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EF1" w:rsidRPr="00C601EB" w:rsidRDefault="00105EF1" w:rsidP="00105EF1">
      <w:pPr>
        <w:pStyle w:val="Kop2"/>
        <w:rPr>
          <w:rFonts w:ascii="TUE Meta" w:hAnsi="TUE Meta"/>
          <w:bCs/>
        </w:rPr>
      </w:pPr>
      <w:bookmarkStart w:id="0" w:name="_Toc222550026"/>
      <w:r w:rsidRPr="00C601EB">
        <w:rPr>
          <w:rFonts w:ascii="TUE Meta" w:hAnsi="TUE Meta"/>
          <w:bCs/>
        </w:rPr>
        <w:t>Aanpak pesten en plagen</w:t>
      </w:r>
      <w:bookmarkEnd w:id="0"/>
    </w:p>
    <w:p w:rsidR="00105EF1" w:rsidRPr="00C601EB" w:rsidRDefault="00105EF1" w:rsidP="00105EF1">
      <w:pPr>
        <w:jc w:val="left"/>
        <w:rPr>
          <w:rFonts w:ascii="TUE Meta" w:hAnsi="TUE Meta"/>
          <w:sz w:val="20"/>
        </w:rPr>
      </w:pPr>
    </w:p>
    <w:p w:rsidR="00105EF1" w:rsidRPr="00C601EB" w:rsidRDefault="00105EF1" w:rsidP="00105EF1">
      <w:pPr>
        <w:pStyle w:val="Kop3"/>
        <w:rPr>
          <w:rFonts w:ascii="TUE Meta" w:hAnsi="TUE Meta"/>
          <w:bCs/>
        </w:rPr>
      </w:pPr>
      <w:bookmarkStart w:id="1" w:name="_Toc222550027"/>
      <w:r w:rsidRPr="00C601EB">
        <w:rPr>
          <w:rFonts w:ascii="TUE Meta" w:hAnsi="TUE Meta"/>
          <w:bCs/>
        </w:rPr>
        <w:t>Plagen en pesten</w:t>
      </w:r>
      <w:bookmarkEnd w:id="1"/>
    </w:p>
    <w:p w:rsidR="00105EF1" w:rsidRPr="00C601EB" w:rsidRDefault="00105EF1" w:rsidP="00105EF1">
      <w:pPr>
        <w:jc w:val="left"/>
        <w:rPr>
          <w:rFonts w:ascii="TUE Meta" w:hAnsi="TUE Meta"/>
          <w:sz w:val="20"/>
        </w:rPr>
      </w:pPr>
      <w:r w:rsidRPr="00C601EB">
        <w:rPr>
          <w:rFonts w:ascii="TUE Meta" w:hAnsi="TUE Meta"/>
          <w:sz w:val="20"/>
        </w:rPr>
        <w:t xml:space="preserve">Er is een verschil tussen plagen en pesten. Onder plagen verstaan we gedrag tussen leerlingen die aan elkaar gewaagd zijn: de ene keer doet de een iets onaardigs, een volgende keer is het de ander. Plagen is een spelletje, niet altijd leuk, maar nooit echt bedreigend. Plagen kan wel overgaan in pesten. Pesten is wél bedreigend. Pesten vindt niet zomaar een keer plaats, maar meerdere keren per week of zelfs meerdere keren per dag, gedurende een langere periode. De pestkop misbruikt zijn macht en het slachtoffer wordt uitgelachen, uitgescholden, vernederd, gekleineerd, geslagen of er worden dingen van hem of haar afgepakt. Naast deze openlijke vormen van pesten, komen ook vormen van pesten voor die niet zichtbaar zijn, zoals het buitensluiten van iemand. </w:t>
      </w:r>
    </w:p>
    <w:p w:rsidR="00105EF1" w:rsidRPr="00C601EB" w:rsidRDefault="00105EF1" w:rsidP="00105EF1">
      <w:pPr>
        <w:jc w:val="left"/>
        <w:rPr>
          <w:rFonts w:ascii="TUE Meta" w:hAnsi="TUE Meta"/>
          <w:sz w:val="20"/>
        </w:rPr>
      </w:pPr>
      <w:r w:rsidRPr="00C601EB">
        <w:rPr>
          <w:rFonts w:ascii="TUE Meta" w:hAnsi="TUE Meta"/>
          <w:sz w:val="20"/>
        </w:rPr>
        <w:t> </w:t>
      </w:r>
    </w:p>
    <w:p w:rsidR="00105EF1" w:rsidRPr="00C601EB" w:rsidRDefault="00105EF1" w:rsidP="00105EF1">
      <w:pPr>
        <w:jc w:val="left"/>
        <w:rPr>
          <w:rFonts w:ascii="TUE Meta" w:hAnsi="TUE Meta"/>
          <w:sz w:val="20"/>
        </w:rPr>
      </w:pPr>
      <w:r w:rsidRPr="00C601EB">
        <w:rPr>
          <w:rFonts w:ascii="TUE Meta" w:hAnsi="TUE Meta"/>
          <w:sz w:val="20"/>
        </w:rPr>
        <w:t xml:space="preserve">Bij pesten zijn drie rollen te onderscheiden: (1) leerlingen die andere leerlingen pesten, (2) leerlingen die gepest worden en (3) leerlingen die niet direct bij het pesten betrokken zijn. Vaak is er een groepje leerlingen dat meedoet met de pestkop. Dit zijn de zogenoemde meelopers. Daarnaast spelen leerlingen die niet direct betrokken zijn bij het pesten een rol. Doordat deze zwijgende middengroep de gepeste leerling niet steunt en de </w:t>
      </w:r>
      <w:proofErr w:type="spellStart"/>
      <w:r w:rsidRPr="00C601EB">
        <w:rPr>
          <w:rFonts w:ascii="TUE Meta" w:hAnsi="TUE Meta"/>
          <w:sz w:val="20"/>
        </w:rPr>
        <w:t>pester</w:t>
      </w:r>
      <w:proofErr w:type="spellEnd"/>
      <w:r w:rsidRPr="00C601EB">
        <w:rPr>
          <w:rFonts w:ascii="TUE Meta" w:hAnsi="TUE Meta"/>
          <w:sz w:val="20"/>
        </w:rPr>
        <w:t xml:space="preserve"> niet probeert te stoppen, kan een </w:t>
      </w:r>
      <w:proofErr w:type="spellStart"/>
      <w:r w:rsidRPr="00C601EB">
        <w:rPr>
          <w:rFonts w:ascii="TUE Meta" w:hAnsi="TUE Meta"/>
          <w:sz w:val="20"/>
        </w:rPr>
        <w:t>pester</w:t>
      </w:r>
      <w:proofErr w:type="spellEnd"/>
      <w:r w:rsidRPr="00C601EB">
        <w:rPr>
          <w:rFonts w:ascii="TUE Meta" w:hAnsi="TUE Meta"/>
          <w:sz w:val="20"/>
        </w:rPr>
        <w:t xml:space="preserve"> vrijelijk zijn of haar gang gaan. Vaak versterkt de zwijgende middengroep het succes van de pestkop door op een afstandje toe te kijken en te lachen om wat er gebeurt.</w:t>
      </w:r>
    </w:p>
    <w:p w:rsidR="00AE1329" w:rsidRDefault="00AE1329" w:rsidP="00105EF1">
      <w:pPr>
        <w:pStyle w:val="Kop3"/>
        <w:rPr>
          <w:rFonts w:ascii="TUE Meta" w:hAnsi="TUE Meta"/>
          <w:b w:val="0"/>
          <w:spacing w:val="0"/>
          <w:sz w:val="20"/>
        </w:rPr>
      </w:pPr>
      <w:bookmarkStart w:id="2" w:name="_Toc222550028"/>
    </w:p>
    <w:p w:rsidR="00105EF1" w:rsidRPr="00C601EB" w:rsidRDefault="00105EF1" w:rsidP="00105EF1">
      <w:pPr>
        <w:pStyle w:val="Kop3"/>
        <w:rPr>
          <w:rFonts w:ascii="TUE Meta" w:hAnsi="TUE Meta"/>
          <w:bCs/>
        </w:rPr>
      </w:pPr>
      <w:r w:rsidRPr="00C601EB">
        <w:rPr>
          <w:rFonts w:ascii="TUE Meta" w:hAnsi="TUE Meta"/>
          <w:bCs/>
        </w:rPr>
        <w:t>Pesten voorkomen</w:t>
      </w:r>
      <w:bookmarkEnd w:id="2"/>
    </w:p>
    <w:p w:rsidR="00105EF1" w:rsidRPr="00C601EB" w:rsidRDefault="00105EF1" w:rsidP="00105EF1">
      <w:pPr>
        <w:jc w:val="left"/>
        <w:rPr>
          <w:rFonts w:ascii="TUE Meta" w:hAnsi="TUE Meta"/>
          <w:sz w:val="20"/>
        </w:rPr>
      </w:pPr>
      <w:r w:rsidRPr="00C601EB">
        <w:rPr>
          <w:rFonts w:ascii="TUE Meta" w:hAnsi="TUE Meta"/>
          <w:sz w:val="20"/>
        </w:rPr>
        <w:t>Er is sprake van pesten wanneer een of meerdere leerlingen herhaaldelijk en langdurig negatief gedrag richten tegen een andere leerling. Een vereiste om pesten op school serieus aan te pakken is dat alle betrokkenen pesten als een bedreiging zien voor het veiligheidsgevoel en bereid zijn het te voorkomen en te bestrijden.</w:t>
      </w:r>
    </w:p>
    <w:p w:rsidR="00105EF1" w:rsidRPr="00C601EB" w:rsidRDefault="00105EF1" w:rsidP="00105EF1">
      <w:pPr>
        <w:jc w:val="left"/>
        <w:rPr>
          <w:rFonts w:ascii="TUE Meta" w:hAnsi="TUE Meta"/>
          <w:sz w:val="20"/>
        </w:rPr>
      </w:pPr>
    </w:p>
    <w:p w:rsidR="00105EF1" w:rsidRPr="00C601EB" w:rsidRDefault="00105EF1" w:rsidP="00105EF1">
      <w:pPr>
        <w:jc w:val="left"/>
        <w:rPr>
          <w:rFonts w:ascii="TUE Meta" w:hAnsi="TUE Meta"/>
          <w:sz w:val="20"/>
        </w:rPr>
      </w:pPr>
      <w:r w:rsidRPr="00C601EB">
        <w:rPr>
          <w:rFonts w:ascii="TUE Meta" w:hAnsi="TUE Meta"/>
          <w:sz w:val="20"/>
        </w:rPr>
        <w:t>De school hanteert richtlijnen om pesten te voorkomen.</w:t>
      </w:r>
    </w:p>
    <w:p w:rsidR="00105EF1" w:rsidRPr="00C601EB" w:rsidRDefault="00105EF1" w:rsidP="00105EF1">
      <w:pPr>
        <w:jc w:val="left"/>
        <w:rPr>
          <w:rFonts w:ascii="TUE Meta" w:hAnsi="TUE Meta"/>
          <w:sz w:val="20"/>
        </w:rPr>
      </w:pPr>
      <w:r w:rsidRPr="00C601EB">
        <w:rPr>
          <w:rFonts w:ascii="TUE Meta" w:hAnsi="TUE Meta"/>
          <w:sz w:val="20"/>
        </w:rPr>
        <w:t xml:space="preserve">Hieronder volgen, in willekeurige volgorde, enkele richtlijnen voor de school om pesten te voorkomen: </w:t>
      </w:r>
    </w:p>
    <w:p w:rsidR="00105EF1" w:rsidRPr="00C601EB" w:rsidRDefault="00105EF1" w:rsidP="00105EF1">
      <w:pPr>
        <w:jc w:val="left"/>
        <w:rPr>
          <w:rFonts w:ascii="TUE Meta" w:hAnsi="TUE Meta"/>
          <w:sz w:val="20"/>
        </w:rPr>
      </w:pPr>
    </w:p>
    <w:p w:rsidR="00105EF1" w:rsidRPr="00C601EB" w:rsidRDefault="00105EF1" w:rsidP="00105EF1">
      <w:pPr>
        <w:jc w:val="left"/>
        <w:rPr>
          <w:rFonts w:ascii="TUE Meta" w:hAnsi="TUE Meta"/>
          <w:sz w:val="20"/>
        </w:rPr>
      </w:pPr>
      <w:r w:rsidRPr="00C601EB">
        <w:rPr>
          <w:rFonts w:ascii="TUE Meta" w:hAnsi="TUE Meta"/>
          <w:sz w:val="20"/>
        </w:rPr>
        <w:t xml:space="preserve">* Het fenomeen pesten wordt met enige regelmaat onder de aandacht gebracht van leerlingen en schoolpersoneel. Dit gebeurt door mondelinge en schriftelijke informatie te verspreiden of door losse thematische activiteiten of projecten te organiseren die met sociale veiligheid te maken hebben. </w:t>
      </w:r>
    </w:p>
    <w:p w:rsidR="00105EF1" w:rsidRPr="00C601EB" w:rsidRDefault="00105EF1" w:rsidP="00105EF1">
      <w:pPr>
        <w:jc w:val="left"/>
        <w:rPr>
          <w:rFonts w:ascii="TUE Meta" w:hAnsi="TUE Meta"/>
          <w:sz w:val="20"/>
        </w:rPr>
      </w:pPr>
      <w:r w:rsidRPr="00C601EB">
        <w:rPr>
          <w:rFonts w:ascii="TUE Meta" w:hAnsi="TUE Meta"/>
          <w:sz w:val="20"/>
        </w:rPr>
        <w:t xml:space="preserve">* Er wordt gestreefd naar een goed pedagogisch schoolklimaat door leerlingen veiligheid en geborgenheid te bieden. Gelijkwaardigheid, acceptatie en respect voor elkaar zijn hierbij belangrijke onderwerpen. </w:t>
      </w:r>
    </w:p>
    <w:p w:rsidR="00105EF1" w:rsidRPr="00C601EB" w:rsidRDefault="00105EF1" w:rsidP="00105EF1">
      <w:pPr>
        <w:jc w:val="left"/>
        <w:rPr>
          <w:rFonts w:ascii="TUE Meta" w:hAnsi="TUE Meta"/>
          <w:sz w:val="20"/>
        </w:rPr>
      </w:pPr>
      <w:r w:rsidRPr="00C601EB">
        <w:rPr>
          <w:rFonts w:ascii="TUE Meta" w:hAnsi="TUE Meta"/>
          <w:sz w:val="20"/>
        </w:rPr>
        <w:t xml:space="preserve">* Ouders/verzorgers worden geïnformeerd over thematische activiteiten of projecten rondom sociale veiligheid. </w:t>
      </w:r>
    </w:p>
    <w:p w:rsidR="00105EF1" w:rsidRPr="00C601EB" w:rsidRDefault="00105EF1" w:rsidP="00105EF1">
      <w:pPr>
        <w:jc w:val="left"/>
        <w:rPr>
          <w:rFonts w:ascii="TUE Meta" w:hAnsi="TUE Meta"/>
          <w:sz w:val="20"/>
        </w:rPr>
      </w:pPr>
      <w:r w:rsidRPr="00C601EB">
        <w:rPr>
          <w:rFonts w:ascii="TUE Meta" w:hAnsi="TUE Meta"/>
          <w:sz w:val="20"/>
        </w:rPr>
        <w:t xml:space="preserve">* Er wordt aandacht besteed aan het verschil tussen pesten en plagen. </w:t>
      </w:r>
    </w:p>
    <w:p w:rsidR="00105EF1" w:rsidRPr="00C601EB" w:rsidRDefault="00105EF1" w:rsidP="00105EF1">
      <w:pPr>
        <w:jc w:val="left"/>
        <w:rPr>
          <w:rFonts w:ascii="TUE Meta" w:hAnsi="TUE Meta"/>
          <w:sz w:val="20"/>
        </w:rPr>
      </w:pPr>
      <w:r w:rsidRPr="00C601EB">
        <w:rPr>
          <w:rFonts w:ascii="TUE Meta" w:hAnsi="TUE Meta"/>
          <w:sz w:val="20"/>
        </w:rPr>
        <w:t xml:space="preserve">* Het wordt leerlingen duidelijk gemaakt dat signalen van pesten (niet plagen) doorgegeven moeten worden aan een leerkracht. Daarbij wordt uitgelegd dat dit doorgeven geen klikken is. Op deze manier voorkomt het schoolpersoneel dat leerlingen gezamenlijk zwijgen of erbij staan te kijken zonder in te grijpen, of zelfs het vuurtje opstoken. </w:t>
      </w:r>
    </w:p>
    <w:p w:rsidR="00105EF1" w:rsidRPr="00C601EB" w:rsidRDefault="00105EF1" w:rsidP="00105EF1">
      <w:pPr>
        <w:jc w:val="left"/>
        <w:rPr>
          <w:rFonts w:ascii="TUE Meta" w:hAnsi="TUE Meta"/>
          <w:sz w:val="20"/>
        </w:rPr>
      </w:pPr>
      <w:r w:rsidRPr="00C601EB">
        <w:rPr>
          <w:rFonts w:ascii="TUE Meta" w:hAnsi="TUE Meta"/>
          <w:sz w:val="20"/>
        </w:rPr>
        <w:t xml:space="preserve">* Als een leerkracht of ander personeelslid signaleert dat er gepest wordt, dan spreekt hij of zij de betrokkenen hier op aan. Afhankelijk van de ernst van het pesten, licht hij of zij ook de klassenleerkracht van de leerling in, zodat deze het probleem in de groep bespreekbaar kan maken. </w:t>
      </w:r>
    </w:p>
    <w:p w:rsidR="00105EF1" w:rsidRPr="00C601EB" w:rsidRDefault="00105EF1" w:rsidP="00105EF1">
      <w:pPr>
        <w:jc w:val="left"/>
        <w:rPr>
          <w:rFonts w:ascii="TUE Meta" w:hAnsi="TUE Meta"/>
          <w:sz w:val="20"/>
        </w:rPr>
      </w:pPr>
      <w:r w:rsidRPr="00C601EB">
        <w:rPr>
          <w:rFonts w:ascii="TUE Meta" w:hAnsi="TUE Meta"/>
          <w:sz w:val="20"/>
        </w:rPr>
        <w:t xml:space="preserve">* Van elk personeelslid wordt verwacht dat hij of zij met collega's en leerlingen werkt aan een positieve team- en groepsvorming. </w:t>
      </w:r>
    </w:p>
    <w:p w:rsidR="00105EF1" w:rsidRPr="00C601EB" w:rsidRDefault="00105EF1" w:rsidP="00105EF1">
      <w:pPr>
        <w:jc w:val="left"/>
        <w:rPr>
          <w:rFonts w:ascii="TUE Meta" w:hAnsi="TUE Meta"/>
          <w:sz w:val="20"/>
        </w:rPr>
      </w:pPr>
      <w:r w:rsidRPr="00C601EB">
        <w:rPr>
          <w:rFonts w:ascii="TUE Meta" w:hAnsi="TUE Meta"/>
          <w:sz w:val="20"/>
        </w:rPr>
        <w:lastRenderedPageBreak/>
        <w:t xml:space="preserve">* Personeelsleden van de school hebben de inspanningsverplichting pesten te signaleren en tegen het gesignaleerde pesten actie te ondernemen. </w:t>
      </w:r>
    </w:p>
    <w:p w:rsidR="00105EF1" w:rsidRPr="00C601EB" w:rsidRDefault="00105EF1" w:rsidP="00105EF1">
      <w:pPr>
        <w:jc w:val="left"/>
        <w:rPr>
          <w:rFonts w:ascii="TUE Meta" w:hAnsi="TUE Meta"/>
          <w:sz w:val="20"/>
        </w:rPr>
      </w:pPr>
      <w:r w:rsidRPr="00C601EB">
        <w:rPr>
          <w:rFonts w:ascii="TUE Meta" w:hAnsi="TUE Meta"/>
          <w:sz w:val="20"/>
        </w:rPr>
        <w:t xml:space="preserve">* Leerkrachten en ander personeel van de school nemen te allen tijde duidelijk stelling tegen pesten. Het personeel keurt dit gedrag zichtbaar af. </w:t>
      </w:r>
    </w:p>
    <w:p w:rsidR="00105EF1" w:rsidRPr="00C601EB" w:rsidRDefault="00105EF1" w:rsidP="00105EF1">
      <w:pPr>
        <w:jc w:val="left"/>
        <w:rPr>
          <w:rFonts w:ascii="TUE Meta" w:hAnsi="TUE Meta"/>
          <w:sz w:val="20"/>
        </w:rPr>
      </w:pPr>
      <w:r w:rsidRPr="00C601EB">
        <w:rPr>
          <w:rFonts w:ascii="TUE Meta" w:hAnsi="TUE Meta"/>
          <w:sz w:val="20"/>
        </w:rPr>
        <w:t xml:space="preserve">* Wanneer een personeelslid pesten signaleert, probeert hij of zij zicht te krijgen op de oorzaak en de omvang van het pestgedrag en de gevolgen voor het slachtoffer. Daarnaast probeert hij of zij het invoelend vermogen van de </w:t>
      </w:r>
      <w:proofErr w:type="spellStart"/>
      <w:r w:rsidRPr="00C601EB">
        <w:rPr>
          <w:rFonts w:ascii="TUE Meta" w:hAnsi="TUE Meta"/>
          <w:sz w:val="20"/>
        </w:rPr>
        <w:t>pester</w:t>
      </w:r>
      <w:proofErr w:type="spellEnd"/>
      <w:r w:rsidRPr="00C601EB">
        <w:rPr>
          <w:rFonts w:ascii="TUE Meta" w:hAnsi="TUE Meta"/>
          <w:sz w:val="20"/>
        </w:rPr>
        <w:t xml:space="preserve"> en de zwijgende middengroep te vergroten. Hiermee wordt uiteraard niet bedoeld dat er medelijden moet worden opgewekt, maar wel dat er wordt ingezien hoe vervelend pesten eigenlijk is.</w:t>
      </w:r>
    </w:p>
    <w:p w:rsidR="00105EF1" w:rsidRPr="00C601EB" w:rsidRDefault="00105EF1" w:rsidP="00105EF1">
      <w:pPr>
        <w:jc w:val="left"/>
        <w:rPr>
          <w:rFonts w:ascii="TUE Meta" w:hAnsi="TUE Meta"/>
          <w:sz w:val="20"/>
        </w:rPr>
      </w:pPr>
    </w:p>
    <w:p w:rsidR="00105EF1" w:rsidRPr="00C601EB" w:rsidRDefault="00105EF1" w:rsidP="00105EF1">
      <w:pPr>
        <w:pStyle w:val="Kop3"/>
        <w:rPr>
          <w:rFonts w:ascii="TUE Meta" w:hAnsi="TUE Meta"/>
          <w:bCs/>
        </w:rPr>
      </w:pPr>
      <w:bookmarkStart w:id="3" w:name="_Toc222550029"/>
      <w:r w:rsidRPr="00C601EB">
        <w:rPr>
          <w:rFonts w:ascii="TUE Meta" w:hAnsi="TUE Meta"/>
          <w:bCs/>
        </w:rPr>
        <w:t>Pesten bestrijden</w:t>
      </w:r>
      <w:bookmarkEnd w:id="3"/>
    </w:p>
    <w:p w:rsidR="00105EF1" w:rsidRPr="00C601EB" w:rsidRDefault="00105EF1" w:rsidP="00105EF1">
      <w:pPr>
        <w:jc w:val="left"/>
        <w:rPr>
          <w:rFonts w:ascii="TUE Meta" w:hAnsi="TUE Meta"/>
          <w:sz w:val="20"/>
        </w:rPr>
      </w:pPr>
      <w:r w:rsidRPr="00C601EB">
        <w:rPr>
          <w:rFonts w:ascii="TUE Meta" w:hAnsi="TUE Meta"/>
          <w:sz w:val="20"/>
        </w:rPr>
        <w:t>Er is sprake van pesten wanneer een of meerdere leerlingen herhaaldelijk en langdurig negatief gedrag richten tegen een andere leerling. Een vereiste om pesten op school serieus aan te pakken is dat alle betrokkenen pesten als een bedreiging zien voor het veiligheidsgevoel en bereid zijn het te voorkomen en te bestrijden.</w:t>
      </w:r>
    </w:p>
    <w:p w:rsidR="00105EF1" w:rsidRPr="00C601EB" w:rsidRDefault="00105EF1" w:rsidP="00105EF1">
      <w:pPr>
        <w:jc w:val="left"/>
        <w:rPr>
          <w:rFonts w:ascii="TUE Meta" w:hAnsi="TUE Meta"/>
          <w:sz w:val="20"/>
        </w:rPr>
      </w:pPr>
    </w:p>
    <w:p w:rsidR="00105EF1" w:rsidRPr="00C601EB" w:rsidRDefault="00105EF1" w:rsidP="00105EF1">
      <w:pPr>
        <w:jc w:val="left"/>
        <w:rPr>
          <w:rFonts w:ascii="TUE Meta" w:hAnsi="TUE Meta"/>
          <w:sz w:val="20"/>
        </w:rPr>
      </w:pPr>
      <w:r w:rsidRPr="00C601EB">
        <w:rPr>
          <w:rFonts w:ascii="TUE Meta" w:hAnsi="TUE Meta"/>
          <w:sz w:val="20"/>
        </w:rPr>
        <w:t>De school heeft een gestructureerde aanpak voor de bestrijding van pesten.</w:t>
      </w:r>
    </w:p>
    <w:p w:rsidR="00105EF1" w:rsidRPr="00C601EB" w:rsidRDefault="00105EF1" w:rsidP="00105EF1">
      <w:pPr>
        <w:jc w:val="left"/>
        <w:rPr>
          <w:rFonts w:ascii="TUE Meta" w:hAnsi="TUE Meta"/>
          <w:sz w:val="20"/>
        </w:rPr>
      </w:pPr>
      <w:r w:rsidRPr="00C601EB">
        <w:rPr>
          <w:rFonts w:ascii="TUE Meta" w:hAnsi="TUE Meta"/>
          <w:sz w:val="20"/>
        </w:rPr>
        <w:t>De directe en curatieve aanpak van pesten onder leerlingen bestaat uit twee methoden: (1) de niet-confronterende methode en (2) de confronterende methode.</w:t>
      </w:r>
    </w:p>
    <w:p w:rsidR="00105EF1" w:rsidRPr="00C601EB" w:rsidRDefault="00105EF1" w:rsidP="00105EF1">
      <w:pPr>
        <w:jc w:val="left"/>
        <w:rPr>
          <w:rFonts w:ascii="TUE Meta" w:hAnsi="TUE Meta"/>
          <w:sz w:val="20"/>
        </w:rPr>
      </w:pPr>
    </w:p>
    <w:p w:rsidR="00105EF1" w:rsidRPr="00C601EB" w:rsidRDefault="00105EF1" w:rsidP="00105EF1">
      <w:pPr>
        <w:jc w:val="left"/>
        <w:rPr>
          <w:rFonts w:ascii="TUE Meta" w:hAnsi="TUE Meta"/>
          <w:i/>
          <w:sz w:val="20"/>
        </w:rPr>
      </w:pPr>
      <w:r w:rsidRPr="00C601EB">
        <w:rPr>
          <w:rFonts w:ascii="TUE Meta" w:hAnsi="TUE Meta"/>
          <w:i/>
          <w:sz w:val="20"/>
        </w:rPr>
        <w:t>De niet-confronterende methode</w:t>
      </w:r>
    </w:p>
    <w:p w:rsidR="00105EF1" w:rsidRPr="00C601EB" w:rsidRDefault="00105EF1" w:rsidP="00105EF1">
      <w:pPr>
        <w:jc w:val="left"/>
        <w:rPr>
          <w:rFonts w:ascii="TUE Meta" w:hAnsi="TUE Meta"/>
          <w:sz w:val="20"/>
        </w:rPr>
      </w:pPr>
      <w:r w:rsidRPr="00C601EB">
        <w:rPr>
          <w:rFonts w:ascii="TUE Meta" w:hAnsi="TUE Meta"/>
          <w:sz w:val="20"/>
        </w:rPr>
        <w:t xml:space="preserve">Deze methode wordt toegepast als een docent of ander personeelslid het </w:t>
      </w:r>
      <w:r w:rsidRPr="00C601EB">
        <w:rPr>
          <w:rFonts w:ascii="TUE Meta" w:hAnsi="TUE Meta"/>
          <w:i/>
          <w:sz w:val="20"/>
        </w:rPr>
        <w:t xml:space="preserve">vermoeden </w:t>
      </w:r>
      <w:r w:rsidRPr="00C601EB">
        <w:rPr>
          <w:rFonts w:ascii="TUE Meta" w:hAnsi="TUE Meta"/>
          <w:sz w:val="20"/>
        </w:rPr>
        <w:t xml:space="preserve">heeft dat er sprake is van onderhuids pesten, dus pestgedrag dat hij of zij niet zelf heeft waargenomen. Bij het toepassen van de niet-confronterende methode worden de volgende stappen genomen: </w:t>
      </w:r>
    </w:p>
    <w:p w:rsidR="00105EF1" w:rsidRPr="00C601EB" w:rsidRDefault="00105EF1" w:rsidP="00105EF1">
      <w:pPr>
        <w:jc w:val="left"/>
        <w:rPr>
          <w:rFonts w:ascii="TUE Meta" w:hAnsi="TUE Meta"/>
          <w:sz w:val="20"/>
        </w:rPr>
      </w:pPr>
    </w:p>
    <w:p w:rsidR="00105EF1" w:rsidRPr="00C601EB" w:rsidRDefault="00105EF1" w:rsidP="00105EF1">
      <w:pPr>
        <w:jc w:val="left"/>
        <w:rPr>
          <w:rFonts w:ascii="TUE Meta" w:hAnsi="TUE Meta"/>
          <w:sz w:val="20"/>
        </w:rPr>
      </w:pPr>
      <w:r w:rsidRPr="00C601EB">
        <w:rPr>
          <w:rFonts w:ascii="TUE Meta" w:hAnsi="TUE Meta"/>
          <w:sz w:val="20"/>
        </w:rPr>
        <w:t xml:space="preserve">Het personeelslid schakelt collega's in om de eigen vermoedens te delen en mogelijk te versterken of af te zwakken. </w:t>
      </w:r>
    </w:p>
    <w:p w:rsidR="00105EF1" w:rsidRPr="00C601EB" w:rsidRDefault="00105EF1" w:rsidP="00105EF1">
      <w:pPr>
        <w:jc w:val="left"/>
        <w:rPr>
          <w:rFonts w:ascii="TUE Meta" w:hAnsi="TUE Meta"/>
          <w:sz w:val="20"/>
        </w:rPr>
      </w:pPr>
      <w:r w:rsidRPr="00C601EB">
        <w:rPr>
          <w:rFonts w:ascii="TUE Meta" w:hAnsi="TUE Meta"/>
          <w:sz w:val="20"/>
        </w:rPr>
        <w:t xml:space="preserve">Ondertussen stelt de leerkracht in de klas van de betreffende leerlingen onderwerpen als pesten, buitensluiting, machtsmisbruik of een andere kwestie betreffende sociale veiligheid op een algemene manier aan de orde om zo een eerste signaal af te geven aan de klas. </w:t>
      </w:r>
    </w:p>
    <w:p w:rsidR="00105EF1" w:rsidRPr="00C601EB" w:rsidRDefault="00105EF1" w:rsidP="00105EF1">
      <w:pPr>
        <w:jc w:val="left"/>
        <w:rPr>
          <w:rFonts w:ascii="TUE Meta" w:hAnsi="TUE Meta"/>
          <w:sz w:val="20"/>
        </w:rPr>
      </w:pPr>
      <w:r w:rsidRPr="00C601EB">
        <w:rPr>
          <w:rFonts w:ascii="TUE Meta" w:hAnsi="TUE Meta"/>
          <w:sz w:val="20"/>
        </w:rPr>
        <w:t>De leerkracht kan wachten op een moment dat hij of zij, of een collega, het pestgedrag daadwerkelijk zelf waarneemt om vervolgens duidelijk stelling te nemen. Dit kan dan aan de hand van de confronterende methode gebeuren.</w:t>
      </w:r>
    </w:p>
    <w:p w:rsidR="00105EF1" w:rsidRPr="00C601EB" w:rsidRDefault="00105EF1" w:rsidP="00105EF1">
      <w:pPr>
        <w:jc w:val="left"/>
        <w:rPr>
          <w:rFonts w:ascii="TUE Meta" w:hAnsi="TUE Meta"/>
          <w:sz w:val="20"/>
        </w:rPr>
      </w:pPr>
    </w:p>
    <w:p w:rsidR="00105EF1" w:rsidRPr="00C601EB" w:rsidRDefault="00105EF1" w:rsidP="00105EF1">
      <w:pPr>
        <w:jc w:val="left"/>
        <w:rPr>
          <w:rFonts w:ascii="TUE Meta" w:hAnsi="TUE Meta"/>
          <w:i/>
          <w:sz w:val="20"/>
        </w:rPr>
      </w:pPr>
      <w:r w:rsidRPr="00C601EB">
        <w:rPr>
          <w:rFonts w:ascii="TUE Meta" w:hAnsi="TUE Meta"/>
          <w:i/>
          <w:sz w:val="20"/>
        </w:rPr>
        <w:t>De confronterende methode</w:t>
      </w:r>
    </w:p>
    <w:p w:rsidR="00105EF1" w:rsidRPr="00C601EB" w:rsidRDefault="00105EF1" w:rsidP="00105EF1">
      <w:pPr>
        <w:jc w:val="left"/>
        <w:rPr>
          <w:rFonts w:ascii="TUE Meta" w:hAnsi="TUE Meta"/>
          <w:sz w:val="20"/>
        </w:rPr>
      </w:pPr>
      <w:r w:rsidRPr="00C601EB">
        <w:rPr>
          <w:rFonts w:ascii="TUE Meta" w:hAnsi="TUE Meta"/>
          <w:sz w:val="20"/>
        </w:rPr>
        <w:t xml:space="preserve">Deze methode wordt toegepast als een leerkracht of ander personeelslid duidelijk pestgedrag </w:t>
      </w:r>
      <w:r w:rsidRPr="00C601EB">
        <w:rPr>
          <w:rFonts w:ascii="TUE Meta" w:hAnsi="TUE Meta"/>
          <w:i/>
          <w:sz w:val="20"/>
        </w:rPr>
        <w:t>signaleert.</w:t>
      </w:r>
      <w:r w:rsidRPr="00C601EB">
        <w:rPr>
          <w:rFonts w:ascii="TUE Meta" w:hAnsi="TUE Meta"/>
          <w:sz w:val="20"/>
        </w:rPr>
        <w:t xml:space="preserve">. Bij het toepassen van de confronterende methode worden de volgende stappen genomen: </w:t>
      </w:r>
    </w:p>
    <w:p w:rsidR="00105EF1" w:rsidRPr="00C601EB" w:rsidRDefault="00105EF1" w:rsidP="00105EF1">
      <w:pPr>
        <w:jc w:val="left"/>
        <w:rPr>
          <w:rFonts w:ascii="TUE Meta" w:hAnsi="TUE Meta"/>
          <w:sz w:val="20"/>
        </w:rPr>
      </w:pPr>
    </w:p>
    <w:p w:rsidR="00105EF1" w:rsidRPr="00C601EB" w:rsidRDefault="00105EF1" w:rsidP="00105EF1">
      <w:pPr>
        <w:jc w:val="left"/>
        <w:rPr>
          <w:rFonts w:ascii="TUE Meta" w:hAnsi="TUE Meta"/>
          <w:sz w:val="20"/>
        </w:rPr>
      </w:pPr>
      <w:r w:rsidRPr="00C601EB">
        <w:rPr>
          <w:rFonts w:ascii="TUE Meta" w:hAnsi="TUE Meta"/>
          <w:sz w:val="20"/>
        </w:rPr>
        <w:t xml:space="preserve">Het personeelslid neemt eerst duidelijk stelling. </w:t>
      </w:r>
    </w:p>
    <w:p w:rsidR="00105EF1" w:rsidRPr="00C601EB" w:rsidRDefault="00105EF1" w:rsidP="00105EF1">
      <w:pPr>
        <w:jc w:val="left"/>
        <w:rPr>
          <w:rFonts w:ascii="TUE Meta" w:hAnsi="TUE Meta"/>
          <w:sz w:val="20"/>
        </w:rPr>
      </w:pPr>
      <w:r w:rsidRPr="00C601EB">
        <w:rPr>
          <w:rFonts w:ascii="TUE Meta" w:hAnsi="TUE Meta"/>
          <w:sz w:val="20"/>
        </w:rPr>
        <w:t xml:space="preserve">De leerkracht van de groep waarin het pesten zich voordoet, voert daarna met de klas een gesprek over pesten in het algemeen. In dit gesprek worden leerlingen gestimuleerd duidelijk stelling te nemen tegenover pesten. </w:t>
      </w:r>
    </w:p>
    <w:p w:rsidR="00105EF1" w:rsidRPr="00C601EB" w:rsidRDefault="00105EF1" w:rsidP="00105EF1">
      <w:pPr>
        <w:jc w:val="left"/>
        <w:rPr>
          <w:rFonts w:ascii="TUE Meta" w:hAnsi="TUE Meta"/>
          <w:sz w:val="20"/>
        </w:rPr>
      </w:pPr>
      <w:r w:rsidRPr="00C601EB">
        <w:rPr>
          <w:rFonts w:ascii="TUE Meta" w:hAnsi="TUE Meta"/>
          <w:sz w:val="20"/>
        </w:rPr>
        <w:t>Door leerlingen te stimuleren een gepeste leerling te steunen of te proberen leerlingen die pesten hiermee te laten stoppen, probeert de leerkracht te v</w:t>
      </w:r>
      <w:r w:rsidR="00AE1329">
        <w:rPr>
          <w:rFonts w:ascii="TUE Meta" w:hAnsi="TUE Meta"/>
          <w:sz w:val="20"/>
        </w:rPr>
        <w:t>oorkomen dat er een zwijgende m</w:t>
      </w:r>
      <w:r w:rsidRPr="00C601EB">
        <w:rPr>
          <w:rFonts w:ascii="TUE Meta" w:hAnsi="TUE Meta"/>
          <w:sz w:val="20"/>
        </w:rPr>
        <w:t xml:space="preserve">iddengroep ontstaat of blijft bestaan. </w:t>
      </w:r>
    </w:p>
    <w:p w:rsidR="00105EF1" w:rsidRPr="00C601EB" w:rsidRDefault="00105EF1" w:rsidP="00105EF1">
      <w:pPr>
        <w:jc w:val="left"/>
        <w:rPr>
          <w:rFonts w:ascii="TUE Meta" w:hAnsi="TUE Meta"/>
          <w:sz w:val="20"/>
        </w:rPr>
      </w:pPr>
      <w:r w:rsidRPr="00C601EB">
        <w:rPr>
          <w:rFonts w:ascii="TUE Meta" w:hAnsi="TUE Meta"/>
          <w:sz w:val="20"/>
        </w:rPr>
        <w:t xml:space="preserve">De leerkracht maakt vervolgens met de leerlingen nadere afspraken door gezamenlijk anti-pestregels op te stellen. </w:t>
      </w:r>
    </w:p>
    <w:p w:rsidR="00105EF1" w:rsidRPr="00C601EB" w:rsidRDefault="00105EF1" w:rsidP="00105EF1">
      <w:pPr>
        <w:jc w:val="left"/>
        <w:rPr>
          <w:rFonts w:ascii="TUE Meta" w:hAnsi="TUE Meta"/>
          <w:sz w:val="20"/>
        </w:rPr>
      </w:pPr>
      <w:r w:rsidRPr="00C601EB">
        <w:rPr>
          <w:rFonts w:ascii="TUE Meta" w:hAnsi="TUE Meta"/>
          <w:sz w:val="20"/>
        </w:rPr>
        <w:t xml:space="preserve">De leerkracht kan het gesignaleerde probleem ook behandelen door bijvoorbeeld een boek te bespreken of een videoband te tonen waarin het thema aan de orde komt. Naar aanleiding daarvan </w:t>
      </w:r>
      <w:r w:rsidRPr="00C601EB">
        <w:rPr>
          <w:rFonts w:ascii="TUE Meta" w:hAnsi="TUE Meta"/>
          <w:sz w:val="20"/>
        </w:rPr>
        <w:lastRenderedPageBreak/>
        <w:t xml:space="preserve">kan de leerkracht een gesprek met de klas op gang brengen over de gevoelens van een gepeste leerling en de motieven van een </w:t>
      </w:r>
      <w:proofErr w:type="spellStart"/>
      <w:r w:rsidRPr="00C601EB">
        <w:rPr>
          <w:rFonts w:ascii="TUE Meta" w:hAnsi="TUE Meta"/>
          <w:sz w:val="20"/>
        </w:rPr>
        <w:t>pester</w:t>
      </w:r>
      <w:proofErr w:type="spellEnd"/>
      <w:r w:rsidRPr="00C601EB">
        <w:rPr>
          <w:rFonts w:ascii="TUE Meta" w:hAnsi="TUE Meta"/>
          <w:sz w:val="20"/>
        </w:rPr>
        <w:t>.</w:t>
      </w:r>
    </w:p>
    <w:p w:rsidR="00105EF1" w:rsidRPr="00C601EB" w:rsidRDefault="00105EF1" w:rsidP="00105EF1">
      <w:pPr>
        <w:jc w:val="left"/>
        <w:rPr>
          <w:rFonts w:ascii="TUE Meta" w:hAnsi="TUE Meta"/>
          <w:sz w:val="20"/>
        </w:rPr>
      </w:pPr>
    </w:p>
    <w:p w:rsidR="00105EF1" w:rsidRPr="00C601EB" w:rsidRDefault="00105EF1" w:rsidP="00105EF1">
      <w:pPr>
        <w:pStyle w:val="Kop3"/>
        <w:rPr>
          <w:rFonts w:ascii="TUE Meta" w:hAnsi="TUE Meta"/>
          <w:bCs/>
        </w:rPr>
      </w:pPr>
      <w:bookmarkStart w:id="4" w:name="_Toc222550030"/>
      <w:r w:rsidRPr="00C601EB">
        <w:rPr>
          <w:rFonts w:ascii="TUE Meta" w:hAnsi="TUE Meta"/>
          <w:bCs/>
        </w:rPr>
        <w:t>Hulp aan de gepeste leerling of zijn/haar ouder/verzorger</w:t>
      </w:r>
      <w:bookmarkEnd w:id="4"/>
    </w:p>
    <w:p w:rsidR="00105EF1" w:rsidRPr="00C601EB" w:rsidRDefault="00105EF1" w:rsidP="00105EF1">
      <w:pPr>
        <w:jc w:val="left"/>
        <w:rPr>
          <w:rFonts w:ascii="TUE Meta" w:hAnsi="TUE Meta"/>
          <w:sz w:val="20"/>
        </w:rPr>
      </w:pPr>
      <w:r w:rsidRPr="00C601EB">
        <w:rPr>
          <w:rFonts w:ascii="TUE Meta" w:hAnsi="TUE Meta"/>
          <w:sz w:val="20"/>
        </w:rPr>
        <w:t xml:space="preserve">De leerkracht maakt bij het helpen van de gepeste leerling gebruik van hulp en advies van de interne begeleider, collega's of schoolleider. Het is belangrijk om te proberen de gepeste leerling verloren begrip voor een ieders eigenheid en zelfrespect </w:t>
      </w:r>
      <w:proofErr w:type="spellStart"/>
      <w:r w:rsidRPr="00C601EB">
        <w:rPr>
          <w:rFonts w:ascii="TUE Meta" w:hAnsi="TUE Meta"/>
          <w:sz w:val="20"/>
        </w:rPr>
        <w:t>zonodig</w:t>
      </w:r>
      <w:proofErr w:type="spellEnd"/>
      <w:r w:rsidRPr="00C601EB">
        <w:rPr>
          <w:rFonts w:ascii="TUE Meta" w:hAnsi="TUE Meta"/>
          <w:sz w:val="20"/>
        </w:rPr>
        <w:t xml:space="preserve"> opnieuw bij te brengen: ik ben ik en jij bent jij en dat mag niet alleen, maar dat hoort zo. De leerkracht probeert de leerling te helpen zich minder kwetsbaar te voelen en zich minder kwetsbaar op te stellen. Wanneer een leerling zich bijvoorbeeld steeds gekwetst voelt bij een relatief onschuldig grapje, kan de leerkracht proberen de leerling aan diens incasseringsvermogen te helpen werken. </w:t>
      </w:r>
    </w:p>
    <w:p w:rsidR="00105EF1" w:rsidRPr="00C601EB" w:rsidRDefault="00105EF1" w:rsidP="00105EF1">
      <w:pPr>
        <w:jc w:val="left"/>
        <w:rPr>
          <w:rFonts w:ascii="TUE Meta" w:hAnsi="TUE Meta"/>
          <w:sz w:val="20"/>
        </w:rPr>
      </w:pPr>
    </w:p>
    <w:p w:rsidR="00105EF1" w:rsidRPr="00C601EB" w:rsidRDefault="00105EF1" w:rsidP="00105EF1">
      <w:pPr>
        <w:jc w:val="left"/>
        <w:rPr>
          <w:rFonts w:ascii="TUE Meta" w:hAnsi="TUE Meta"/>
          <w:sz w:val="20"/>
        </w:rPr>
      </w:pPr>
      <w:r w:rsidRPr="00C601EB">
        <w:rPr>
          <w:rFonts w:ascii="TUE Meta" w:hAnsi="TUE Meta"/>
          <w:sz w:val="20"/>
        </w:rPr>
        <w:t xml:space="preserve">Als het bovenstaande niet helpt, wordt er een gesprek met de ouders/verzorgers van de gepeste leerling aangegaan. De leerkracht geeft hierin de ouders/verzorgers van de leerling de gelegenheid om hun visie op het probleem te geven en deelt zijn of haar eigen inzichten over de oorzaken van het pesten met de ouders/verzorgers, dit uiteraard afhankelijk van en rekening houdend met de vermoede reden van het gepest worden. Gezamenlijk kan dan naar een oplossing worden gezocht. </w:t>
      </w:r>
    </w:p>
    <w:p w:rsidR="00105EF1" w:rsidRPr="00C601EB" w:rsidRDefault="00105EF1" w:rsidP="00105EF1">
      <w:pPr>
        <w:jc w:val="left"/>
        <w:rPr>
          <w:rFonts w:ascii="TUE Meta" w:hAnsi="TUE Meta"/>
          <w:sz w:val="20"/>
        </w:rPr>
      </w:pPr>
    </w:p>
    <w:p w:rsidR="00105EF1" w:rsidRPr="00C601EB" w:rsidRDefault="00105EF1" w:rsidP="00105EF1">
      <w:pPr>
        <w:jc w:val="left"/>
        <w:rPr>
          <w:rFonts w:ascii="TUE Meta" w:hAnsi="TUE Meta"/>
          <w:sz w:val="20"/>
        </w:rPr>
      </w:pPr>
      <w:r w:rsidRPr="00C601EB">
        <w:rPr>
          <w:rFonts w:ascii="TUE Meta" w:hAnsi="TUE Meta"/>
          <w:sz w:val="20"/>
        </w:rPr>
        <w:t xml:space="preserve">Bij ernstige gevolgen van pesten probeert de leerkracht, samen met de ouders/verzorgers, de gepeste leerling zijn of haar gevoel voor eigenwaarde terug te laten vinden. </w:t>
      </w:r>
      <w:proofErr w:type="spellStart"/>
      <w:r w:rsidRPr="00C601EB">
        <w:rPr>
          <w:rFonts w:ascii="TUE Meta" w:hAnsi="TUE Meta"/>
          <w:sz w:val="20"/>
        </w:rPr>
        <w:t>Zonodig</w:t>
      </w:r>
      <w:proofErr w:type="spellEnd"/>
      <w:r w:rsidRPr="00C601EB">
        <w:rPr>
          <w:rFonts w:ascii="TUE Meta" w:hAnsi="TUE Meta"/>
          <w:sz w:val="20"/>
        </w:rPr>
        <w:t xml:space="preserve"> wordt hierbij, met toestemming van de ouders/verzorgers, hulp van professionele instellingen ingeschakeld.</w:t>
      </w:r>
    </w:p>
    <w:p w:rsidR="00105EF1" w:rsidRPr="00C601EB" w:rsidRDefault="00105EF1" w:rsidP="00105EF1">
      <w:pPr>
        <w:jc w:val="left"/>
        <w:rPr>
          <w:rFonts w:ascii="TUE Meta" w:hAnsi="TUE Meta"/>
          <w:sz w:val="20"/>
        </w:rPr>
      </w:pPr>
    </w:p>
    <w:p w:rsidR="00105EF1" w:rsidRPr="00C601EB" w:rsidRDefault="00105EF1" w:rsidP="00105EF1">
      <w:pPr>
        <w:pStyle w:val="Kop3"/>
        <w:rPr>
          <w:rFonts w:ascii="TUE Meta" w:hAnsi="TUE Meta"/>
          <w:bCs/>
        </w:rPr>
      </w:pPr>
      <w:bookmarkStart w:id="5" w:name="_Toc222550031"/>
      <w:r w:rsidRPr="00C601EB">
        <w:rPr>
          <w:rFonts w:ascii="TUE Meta" w:hAnsi="TUE Meta"/>
          <w:bCs/>
        </w:rPr>
        <w:t xml:space="preserve">Hulp aan de </w:t>
      </w:r>
      <w:proofErr w:type="spellStart"/>
      <w:r w:rsidRPr="00C601EB">
        <w:rPr>
          <w:rFonts w:ascii="TUE Meta" w:hAnsi="TUE Meta"/>
          <w:bCs/>
        </w:rPr>
        <w:t>pester</w:t>
      </w:r>
      <w:proofErr w:type="spellEnd"/>
      <w:r w:rsidRPr="00C601EB">
        <w:rPr>
          <w:rFonts w:ascii="TUE Meta" w:hAnsi="TUE Meta"/>
          <w:bCs/>
        </w:rPr>
        <w:t xml:space="preserve"> of zijn/haar ouders/verzorgers</w:t>
      </w:r>
      <w:bookmarkEnd w:id="5"/>
    </w:p>
    <w:p w:rsidR="00105EF1" w:rsidRPr="00C601EB" w:rsidRDefault="00105EF1" w:rsidP="00105EF1">
      <w:pPr>
        <w:jc w:val="left"/>
        <w:rPr>
          <w:rFonts w:ascii="TUE Meta" w:hAnsi="TUE Meta"/>
          <w:sz w:val="20"/>
        </w:rPr>
      </w:pPr>
      <w:r w:rsidRPr="00C601EB">
        <w:rPr>
          <w:rFonts w:ascii="TUE Meta" w:hAnsi="TUE Meta"/>
          <w:sz w:val="20"/>
        </w:rPr>
        <w:t xml:space="preserve">De leerkracht maakt bij het helpen van de </w:t>
      </w:r>
      <w:proofErr w:type="spellStart"/>
      <w:r w:rsidRPr="00C601EB">
        <w:rPr>
          <w:rFonts w:ascii="TUE Meta" w:hAnsi="TUE Meta"/>
          <w:sz w:val="20"/>
        </w:rPr>
        <w:t>pester</w:t>
      </w:r>
      <w:proofErr w:type="spellEnd"/>
      <w:r w:rsidRPr="00C601EB">
        <w:rPr>
          <w:rFonts w:ascii="TUE Meta" w:hAnsi="TUE Meta"/>
          <w:sz w:val="20"/>
        </w:rPr>
        <w:t xml:space="preserve"> gebruik van hulp en advies van de interne begeleider, collega's of schoolleider. De leerkracht voert probleemoplossende gesprekken met de </w:t>
      </w:r>
      <w:proofErr w:type="spellStart"/>
      <w:r w:rsidRPr="00C601EB">
        <w:rPr>
          <w:rFonts w:ascii="TUE Meta" w:hAnsi="TUE Meta"/>
          <w:sz w:val="20"/>
        </w:rPr>
        <w:t>pester</w:t>
      </w:r>
      <w:proofErr w:type="spellEnd"/>
      <w:r w:rsidRPr="00C601EB">
        <w:rPr>
          <w:rFonts w:ascii="TUE Meta" w:hAnsi="TUE Meta"/>
          <w:sz w:val="20"/>
        </w:rPr>
        <w:t xml:space="preserve"> waarin hij of zij probeert achter de oorzaak van het pestgedrag te komen. Mogelijke oorzaken van het gedrag van de </w:t>
      </w:r>
      <w:proofErr w:type="spellStart"/>
      <w:r w:rsidRPr="00C601EB">
        <w:rPr>
          <w:rFonts w:ascii="TUE Meta" w:hAnsi="TUE Meta"/>
          <w:sz w:val="20"/>
        </w:rPr>
        <w:t>pester</w:t>
      </w:r>
      <w:proofErr w:type="spellEnd"/>
      <w:r w:rsidRPr="00C601EB">
        <w:rPr>
          <w:rFonts w:ascii="TUE Meta" w:hAnsi="TUE Meta"/>
          <w:sz w:val="20"/>
        </w:rPr>
        <w:t xml:space="preserve"> zijn: </w:t>
      </w:r>
    </w:p>
    <w:p w:rsidR="00105EF1" w:rsidRPr="00C601EB" w:rsidRDefault="00105EF1" w:rsidP="00105EF1">
      <w:pPr>
        <w:jc w:val="left"/>
        <w:rPr>
          <w:rFonts w:ascii="TUE Meta" w:hAnsi="TUE Meta"/>
          <w:sz w:val="20"/>
        </w:rPr>
      </w:pPr>
    </w:p>
    <w:p w:rsidR="00105EF1" w:rsidRPr="00C601EB" w:rsidRDefault="00105EF1" w:rsidP="00105EF1">
      <w:pPr>
        <w:jc w:val="left"/>
        <w:rPr>
          <w:rFonts w:ascii="TUE Meta" w:hAnsi="TUE Meta"/>
          <w:sz w:val="20"/>
        </w:rPr>
      </w:pPr>
      <w:r w:rsidRPr="00C601EB">
        <w:rPr>
          <w:rFonts w:ascii="TUE Meta" w:hAnsi="TUE Meta"/>
          <w:sz w:val="20"/>
        </w:rPr>
        <w:t xml:space="preserve">de </w:t>
      </w:r>
      <w:proofErr w:type="spellStart"/>
      <w:r w:rsidRPr="00C601EB">
        <w:rPr>
          <w:rFonts w:ascii="TUE Meta" w:hAnsi="TUE Meta"/>
          <w:sz w:val="20"/>
        </w:rPr>
        <w:t>pester</w:t>
      </w:r>
      <w:proofErr w:type="spellEnd"/>
      <w:r w:rsidRPr="00C601EB">
        <w:rPr>
          <w:rFonts w:ascii="TUE Meta" w:hAnsi="TUE Meta"/>
          <w:sz w:val="20"/>
        </w:rPr>
        <w:t xml:space="preserve"> wordt of werd zelf gepest; </w:t>
      </w:r>
    </w:p>
    <w:p w:rsidR="00105EF1" w:rsidRPr="00C601EB" w:rsidRDefault="00105EF1" w:rsidP="00105EF1">
      <w:pPr>
        <w:jc w:val="left"/>
        <w:rPr>
          <w:rFonts w:ascii="TUE Meta" w:hAnsi="TUE Meta"/>
          <w:sz w:val="20"/>
        </w:rPr>
      </w:pPr>
      <w:r w:rsidRPr="00C601EB">
        <w:rPr>
          <w:rFonts w:ascii="TUE Meta" w:hAnsi="TUE Meta"/>
          <w:sz w:val="20"/>
        </w:rPr>
        <w:t xml:space="preserve">de </w:t>
      </w:r>
      <w:proofErr w:type="spellStart"/>
      <w:r w:rsidRPr="00C601EB">
        <w:rPr>
          <w:rFonts w:ascii="TUE Meta" w:hAnsi="TUE Meta"/>
          <w:sz w:val="20"/>
        </w:rPr>
        <w:t>pester</w:t>
      </w:r>
      <w:proofErr w:type="spellEnd"/>
      <w:r w:rsidRPr="00C601EB">
        <w:rPr>
          <w:rFonts w:ascii="TUE Meta" w:hAnsi="TUE Meta"/>
          <w:sz w:val="20"/>
        </w:rPr>
        <w:t xml:space="preserve"> heeft gebrek aan aandacht van de ouders/verzorgers; </w:t>
      </w:r>
    </w:p>
    <w:p w:rsidR="00105EF1" w:rsidRPr="00C601EB" w:rsidRDefault="00105EF1" w:rsidP="00105EF1">
      <w:pPr>
        <w:jc w:val="left"/>
        <w:rPr>
          <w:rFonts w:ascii="TUE Meta" w:hAnsi="TUE Meta"/>
          <w:sz w:val="20"/>
        </w:rPr>
      </w:pPr>
      <w:r w:rsidRPr="00C601EB">
        <w:rPr>
          <w:rFonts w:ascii="TUE Meta" w:hAnsi="TUE Meta"/>
          <w:sz w:val="20"/>
        </w:rPr>
        <w:t xml:space="preserve">de </w:t>
      </w:r>
      <w:proofErr w:type="spellStart"/>
      <w:r w:rsidRPr="00C601EB">
        <w:rPr>
          <w:rFonts w:ascii="TUE Meta" w:hAnsi="TUE Meta"/>
          <w:sz w:val="20"/>
        </w:rPr>
        <w:t>pester</w:t>
      </w:r>
      <w:proofErr w:type="spellEnd"/>
      <w:r w:rsidRPr="00C601EB">
        <w:rPr>
          <w:rFonts w:ascii="TUE Meta" w:hAnsi="TUE Meta"/>
          <w:sz w:val="20"/>
        </w:rPr>
        <w:t xml:space="preserve"> wordt niet gecorrigeerd bij agressief gedrag en wordt zelf regelmatig lichamelijk gestraft door ouders/verzorgers of andere volwassenen; </w:t>
      </w:r>
    </w:p>
    <w:p w:rsidR="00105EF1" w:rsidRPr="00C601EB" w:rsidRDefault="00105EF1" w:rsidP="00105EF1">
      <w:pPr>
        <w:jc w:val="left"/>
        <w:rPr>
          <w:rFonts w:ascii="TUE Meta" w:hAnsi="TUE Meta"/>
          <w:sz w:val="20"/>
        </w:rPr>
      </w:pPr>
      <w:r w:rsidRPr="00C601EB">
        <w:rPr>
          <w:rFonts w:ascii="TUE Meta" w:hAnsi="TUE Meta"/>
          <w:sz w:val="20"/>
        </w:rPr>
        <w:t xml:space="preserve">de </w:t>
      </w:r>
      <w:proofErr w:type="spellStart"/>
      <w:r w:rsidRPr="00C601EB">
        <w:rPr>
          <w:rFonts w:ascii="TUE Meta" w:hAnsi="TUE Meta"/>
          <w:sz w:val="20"/>
        </w:rPr>
        <w:t>pester</w:t>
      </w:r>
      <w:proofErr w:type="spellEnd"/>
      <w:r w:rsidRPr="00C601EB">
        <w:rPr>
          <w:rFonts w:ascii="TUE Meta" w:hAnsi="TUE Meta"/>
          <w:sz w:val="20"/>
        </w:rPr>
        <w:t xml:space="preserve"> imiteert gedrag dat hij of zij elders heeft gezien; </w:t>
      </w:r>
    </w:p>
    <w:p w:rsidR="00105EF1" w:rsidRPr="00C601EB" w:rsidRDefault="00105EF1" w:rsidP="00105EF1">
      <w:pPr>
        <w:jc w:val="left"/>
        <w:rPr>
          <w:rFonts w:ascii="TUE Meta" w:hAnsi="TUE Meta"/>
          <w:sz w:val="20"/>
        </w:rPr>
      </w:pPr>
      <w:r w:rsidRPr="00C601EB">
        <w:rPr>
          <w:rFonts w:ascii="TUE Meta" w:hAnsi="TUE Meta"/>
          <w:sz w:val="20"/>
        </w:rPr>
        <w:t xml:space="preserve">de </w:t>
      </w:r>
      <w:proofErr w:type="spellStart"/>
      <w:r w:rsidRPr="00C601EB">
        <w:rPr>
          <w:rFonts w:ascii="TUE Meta" w:hAnsi="TUE Meta"/>
          <w:sz w:val="20"/>
        </w:rPr>
        <w:t>pester</w:t>
      </w:r>
      <w:proofErr w:type="spellEnd"/>
      <w:r w:rsidRPr="00C601EB">
        <w:rPr>
          <w:rFonts w:ascii="TUE Meta" w:hAnsi="TUE Meta"/>
          <w:sz w:val="20"/>
        </w:rPr>
        <w:t xml:space="preserve"> reageert allergisch op bepaalde geur-, kleur- en smaakstoffen; </w:t>
      </w:r>
    </w:p>
    <w:p w:rsidR="00105EF1" w:rsidRPr="00C601EB" w:rsidRDefault="00105EF1" w:rsidP="00105EF1">
      <w:pPr>
        <w:jc w:val="left"/>
        <w:rPr>
          <w:rFonts w:ascii="TUE Meta" w:hAnsi="TUE Meta"/>
          <w:sz w:val="20"/>
        </w:rPr>
      </w:pPr>
      <w:r w:rsidRPr="00C601EB">
        <w:rPr>
          <w:rFonts w:ascii="TUE Meta" w:hAnsi="TUE Meta"/>
          <w:sz w:val="20"/>
        </w:rPr>
        <w:t xml:space="preserve">de </w:t>
      </w:r>
      <w:proofErr w:type="spellStart"/>
      <w:r w:rsidRPr="00C601EB">
        <w:rPr>
          <w:rFonts w:ascii="TUE Meta" w:hAnsi="TUE Meta"/>
          <w:sz w:val="20"/>
        </w:rPr>
        <w:t>pester</w:t>
      </w:r>
      <w:proofErr w:type="spellEnd"/>
      <w:r w:rsidRPr="00C601EB">
        <w:rPr>
          <w:rFonts w:ascii="TUE Meta" w:hAnsi="TUE Meta"/>
          <w:sz w:val="20"/>
        </w:rPr>
        <w:t xml:space="preserve"> kan slecht tegen verliezen bij sport of spel.</w:t>
      </w:r>
    </w:p>
    <w:p w:rsidR="00105EF1" w:rsidRPr="00C601EB" w:rsidRDefault="00105EF1" w:rsidP="00105EF1">
      <w:pPr>
        <w:jc w:val="left"/>
        <w:rPr>
          <w:rFonts w:ascii="TUE Meta" w:hAnsi="TUE Meta"/>
          <w:sz w:val="20"/>
        </w:rPr>
      </w:pPr>
    </w:p>
    <w:p w:rsidR="00105EF1" w:rsidRPr="00C601EB" w:rsidRDefault="00105EF1" w:rsidP="00105EF1">
      <w:pPr>
        <w:jc w:val="left"/>
        <w:rPr>
          <w:rFonts w:ascii="TUE Meta" w:hAnsi="TUE Meta"/>
          <w:sz w:val="20"/>
        </w:rPr>
      </w:pPr>
      <w:r w:rsidRPr="00C601EB">
        <w:rPr>
          <w:rFonts w:ascii="TUE Meta" w:hAnsi="TUE Meta"/>
          <w:sz w:val="20"/>
        </w:rPr>
        <w:t xml:space="preserve">Uiteraard zijn er nog allerlei andere oorzaken mogelijk van het gedrag van de </w:t>
      </w:r>
      <w:proofErr w:type="spellStart"/>
      <w:r w:rsidRPr="00C601EB">
        <w:rPr>
          <w:rFonts w:ascii="TUE Meta" w:hAnsi="TUE Meta"/>
          <w:sz w:val="20"/>
        </w:rPr>
        <w:t>pester</w:t>
      </w:r>
      <w:proofErr w:type="spellEnd"/>
      <w:r w:rsidRPr="00C601EB">
        <w:rPr>
          <w:rFonts w:ascii="TUE Meta" w:hAnsi="TUE Meta"/>
          <w:sz w:val="20"/>
        </w:rPr>
        <w:t xml:space="preserve">. </w:t>
      </w:r>
    </w:p>
    <w:p w:rsidR="00105EF1" w:rsidRPr="00C601EB" w:rsidRDefault="00105EF1" w:rsidP="00105EF1">
      <w:pPr>
        <w:jc w:val="left"/>
        <w:rPr>
          <w:rFonts w:ascii="TUE Meta" w:hAnsi="TUE Meta"/>
          <w:sz w:val="20"/>
        </w:rPr>
      </w:pPr>
      <w:r w:rsidRPr="00C601EB">
        <w:rPr>
          <w:rFonts w:ascii="TUE Meta" w:hAnsi="TUE Meta"/>
          <w:sz w:val="20"/>
        </w:rPr>
        <w:t xml:space="preserve">Als de oorzaak enigszins duidelijk is, probeert de docent of mentor de gevoeligheid van de </w:t>
      </w:r>
      <w:proofErr w:type="spellStart"/>
      <w:r w:rsidRPr="00C601EB">
        <w:rPr>
          <w:rFonts w:ascii="TUE Meta" w:hAnsi="TUE Meta"/>
          <w:sz w:val="20"/>
        </w:rPr>
        <w:t>pester</w:t>
      </w:r>
      <w:proofErr w:type="spellEnd"/>
      <w:r w:rsidRPr="00C601EB">
        <w:rPr>
          <w:rFonts w:ascii="TUE Meta" w:hAnsi="TUE Meta"/>
          <w:sz w:val="20"/>
        </w:rPr>
        <w:t xml:space="preserve"> te vergroten voor wat hij of zij de gepeste leerling aandoet. Hierbij houdt de docent rekening met de mogelijke oorzaken van het pestgedrag. De docent probeert hiermee de </w:t>
      </w:r>
      <w:proofErr w:type="spellStart"/>
      <w:r w:rsidRPr="00C601EB">
        <w:rPr>
          <w:rFonts w:ascii="TUE Meta" w:hAnsi="TUE Meta"/>
          <w:sz w:val="20"/>
        </w:rPr>
        <w:t>pester</w:t>
      </w:r>
      <w:proofErr w:type="spellEnd"/>
      <w:r w:rsidRPr="00C601EB">
        <w:rPr>
          <w:rFonts w:ascii="TUE Meta" w:hAnsi="TUE Meta"/>
          <w:sz w:val="20"/>
        </w:rPr>
        <w:t xml:space="preserve"> te helpen zich bewust te worden van de effecten van zijn of haar gedrag. Iedere leerkracht zal, eventueel na overleg met de interne begeleider, schoolleiding of het gehele team, zijn of haar eigen weg hierin kiezen, afhankelijk van de ernst en omvang van het probleem. Eventueel neemt iemand anders de taak over. Het is belangrijk dat de leerkracht afspraken met de </w:t>
      </w:r>
      <w:proofErr w:type="spellStart"/>
      <w:r w:rsidRPr="00C601EB">
        <w:rPr>
          <w:rFonts w:ascii="TUE Meta" w:hAnsi="TUE Meta"/>
          <w:sz w:val="20"/>
        </w:rPr>
        <w:t>pester</w:t>
      </w:r>
      <w:proofErr w:type="spellEnd"/>
      <w:r w:rsidRPr="00C601EB">
        <w:rPr>
          <w:rFonts w:ascii="TUE Meta" w:hAnsi="TUE Meta"/>
          <w:sz w:val="20"/>
        </w:rPr>
        <w:t xml:space="preserve"> maakt over gedragsverandering. Daarbij kan ook met de </w:t>
      </w:r>
      <w:proofErr w:type="spellStart"/>
      <w:r w:rsidRPr="00C601EB">
        <w:rPr>
          <w:rFonts w:ascii="TUE Meta" w:hAnsi="TUE Meta"/>
          <w:sz w:val="20"/>
        </w:rPr>
        <w:t>pester</w:t>
      </w:r>
      <w:proofErr w:type="spellEnd"/>
      <w:r w:rsidRPr="00C601EB">
        <w:rPr>
          <w:rFonts w:ascii="TUE Meta" w:hAnsi="TUE Meta"/>
          <w:sz w:val="20"/>
        </w:rPr>
        <w:t xml:space="preserve"> worden afgesproken welke maatregelen er worden genomen als het pesten zich herhaalt. Deze afspraken met de </w:t>
      </w:r>
      <w:proofErr w:type="spellStart"/>
      <w:r w:rsidRPr="00C601EB">
        <w:rPr>
          <w:rFonts w:ascii="TUE Meta" w:hAnsi="TUE Meta"/>
          <w:sz w:val="20"/>
        </w:rPr>
        <w:t>pester</w:t>
      </w:r>
      <w:proofErr w:type="spellEnd"/>
      <w:r w:rsidRPr="00C601EB">
        <w:rPr>
          <w:rFonts w:ascii="TUE Meta" w:hAnsi="TUE Meta"/>
          <w:sz w:val="20"/>
        </w:rPr>
        <w:t xml:space="preserve"> </w:t>
      </w:r>
      <w:r w:rsidRPr="00AE1329">
        <w:rPr>
          <w:rFonts w:ascii="TUE Meta" w:hAnsi="TUE Meta"/>
          <w:sz w:val="20"/>
          <w:u w:val="single"/>
        </w:rPr>
        <w:t>kunnen</w:t>
      </w:r>
      <w:r w:rsidRPr="00C601EB">
        <w:rPr>
          <w:rFonts w:ascii="TUE Meta" w:hAnsi="TUE Meta"/>
          <w:sz w:val="20"/>
        </w:rPr>
        <w:t xml:space="preserve"> vorm krijgen in een contract. In een dergelijk contract met de leerling wordt ook vastgelegd wanneer het gedrag wordt geëvalueerd en wanneer er, indien het gedrag niet voldoende is veranderd, wordt overgegaan tot de afgesproken maatregelen. </w:t>
      </w:r>
    </w:p>
    <w:p w:rsidR="00105EF1" w:rsidRPr="00C601EB" w:rsidRDefault="00105EF1" w:rsidP="00105EF1">
      <w:pPr>
        <w:jc w:val="left"/>
        <w:rPr>
          <w:rFonts w:ascii="TUE Meta" w:hAnsi="TUE Meta"/>
          <w:sz w:val="20"/>
        </w:rPr>
      </w:pPr>
    </w:p>
    <w:p w:rsidR="00105EF1" w:rsidRDefault="00105EF1" w:rsidP="00105EF1">
      <w:pPr>
        <w:jc w:val="left"/>
        <w:rPr>
          <w:rFonts w:ascii="TUE Meta" w:hAnsi="TUE Meta"/>
          <w:sz w:val="20"/>
        </w:rPr>
      </w:pPr>
      <w:r w:rsidRPr="00C601EB">
        <w:rPr>
          <w:rFonts w:ascii="TUE Meta" w:hAnsi="TUE Meta"/>
          <w:sz w:val="20"/>
        </w:rPr>
        <w:t xml:space="preserve">Als het bovenstaande niet helpt, wordt er een gesprek aangegaan met de ouders/verzorgers van de pestende leerling. De leerkracht of het andere betrokken personeelslid vraagt ze in dit gesprek om medewerking bij de aanpak van dit probleem. Daarbij kan een deskundige adviseren over hoe zij hun kind zouden kunnen helpen, dit alles uiteraard afhankelijk van en rekening houdend met de mogelijke oorzaak van het gedrag van hun kind. Een gesprek met de ouders kan het beste al in dit stadium worden gehouden omdat de meeste leerlingen hun gedrag slechts (kunnen) aanpassen als het pesten in een vroeg stadium wordt aangepakt. </w:t>
      </w:r>
    </w:p>
    <w:p w:rsidR="00AE1329" w:rsidRPr="00C601EB" w:rsidRDefault="00AE1329" w:rsidP="00105EF1">
      <w:pPr>
        <w:jc w:val="left"/>
        <w:rPr>
          <w:rFonts w:ascii="TUE Meta" w:hAnsi="TUE Meta"/>
          <w:sz w:val="20"/>
        </w:rPr>
      </w:pPr>
    </w:p>
    <w:p w:rsidR="00105EF1" w:rsidRPr="00C601EB" w:rsidRDefault="00105EF1" w:rsidP="00105EF1">
      <w:pPr>
        <w:jc w:val="left"/>
        <w:rPr>
          <w:rFonts w:ascii="TUE Meta" w:hAnsi="TUE Meta"/>
          <w:sz w:val="20"/>
        </w:rPr>
      </w:pPr>
      <w:r w:rsidRPr="00C601EB">
        <w:rPr>
          <w:rFonts w:ascii="TUE Meta" w:hAnsi="TUE Meta"/>
          <w:sz w:val="20"/>
        </w:rPr>
        <w:t xml:space="preserve">Als het pestgedrag van de betrokken leerling blijft voortduren, wordt hulp van buitenaf ingeschakeld. De ouders/verzorgers dienen hiervoor toestemming te geven. Indien de ouders/verzorgers weigeren om toestemming te geven voor hulp van buitenaf en de </w:t>
      </w:r>
      <w:proofErr w:type="spellStart"/>
      <w:r w:rsidRPr="00C601EB">
        <w:rPr>
          <w:rFonts w:ascii="TUE Meta" w:hAnsi="TUE Meta"/>
          <w:sz w:val="20"/>
        </w:rPr>
        <w:t>pester</w:t>
      </w:r>
      <w:proofErr w:type="spellEnd"/>
      <w:r w:rsidRPr="00C601EB">
        <w:rPr>
          <w:rFonts w:ascii="TUE Meta" w:hAnsi="TUE Meta"/>
          <w:sz w:val="20"/>
        </w:rPr>
        <w:t xml:space="preserve"> volhardt in zijn of haar gedrag op zo'n manier dat er een onveilige situatie voor de gepeste leerling(en) en/of andere betrokkenen op school bestaat, dan kan de schoolleiding overgaan tot schorsing van de </w:t>
      </w:r>
      <w:proofErr w:type="spellStart"/>
      <w:r w:rsidRPr="00C601EB">
        <w:rPr>
          <w:rFonts w:ascii="TUE Meta" w:hAnsi="TUE Meta"/>
          <w:sz w:val="20"/>
        </w:rPr>
        <w:t>pester</w:t>
      </w:r>
      <w:proofErr w:type="spellEnd"/>
      <w:r w:rsidRPr="00C601EB">
        <w:rPr>
          <w:rFonts w:ascii="TUE Meta" w:hAnsi="TUE Meta"/>
          <w:sz w:val="20"/>
        </w:rPr>
        <w:t>, eventueel gevolg</w:t>
      </w:r>
      <w:r w:rsidR="00AE1329">
        <w:rPr>
          <w:rFonts w:ascii="TUE Meta" w:hAnsi="TUE Meta"/>
          <w:sz w:val="20"/>
        </w:rPr>
        <w:t>d door verwijdering van school.</w:t>
      </w:r>
    </w:p>
    <w:p w:rsidR="00105EF1" w:rsidRPr="00C601EB" w:rsidRDefault="00105EF1" w:rsidP="00105EF1">
      <w:pPr>
        <w:jc w:val="left"/>
        <w:rPr>
          <w:rFonts w:ascii="TUE Meta" w:hAnsi="TUE Meta"/>
          <w:sz w:val="20"/>
        </w:rPr>
      </w:pPr>
    </w:p>
    <w:p w:rsidR="00105EF1" w:rsidRPr="00C601EB" w:rsidRDefault="00105EF1" w:rsidP="00105EF1">
      <w:pPr>
        <w:pStyle w:val="Kop3"/>
        <w:rPr>
          <w:rFonts w:ascii="TUE Meta" w:hAnsi="TUE Meta"/>
          <w:bCs/>
        </w:rPr>
      </w:pPr>
      <w:bookmarkStart w:id="6" w:name="_Toc222550032"/>
      <w:bookmarkStart w:id="7" w:name="_GoBack"/>
      <w:bookmarkEnd w:id="7"/>
      <w:r w:rsidRPr="00C601EB">
        <w:rPr>
          <w:rFonts w:ascii="TUE Meta" w:hAnsi="TUE Meta"/>
          <w:bCs/>
        </w:rPr>
        <w:t>Praten over moeilijke onderwerpen</w:t>
      </w:r>
      <w:bookmarkEnd w:id="6"/>
    </w:p>
    <w:p w:rsidR="00105EF1" w:rsidRPr="00C601EB" w:rsidRDefault="00105EF1" w:rsidP="00105EF1">
      <w:pPr>
        <w:jc w:val="left"/>
        <w:rPr>
          <w:rFonts w:ascii="TUE Meta" w:hAnsi="TUE Meta"/>
          <w:sz w:val="20"/>
        </w:rPr>
      </w:pPr>
      <w:r w:rsidRPr="00C601EB">
        <w:rPr>
          <w:rFonts w:ascii="TUE Meta" w:hAnsi="TUE Meta"/>
          <w:sz w:val="20"/>
        </w:rPr>
        <w:t xml:space="preserve">Het zal vaak niet makkelijk zijn om te bereiken dat leerlingen praten over moeilijke en gevoelige onderwerpen als pesten, lichamelijk en geestelijk geweld en machtsmisbruik. Dit kan opgaan voor zowel leerlingen die gepest worden als voor leerlingen die pesten. Het belangrijkste is dat leerlingen vertrouwen hebben in degene met wie ze praten. </w:t>
      </w:r>
    </w:p>
    <w:p w:rsidR="00105EF1" w:rsidRPr="00C601EB" w:rsidRDefault="00105EF1" w:rsidP="00105EF1">
      <w:pPr>
        <w:jc w:val="left"/>
        <w:rPr>
          <w:rFonts w:ascii="TUE Meta" w:hAnsi="TUE Meta"/>
          <w:sz w:val="20"/>
        </w:rPr>
      </w:pPr>
      <w:r w:rsidRPr="00C601EB">
        <w:rPr>
          <w:rFonts w:ascii="TUE Meta" w:hAnsi="TUE Meta"/>
          <w:sz w:val="20"/>
        </w:rPr>
        <w:t> </w:t>
      </w:r>
    </w:p>
    <w:p w:rsidR="00105EF1" w:rsidRPr="00C601EB" w:rsidRDefault="00105EF1" w:rsidP="00105EF1">
      <w:pPr>
        <w:jc w:val="left"/>
        <w:rPr>
          <w:rFonts w:ascii="TUE Meta" w:hAnsi="TUE Meta"/>
          <w:sz w:val="20"/>
        </w:rPr>
      </w:pPr>
      <w:r w:rsidRPr="00C601EB">
        <w:rPr>
          <w:rFonts w:ascii="TUE Meta" w:hAnsi="TUE Meta"/>
          <w:sz w:val="20"/>
        </w:rPr>
        <w:t>Vertrouwen kan worden verdiend door de manier waarop je als volwassene met leerlingen omgaat: een manier van omgaan die niet gebaseerd is op macht, maar die getuigt van respect, persoonlijke waardering en erkenning van de grenzen van de specifieke leerling. Het is belangrijk dat een volwassene de leerling laat weten dat hij of zij gelooft wat de leerling zegt en dat het niet de schuld van de leerling is dat deze wordt gepest. Van belang is ook om expliciet te erkennen dat hetgeen er is gebeurd erg vervelend is en dat het goed is van de leerling dat hij of zij het nu aan iemand vertelt. Maak verder duidelijk dat er acties worden ondernomen om de leerling te helpen, welke acties dat zullen zijn en vraag of de leerling hiermee instemt.</w:t>
      </w:r>
    </w:p>
    <w:p w:rsidR="00105EF1" w:rsidRPr="00C601EB" w:rsidRDefault="00105EF1" w:rsidP="00105EF1">
      <w:pPr>
        <w:jc w:val="left"/>
        <w:rPr>
          <w:rFonts w:ascii="TUE Meta" w:hAnsi="TUE Meta"/>
          <w:sz w:val="20"/>
        </w:rPr>
      </w:pPr>
    </w:p>
    <w:p w:rsidR="00252D87" w:rsidRDefault="00252D87" w:rsidP="00105EF1"/>
    <w:sectPr w:rsidR="00252D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wis721 BT">
    <w:altName w:val="Segoe Script"/>
    <w:charset w:val="00"/>
    <w:family w:val="swiss"/>
    <w:pitch w:val="variable"/>
    <w:sig w:usb0="00000001" w:usb1="00000000" w:usb2="00000000" w:usb3="00000000" w:csb0="0000001B" w:csb1="00000000"/>
  </w:font>
  <w:font w:name="TUE Meta">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F1"/>
    <w:rsid w:val="00105EF1"/>
    <w:rsid w:val="00252D87"/>
    <w:rsid w:val="00986A3A"/>
    <w:rsid w:val="00AE13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5EF1"/>
    <w:pPr>
      <w:overflowPunct w:val="0"/>
      <w:autoSpaceDE w:val="0"/>
      <w:autoSpaceDN w:val="0"/>
      <w:adjustRightInd w:val="0"/>
      <w:spacing w:after="0" w:line="280" w:lineRule="atLeast"/>
      <w:jc w:val="both"/>
      <w:textAlignment w:val="baseline"/>
    </w:pPr>
    <w:rPr>
      <w:rFonts w:ascii="Swis721 BT" w:eastAsia="Times New Roman" w:hAnsi="Swis721 BT" w:cs="Times New Roman"/>
      <w:szCs w:val="20"/>
      <w:lang w:eastAsia="nl-NL"/>
    </w:rPr>
  </w:style>
  <w:style w:type="paragraph" w:styleId="Kop2">
    <w:name w:val="heading 2"/>
    <w:basedOn w:val="Standaard"/>
    <w:next w:val="Standaard"/>
    <w:link w:val="Kop2Char"/>
    <w:qFormat/>
    <w:rsid w:val="00105EF1"/>
    <w:pPr>
      <w:keepNext/>
      <w:jc w:val="left"/>
      <w:outlineLvl w:val="1"/>
    </w:pPr>
    <w:rPr>
      <w:b/>
      <w:caps/>
      <w:spacing w:val="20"/>
    </w:rPr>
  </w:style>
  <w:style w:type="paragraph" w:styleId="Kop3">
    <w:name w:val="heading 3"/>
    <w:basedOn w:val="Standaard"/>
    <w:next w:val="Standaard"/>
    <w:link w:val="Kop3Char"/>
    <w:qFormat/>
    <w:rsid w:val="00105EF1"/>
    <w:pPr>
      <w:keepNext/>
      <w:outlineLvl w:val="2"/>
    </w:pPr>
    <w:rPr>
      <w:b/>
      <w:spacing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105EF1"/>
    <w:rPr>
      <w:rFonts w:ascii="Swis721 BT" w:eastAsia="Times New Roman" w:hAnsi="Swis721 BT" w:cs="Times New Roman"/>
      <w:b/>
      <w:caps/>
      <w:spacing w:val="20"/>
      <w:szCs w:val="20"/>
      <w:lang w:eastAsia="nl-NL"/>
    </w:rPr>
  </w:style>
  <w:style w:type="character" w:customStyle="1" w:styleId="Kop3Char">
    <w:name w:val="Kop 3 Char"/>
    <w:basedOn w:val="Standaardalinea-lettertype"/>
    <w:link w:val="Kop3"/>
    <w:rsid w:val="00105EF1"/>
    <w:rPr>
      <w:rFonts w:ascii="Swis721 BT" w:eastAsia="Times New Roman" w:hAnsi="Swis721 BT" w:cs="Times New Roman"/>
      <w:b/>
      <w:spacing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5EF1"/>
    <w:pPr>
      <w:overflowPunct w:val="0"/>
      <w:autoSpaceDE w:val="0"/>
      <w:autoSpaceDN w:val="0"/>
      <w:adjustRightInd w:val="0"/>
      <w:spacing w:after="0" w:line="280" w:lineRule="atLeast"/>
      <w:jc w:val="both"/>
      <w:textAlignment w:val="baseline"/>
    </w:pPr>
    <w:rPr>
      <w:rFonts w:ascii="Swis721 BT" w:eastAsia="Times New Roman" w:hAnsi="Swis721 BT" w:cs="Times New Roman"/>
      <w:szCs w:val="20"/>
      <w:lang w:eastAsia="nl-NL"/>
    </w:rPr>
  </w:style>
  <w:style w:type="paragraph" w:styleId="Kop2">
    <w:name w:val="heading 2"/>
    <w:basedOn w:val="Standaard"/>
    <w:next w:val="Standaard"/>
    <w:link w:val="Kop2Char"/>
    <w:qFormat/>
    <w:rsid w:val="00105EF1"/>
    <w:pPr>
      <w:keepNext/>
      <w:jc w:val="left"/>
      <w:outlineLvl w:val="1"/>
    </w:pPr>
    <w:rPr>
      <w:b/>
      <w:caps/>
      <w:spacing w:val="20"/>
    </w:rPr>
  </w:style>
  <w:style w:type="paragraph" w:styleId="Kop3">
    <w:name w:val="heading 3"/>
    <w:basedOn w:val="Standaard"/>
    <w:next w:val="Standaard"/>
    <w:link w:val="Kop3Char"/>
    <w:qFormat/>
    <w:rsid w:val="00105EF1"/>
    <w:pPr>
      <w:keepNext/>
      <w:outlineLvl w:val="2"/>
    </w:pPr>
    <w:rPr>
      <w:b/>
      <w:spacing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105EF1"/>
    <w:rPr>
      <w:rFonts w:ascii="Swis721 BT" w:eastAsia="Times New Roman" w:hAnsi="Swis721 BT" w:cs="Times New Roman"/>
      <w:b/>
      <w:caps/>
      <w:spacing w:val="20"/>
      <w:szCs w:val="20"/>
      <w:lang w:eastAsia="nl-NL"/>
    </w:rPr>
  </w:style>
  <w:style w:type="character" w:customStyle="1" w:styleId="Kop3Char">
    <w:name w:val="Kop 3 Char"/>
    <w:basedOn w:val="Standaardalinea-lettertype"/>
    <w:link w:val="Kop3"/>
    <w:rsid w:val="00105EF1"/>
    <w:rPr>
      <w:rFonts w:ascii="Swis721 BT" w:eastAsia="Times New Roman" w:hAnsi="Swis721 BT" w:cs="Times New Roman"/>
      <w:b/>
      <w:spacing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1920</Words>
  <Characters>10562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12458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 Hoogwegt</dc:creator>
  <cp:lastModifiedBy>Trudy Hoogwegt</cp:lastModifiedBy>
  <cp:revision>1</cp:revision>
  <dcterms:created xsi:type="dcterms:W3CDTF">2017-03-31T09:21:00Z</dcterms:created>
  <dcterms:modified xsi:type="dcterms:W3CDTF">2017-03-31T09:50:00Z</dcterms:modified>
</cp:coreProperties>
</file>