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64" w:rsidRPr="005C33AB" w:rsidRDefault="005E7D64" w:rsidP="005E7D64">
      <w:pPr>
        <w:pStyle w:val="Gemiddeldraster21"/>
        <w:numPr>
          <w:ilvl w:val="0"/>
          <w:numId w:val="1"/>
        </w:numPr>
        <w:rPr>
          <w:rFonts w:ascii="Arial" w:hAnsi="Arial" w:cs="Arial"/>
        </w:rPr>
      </w:pPr>
      <w:r w:rsidRPr="005C33AB">
        <w:rPr>
          <w:rFonts w:ascii="Arial" w:hAnsi="Arial" w:cs="Arial"/>
        </w:rPr>
        <w:t xml:space="preserve">Meldcode en Meldplicht </w:t>
      </w:r>
    </w:p>
    <w:p w:rsidR="005E7D64" w:rsidRDefault="005E7D64" w:rsidP="005E7D64">
      <w:pPr>
        <w:pStyle w:val="Gemiddeldraster21"/>
        <w:ind w:left="708"/>
        <w:rPr>
          <w:rFonts w:ascii="Arial" w:hAnsi="Arial" w:cs="Arial"/>
        </w:rPr>
      </w:pPr>
      <w:r w:rsidRPr="005C33AB">
        <w:rPr>
          <w:rFonts w:ascii="Arial" w:hAnsi="Arial" w:cs="Arial"/>
        </w:rPr>
        <w:t>Sinds 1999 geldt voor het onderwijs de ‘Wet bestrijding seksueel misbruik en seksuele intimidatie in het onderwijs’, de zogenaamde ‘Meld- en aangifteplicht’. Met ingang van 1 juli 2013 is de wet ‘Meldcode huiselijk geweld en kindermishandeling’ in werking</w:t>
      </w:r>
      <w:r>
        <w:rPr>
          <w:rFonts w:ascii="Arial" w:hAnsi="Arial" w:cs="Arial"/>
        </w:rPr>
        <w:t xml:space="preserve">, welke per 1 januari 2019 verbeterd en aangescherpt is. Deze meldcode is een stappenplan waarin staat hoe professionals kindermishandeling moeten signaleren en melden. Hierin wordt gebruik gemaakt van een afwegingskader. Nieuw is dat vermoedens van acute of structurele onveilig altijd moeten worden gemeld bij Veilig Thuis. </w:t>
      </w:r>
      <w:r w:rsidRPr="005C33AB">
        <w:rPr>
          <w:rFonts w:ascii="Arial" w:hAnsi="Arial" w:cs="Arial"/>
        </w:rPr>
        <w:t>Het nakomen van beide wetten, meldplicht en meldcode, is een plicht van elke medewerker van een onderwijsinstelling en dat</w:t>
      </w:r>
      <w:r>
        <w:rPr>
          <w:rFonts w:ascii="Arial" w:hAnsi="Arial" w:cs="Arial"/>
        </w:rPr>
        <w:t xml:space="preserve"> geldt dus ook voor onze school.</w:t>
      </w:r>
    </w:p>
    <w:p w:rsidR="005E7D64" w:rsidRPr="005C33AB" w:rsidRDefault="005E7D64" w:rsidP="005E7D64">
      <w:pPr>
        <w:pStyle w:val="Gemiddeldraster21"/>
        <w:ind w:left="708"/>
        <w:rPr>
          <w:rFonts w:ascii="Arial" w:hAnsi="Arial" w:cs="Arial"/>
        </w:rPr>
      </w:pPr>
    </w:p>
    <w:p w:rsidR="00F54C56" w:rsidRDefault="00F54C56">
      <w:bookmarkStart w:id="0" w:name="_GoBack"/>
      <w:bookmarkEnd w:id="0"/>
    </w:p>
    <w:sectPr w:rsidR="00F54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3B4"/>
    <w:multiLevelType w:val="hybridMultilevel"/>
    <w:tmpl w:val="773CA06C"/>
    <w:lvl w:ilvl="0" w:tplc="C66CAB3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64"/>
    <w:rsid w:val="005E7D64"/>
    <w:rsid w:val="00F54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AE650-65D8-4A12-9B53-B587F61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middeldraster2Char">
    <w:name w:val="Gemiddeld raster 2 Char"/>
    <w:link w:val="Gemiddeldraster21"/>
    <w:uiPriority w:val="1"/>
    <w:locked/>
    <w:rsid w:val="005E7D64"/>
  </w:style>
  <w:style w:type="paragraph" w:customStyle="1" w:styleId="Gemiddeldraster21">
    <w:name w:val="Gemiddeld raster 21"/>
    <w:basedOn w:val="Standaard"/>
    <w:link w:val="Gemiddeldraster2Char"/>
    <w:uiPriority w:val="1"/>
    <w:qFormat/>
    <w:rsid w:val="005E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der Tang</dc:creator>
  <cp:keywords/>
  <dc:description/>
  <cp:lastModifiedBy>Annelies van der Tang</cp:lastModifiedBy>
  <cp:revision>1</cp:revision>
  <dcterms:created xsi:type="dcterms:W3CDTF">2019-04-12T10:27:00Z</dcterms:created>
  <dcterms:modified xsi:type="dcterms:W3CDTF">2019-04-12T10:27:00Z</dcterms:modified>
</cp:coreProperties>
</file>