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4F" w:rsidRPr="00610EC7" w:rsidRDefault="00C85F4F" w:rsidP="00C85F4F">
      <w:pPr>
        <w:pStyle w:val="Kopvaninhoudsopgave"/>
        <w:rPr>
          <w:rFonts w:ascii="Century Gothic" w:hAnsi="Century Gothic" w:cs="Arial"/>
          <w:szCs w:val="20"/>
        </w:rPr>
      </w:pPr>
      <w:bookmarkStart w:id="0" w:name="_Toc353190483"/>
      <w:bookmarkStart w:id="1" w:name="_Toc353190637"/>
      <w:bookmarkStart w:id="2" w:name="_Toc353528785"/>
      <w:proofErr w:type="spellStart"/>
      <w:r w:rsidRPr="00610EC7">
        <w:rPr>
          <w:rFonts w:ascii="Century Gothic" w:hAnsi="Century Gothic"/>
        </w:rPr>
        <w:t>Samenvatting</w:t>
      </w:r>
      <w:proofErr w:type="spellEnd"/>
      <w:r w:rsidRPr="00610EC7">
        <w:rPr>
          <w:rFonts w:ascii="Century Gothic" w:hAnsi="Century Gothic"/>
        </w:rPr>
        <w:t xml:space="preserve"> van de </w:t>
      </w:r>
      <w:proofErr w:type="spellStart"/>
      <w:r w:rsidRPr="00610EC7">
        <w:rPr>
          <w:rFonts w:ascii="Century Gothic" w:hAnsi="Century Gothic"/>
        </w:rPr>
        <w:t>hoofdlijnen</w:t>
      </w:r>
      <w:bookmarkEnd w:id="0"/>
      <w:bookmarkEnd w:id="1"/>
      <w:bookmarkEnd w:id="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85F4F" w:rsidRPr="00610EC7" w:rsidTr="00E711B0">
        <w:tc>
          <w:tcPr>
            <w:tcW w:w="9288" w:type="dxa"/>
            <w:shd w:val="clear" w:color="auto" w:fill="FFFFFF" w:themeFill="background1"/>
          </w:tcPr>
          <w:p w:rsidR="00C85F4F" w:rsidRPr="003B5E52" w:rsidRDefault="00C85F4F" w:rsidP="00E711B0">
            <w:pPr>
              <w:spacing w:line="280" w:lineRule="atLeast"/>
              <w:rPr>
                <w:rFonts w:ascii="Century Gothic" w:hAnsi="Century Gothic" w:cs="Arial"/>
                <w:szCs w:val="20"/>
              </w:rPr>
            </w:pPr>
            <w:r w:rsidRPr="003B5E52">
              <w:rPr>
                <w:rFonts w:ascii="Century Gothic" w:hAnsi="Century Gothic" w:cs="Arial"/>
                <w:szCs w:val="20"/>
              </w:rPr>
              <w:t xml:space="preserve">De Masten heeft een leerlingaantal fluctuerend tussen 100 en 120 leerlingen. De Masten valt onder samenwerkingsverband de Meijerij en werkt samen met de scholen van de wijk Rosmalen aan passend onderwijs.  In schooljaar 2013-2014 zijn een nieuwe IB-er (oktober 2013) en directeur gestart (april 2014). </w:t>
            </w:r>
          </w:p>
          <w:p w:rsidR="00C85F4F" w:rsidRPr="003B5E52" w:rsidRDefault="00C85F4F" w:rsidP="00E711B0">
            <w:pPr>
              <w:spacing w:line="280" w:lineRule="atLeast"/>
              <w:rPr>
                <w:rFonts w:ascii="Century Gothic" w:hAnsi="Century Gothic" w:cs="Arial"/>
                <w:szCs w:val="20"/>
              </w:rPr>
            </w:pPr>
          </w:p>
          <w:p w:rsidR="00C85F4F" w:rsidRPr="003B5E52" w:rsidRDefault="00C85F4F" w:rsidP="00E711B0">
            <w:pPr>
              <w:spacing w:line="280" w:lineRule="atLeast"/>
              <w:rPr>
                <w:rFonts w:ascii="Century Gothic" w:hAnsi="Century Gothic" w:cs="Arial"/>
                <w:szCs w:val="20"/>
              </w:rPr>
            </w:pPr>
            <w:r w:rsidRPr="003B5E52">
              <w:rPr>
                <w:rFonts w:ascii="Century Gothic" w:hAnsi="Century Gothic" w:cs="Arial"/>
                <w:szCs w:val="20"/>
              </w:rPr>
              <w:t xml:space="preserve">In het </w:t>
            </w:r>
            <w:proofErr w:type="spellStart"/>
            <w:r w:rsidRPr="003B5E52">
              <w:rPr>
                <w:rFonts w:ascii="Century Gothic" w:hAnsi="Century Gothic" w:cs="Arial"/>
                <w:szCs w:val="20"/>
              </w:rPr>
              <w:t>schoolondersteuningsprofiel</w:t>
            </w:r>
            <w:proofErr w:type="spellEnd"/>
            <w:r w:rsidRPr="003B5E52">
              <w:rPr>
                <w:rFonts w:ascii="Century Gothic" w:hAnsi="Century Gothic" w:cs="Arial"/>
                <w:szCs w:val="20"/>
              </w:rPr>
              <w:t xml:space="preserve"> is te zien dat op bijna alle aspecten voldoende tot goed gescoord wordt. Binnen de basisondersteuning wil De Masten met zes onderdelen aan de slag:</w:t>
            </w:r>
          </w:p>
          <w:p w:rsidR="00C85F4F" w:rsidRPr="003B5E52" w:rsidRDefault="00C85F4F" w:rsidP="00C85F4F">
            <w:pPr>
              <w:pStyle w:val="Lijstalinea"/>
              <w:numPr>
                <w:ilvl w:val="1"/>
                <w:numId w:val="1"/>
              </w:numPr>
              <w:spacing w:line="280" w:lineRule="atLeast"/>
              <w:rPr>
                <w:rFonts w:ascii="Century Gothic" w:hAnsi="Century Gothic" w:cs="Arial"/>
                <w:szCs w:val="20"/>
              </w:rPr>
            </w:pPr>
            <w:r w:rsidRPr="003B5E52">
              <w:rPr>
                <w:rFonts w:ascii="Century Gothic" w:hAnsi="Century Gothic" w:cs="Arial"/>
                <w:szCs w:val="20"/>
              </w:rPr>
              <w:t>onderwijstijd en instructie afstemmen op verschillen tussen leerlingen</w:t>
            </w:r>
            <w:r>
              <w:rPr>
                <w:rFonts w:ascii="Century Gothic" w:hAnsi="Century Gothic" w:cs="Arial"/>
                <w:szCs w:val="20"/>
              </w:rPr>
              <w:t>. Niet alleen voor kinderen die uitval laten zien maar ook voor kinderen die behoefte hebben aan verrijking en verdieping.  We richten ons ook op</w:t>
            </w:r>
            <w:r w:rsidRPr="003B5E52">
              <w:rPr>
                <w:rFonts w:ascii="Century Gothic" w:hAnsi="Century Gothic" w:cs="Arial"/>
                <w:szCs w:val="20"/>
              </w:rPr>
              <w:t xml:space="preserve"> de betrokkenheid van de kinderen bij de eigen leerprocessen</w:t>
            </w:r>
            <w:r>
              <w:rPr>
                <w:rFonts w:ascii="Century Gothic" w:hAnsi="Century Gothic" w:cs="Arial"/>
                <w:szCs w:val="20"/>
              </w:rPr>
              <w:t>.</w:t>
            </w:r>
          </w:p>
          <w:p w:rsidR="00C85F4F" w:rsidRPr="003B5E52" w:rsidRDefault="00C85F4F" w:rsidP="00C85F4F">
            <w:pPr>
              <w:pStyle w:val="Lijstalinea"/>
              <w:numPr>
                <w:ilvl w:val="1"/>
                <w:numId w:val="1"/>
              </w:numPr>
              <w:spacing w:line="280" w:lineRule="atLeast"/>
              <w:rPr>
                <w:rFonts w:ascii="Century Gothic" w:hAnsi="Century Gothic" w:cs="Arial"/>
                <w:szCs w:val="20"/>
              </w:rPr>
            </w:pPr>
            <w:r w:rsidRPr="003B5E52">
              <w:rPr>
                <w:rFonts w:ascii="Century Gothic" w:hAnsi="Century Gothic" w:cs="Arial"/>
                <w:szCs w:val="20"/>
              </w:rPr>
              <w:t>systematisch resultaten analyseren</w:t>
            </w:r>
          </w:p>
          <w:p w:rsidR="00C85F4F" w:rsidRPr="003B5E52" w:rsidRDefault="00C85F4F" w:rsidP="00C85F4F">
            <w:pPr>
              <w:pStyle w:val="Lijstalinea"/>
              <w:numPr>
                <w:ilvl w:val="1"/>
                <w:numId w:val="1"/>
              </w:numPr>
              <w:spacing w:line="280" w:lineRule="atLeast"/>
              <w:rPr>
                <w:rFonts w:ascii="Century Gothic" w:hAnsi="Century Gothic" w:cs="Arial"/>
                <w:szCs w:val="20"/>
              </w:rPr>
            </w:pPr>
            <w:r w:rsidRPr="003B5E52">
              <w:rPr>
                <w:rFonts w:ascii="Century Gothic" w:hAnsi="Century Gothic" w:cs="Arial"/>
                <w:szCs w:val="20"/>
              </w:rPr>
              <w:t xml:space="preserve">zorgplan vernieuwen zodat leerlingenzorg beter georganiseerd wordt en in het zorgplan. In het zorgplan zullen het beleid voor </w:t>
            </w:r>
            <w:proofErr w:type="spellStart"/>
            <w:r w:rsidRPr="003B5E52">
              <w:rPr>
                <w:rFonts w:ascii="Century Gothic" w:hAnsi="Century Gothic" w:cs="Arial"/>
                <w:szCs w:val="20"/>
              </w:rPr>
              <w:t>dyscalculie</w:t>
            </w:r>
            <w:proofErr w:type="spellEnd"/>
            <w:r w:rsidRPr="003B5E52">
              <w:rPr>
                <w:rFonts w:ascii="Century Gothic" w:hAnsi="Century Gothic" w:cs="Arial"/>
                <w:szCs w:val="20"/>
              </w:rPr>
              <w:t xml:space="preserve"> en gedragsproblemen en het werken met ontwikkelingsperspectieven volgens vaste structuur en procedure, opgenomen worden.</w:t>
            </w:r>
          </w:p>
          <w:p w:rsidR="00C85F4F" w:rsidRPr="003B5E52" w:rsidRDefault="00C85F4F" w:rsidP="00C85F4F">
            <w:pPr>
              <w:pStyle w:val="Lijstalinea"/>
              <w:numPr>
                <w:ilvl w:val="1"/>
                <w:numId w:val="1"/>
              </w:numPr>
              <w:spacing w:line="280" w:lineRule="atLeast"/>
              <w:rPr>
                <w:rFonts w:ascii="Century Gothic" w:hAnsi="Century Gothic" w:cs="Arial"/>
                <w:szCs w:val="20"/>
              </w:rPr>
            </w:pPr>
            <w:r w:rsidRPr="003B5E52">
              <w:rPr>
                <w:rFonts w:ascii="Century Gothic" w:hAnsi="Century Gothic" w:cs="Arial"/>
                <w:szCs w:val="20"/>
              </w:rPr>
              <w:t>ouders als educatieve partners beschouwen en hen meer betrekken bij de ontwikkelingen van hun kind</w:t>
            </w:r>
          </w:p>
          <w:p w:rsidR="00C85F4F" w:rsidRPr="003B5E52" w:rsidRDefault="00C85F4F" w:rsidP="00C85F4F">
            <w:pPr>
              <w:pStyle w:val="Lijstalinea"/>
              <w:numPr>
                <w:ilvl w:val="1"/>
                <w:numId w:val="1"/>
              </w:numPr>
              <w:spacing w:line="280" w:lineRule="atLeast"/>
              <w:rPr>
                <w:rFonts w:ascii="Century Gothic" w:hAnsi="Century Gothic" w:cs="Arial"/>
                <w:szCs w:val="20"/>
              </w:rPr>
            </w:pPr>
            <w:r w:rsidRPr="003B5E52">
              <w:rPr>
                <w:rFonts w:ascii="Century Gothic" w:hAnsi="Century Gothic" w:cs="Arial"/>
                <w:szCs w:val="20"/>
              </w:rPr>
              <w:t>taken en organisatie van het ondersteuningsteam concretiseren</w:t>
            </w:r>
          </w:p>
          <w:p w:rsidR="00C85F4F" w:rsidRPr="003B5E52" w:rsidRDefault="00C85F4F" w:rsidP="00C85F4F">
            <w:pPr>
              <w:pStyle w:val="Lijstalinea"/>
              <w:numPr>
                <w:ilvl w:val="1"/>
                <w:numId w:val="1"/>
              </w:numPr>
              <w:spacing w:line="280" w:lineRule="atLeast"/>
              <w:rPr>
                <w:rFonts w:ascii="Century Gothic" w:hAnsi="Century Gothic" w:cs="Arial"/>
                <w:szCs w:val="20"/>
              </w:rPr>
            </w:pPr>
            <w:r w:rsidRPr="003B5E52">
              <w:rPr>
                <w:rFonts w:ascii="Century Gothic" w:hAnsi="Century Gothic" w:cs="Arial"/>
                <w:szCs w:val="20"/>
              </w:rPr>
              <w:t>mogelijkheden tot verdieping en verbreding van intern zorgteam onderzoeken zodat expertise van m.n. Cello beschikbaar wordt voor de Masten.</w:t>
            </w:r>
          </w:p>
          <w:p w:rsidR="00C85F4F" w:rsidRPr="003B5E52" w:rsidRDefault="00C85F4F" w:rsidP="00E711B0">
            <w:pPr>
              <w:spacing w:line="280" w:lineRule="atLeast"/>
              <w:rPr>
                <w:rFonts w:ascii="Century Gothic" w:hAnsi="Century Gothic" w:cs="Arial"/>
                <w:szCs w:val="20"/>
              </w:rPr>
            </w:pPr>
          </w:p>
          <w:p w:rsidR="00C85F4F" w:rsidRPr="003B5E52" w:rsidRDefault="00C85F4F" w:rsidP="00E711B0">
            <w:pPr>
              <w:spacing w:line="280" w:lineRule="atLeast"/>
              <w:rPr>
                <w:rFonts w:ascii="Century Gothic" w:hAnsi="Century Gothic" w:cs="Arial"/>
                <w:szCs w:val="20"/>
              </w:rPr>
            </w:pPr>
            <w:r w:rsidRPr="003B5E52">
              <w:rPr>
                <w:rFonts w:ascii="Century Gothic" w:hAnsi="Century Gothic" w:cs="Arial"/>
                <w:szCs w:val="20"/>
              </w:rPr>
              <w:t>De Masten maakt gebruik van interne en externe ondersteuningsdeskundigheid. Het team blijft zich hierin ontwikkelen. Het is belangrijk om als team met elkaar in gesprek te blijven over wat de visie is met betrekking tot Passend Onderwijs.</w:t>
            </w:r>
          </w:p>
          <w:p w:rsidR="00C85F4F" w:rsidRPr="003B5E52" w:rsidRDefault="00C85F4F" w:rsidP="00E711B0">
            <w:pPr>
              <w:pStyle w:val="Lijstalinea"/>
              <w:spacing w:line="280" w:lineRule="atLeast"/>
              <w:ind w:left="0"/>
              <w:rPr>
                <w:rFonts w:ascii="Century Gothic" w:hAnsi="Century Gothic" w:cs="Arial"/>
                <w:szCs w:val="20"/>
              </w:rPr>
            </w:pPr>
            <w:r w:rsidRPr="003B5E52">
              <w:rPr>
                <w:rFonts w:ascii="Century Gothic" w:hAnsi="Century Gothic" w:cs="Arial"/>
                <w:szCs w:val="20"/>
              </w:rPr>
              <w:t>Wanneer ouders een kind met specifieke onderwijs- of fysieke behoeftes bij De Masten aanmelden, zal er bekeken worden wat binnen de mogelijkheden van De Masten ligt om dit kind zo goed mogelijk te kunnen begeleiden. Indien nodig, zal er gebruik gemaakt worden van samenwerkende partners en het samenwerkingsverband (denk bijvoorbeeld aan een arrangement).</w:t>
            </w:r>
          </w:p>
          <w:p w:rsidR="00C85F4F" w:rsidRPr="00610EC7" w:rsidRDefault="00C85F4F" w:rsidP="00E711B0">
            <w:pPr>
              <w:pStyle w:val="Lijstalinea"/>
              <w:spacing w:line="280" w:lineRule="atLeast"/>
              <w:ind w:left="0"/>
              <w:rPr>
                <w:rFonts w:ascii="Century Gothic" w:hAnsi="Century Gothic" w:cs="Arial"/>
                <w:szCs w:val="20"/>
              </w:rPr>
            </w:pPr>
          </w:p>
        </w:tc>
      </w:tr>
    </w:tbl>
    <w:p w:rsidR="00C85F4F" w:rsidRPr="00610EC7" w:rsidRDefault="00C85F4F" w:rsidP="00C85F4F">
      <w:pPr>
        <w:rPr>
          <w:rFonts w:ascii="Century Gothic" w:hAnsi="Century Gothic" w:cs="Arial"/>
          <w:szCs w:val="20"/>
        </w:rPr>
      </w:pPr>
    </w:p>
    <w:p w:rsidR="00C85F4F" w:rsidRPr="00610EC7" w:rsidRDefault="00C85F4F" w:rsidP="00C85F4F">
      <w:pPr>
        <w:spacing w:before="480"/>
        <w:rPr>
          <w:rFonts w:ascii="Century Gothic" w:hAnsi="Century Gothic"/>
        </w:rPr>
      </w:pPr>
    </w:p>
    <w:p w:rsidR="00A61805" w:rsidRDefault="00A61805">
      <w:bookmarkStart w:id="3" w:name="_GoBack"/>
      <w:bookmarkEnd w:id="3"/>
    </w:p>
    <w:sectPr w:rsidR="00A61805" w:rsidSect="00C008AC">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78560"/>
      <w:docPartObj>
        <w:docPartGallery w:val="Page Numbers (Margins)"/>
        <w:docPartUnique/>
      </w:docPartObj>
    </w:sdtPr>
    <w:sdtEndPr/>
    <w:sdtContent>
      <w:p w:rsidR="005302D6" w:rsidRDefault="00C85F4F">
        <w:pPr>
          <w:pStyle w:val="Koptekst"/>
        </w:pPr>
        <w:r>
          <w:rPr>
            <w:noProof/>
            <w:lang w:eastAsia="nl-NL"/>
          </w:rPr>
          <mc:AlternateContent>
            <mc:Choice Requires="wps">
              <w:drawing>
                <wp:anchor distT="0" distB="0" distL="114300" distR="114300" simplePos="0" relativeHeight="251659264" behindDoc="0" locked="0" layoutInCell="0" allowOverlap="1" wp14:anchorId="5A3DF363" wp14:editId="15AEFA67">
                  <wp:simplePos x="0" y="0"/>
                  <wp:positionH relativeFrom="rightMargin">
                    <wp:align>right</wp:align>
                  </wp:positionH>
                  <wp:positionV relativeFrom="margin">
                    <wp:align>center</wp:align>
                  </wp:positionV>
                  <wp:extent cx="719455" cy="32956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2D6" w:rsidRPr="00251DAE" w:rsidRDefault="00C85F4F">
                              <w:pPr>
                                <w:pBdr>
                                  <w:bottom w:val="single" w:sz="4" w:space="1" w:color="auto"/>
                                </w:pBdr>
                                <w:rPr>
                                  <w:rFonts w:ascii="Century Gothic" w:hAnsi="Century Gothic"/>
                                </w:rPr>
                              </w:pPr>
                              <w:r w:rsidRPr="00251DAE">
                                <w:rPr>
                                  <w:rFonts w:ascii="Century Gothic" w:hAnsi="Century Gothic"/>
                                </w:rPr>
                                <w:fldChar w:fldCharType="begin"/>
                              </w:r>
                              <w:r w:rsidRPr="00251DAE">
                                <w:rPr>
                                  <w:rFonts w:ascii="Century Gothic" w:hAnsi="Century Gothic"/>
                                </w:rPr>
                                <w:instrText xml:space="preserve"> PAGE   \* MERGEFORMAT </w:instrText>
                              </w:r>
                              <w:r w:rsidRPr="00251DAE">
                                <w:rPr>
                                  <w:rFonts w:ascii="Century Gothic" w:hAnsi="Century Gothic"/>
                                </w:rPr>
                                <w:fldChar w:fldCharType="separate"/>
                              </w:r>
                              <w:r>
                                <w:rPr>
                                  <w:rFonts w:ascii="Century Gothic" w:hAnsi="Century Gothic"/>
                                  <w:noProof/>
                                </w:rPr>
                                <w:t>1</w:t>
                              </w:r>
                              <w:r w:rsidRPr="00251DAE">
                                <w:rPr>
                                  <w:rFonts w:ascii="Century Gothic" w:hAnsi="Century Gothic"/>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3DF363" id="Rectangle 2" o:spid="_x0000_s1026" style="position:absolute;margin-left:5.45pt;margin-top:0;width:56.6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Gd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" o:allowincell="f" stroked="f">
                  <v:textbox>
                    <w:txbxContent>
                      <w:p w:rsidR="005302D6" w:rsidRPr="00251DAE" w:rsidRDefault="00C85F4F">
                        <w:pPr>
                          <w:pBdr>
                            <w:bottom w:val="single" w:sz="4" w:space="1" w:color="auto"/>
                          </w:pBdr>
                          <w:rPr>
                            <w:rFonts w:ascii="Century Gothic" w:hAnsi="Century Gothic"/>
                          </w:rPr>
                        </w:pPr>
                        <w:r w:rsidRPr="00251DAE">
                          <w:rPr>
                            <w:rFonts w:ascii="Century Gothic" w:hAnsi="Century Gothic"/>
                          </w:rPr>
                          <w:fldChar w:fldCharType="begin"/>
                        </w:r>
                        <w:r w:rsidRPr="00251DAE">
                          <w:rPr>
                            <w:rFonts w:ascii="Century Gothic" w:hAnsi="Century Gothic"/>
                          </w:rPr>
                          <w:instrText xml:space="preserve"> PAGE   \* MERGEFORMAT </w:instrText>
                        </w:r>
                        <w:r w:rsidRPr="00251DAE">
                          <w:rPr>
                            <w:rFonts w:ascii="Century Gothic" w:hAnsi="Century Gothic"/>
                          </w:rPr>
                          <w:fldChar w:fldCharType="separate"/>
                        </w:r>
                        <w:r>
                          <w:rPr>
                            <w:rFonts w:ascii="Century Gothic" w:hAnsi="Century Gothic"/>
                            <w:noProof/>
                          </w:rPr>
                          <w:t>1</w:t>
                        </w:r>
                        <w:r w:rsidRPr="00251DAE">
                          <w:rPr>
                            <w:rFonts w:ascii="Century Gothic" w:hAnsi="Century Gothic"/>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6432E"/>
    <w:multiLevelType w:val="hybridMultilevel"/>
    <w:tmpl w:val="EA08C250"/>
    <w:lvl w:ilvl="0" w:tplc="FFFFFFFF">
      <w:start w:val="1"/>
      <w:numFmt w:val="bullet"/>
      <w:lvlText w:val=""/>
      <w:lvlJc w:val="left"/>
      <w:pPr>
        <w:ind w:left="681" w:hanging="360"/>
      </w:pPr>
      <w:rPr>
        <w:rFonts w:ascii="Symbol" w:hAnsi="Symbol" w:hint="default"/>
      </w:rPr>
    </w:lvl>
    <w:lvl w:ilvl="1" w:tplc="04130001">
      <w:start w:val="1"/>
      <w:numFmt w:val="bullet"/>
      <w:lvlText w:val=""/>
      <w:lvlJc w:val="left"/>
      <w:pPr>
        <w:ind w:left="1401" w:hanging="360"/>
      </w:pPr>
      <w:rPr>
        <w:rFonts w:ascii="Symbol" w:hAnsi="Symbol" w:hint="default"/>
      </w:rPr>
    </w:lvl>
    <w:lvl w:ilvl="2" w:tplc="04130005" w:tentative="1">
      <w:start w:val="1"/>
      <w:numFmt w:val="bullet"/>
      <w:lvlText w:val=""/>
      <w:lvlJc w:val="left"/>
      <w:pPr>
        <w:ind w:left="2121" w:hanging="360"/>
      </w:pPr>
      <w:rPr>
        <w:rFonts w:ascii="Wingdings" w:hAnsi="Wingdings" w:hint="default"/>
      </w:rPr>
    </w:lvl>
    <w:lvl w:ilvl="3" w:tplc="04130001" w:tentative="1">
      <w:start w:val="1"/>
      <w:numFmt w:val="bullet"/>
      <w:lvlText w:val=""/>
      <w:lvlJc w:val="left"/>
      <w:pPr>
        <w:ind w:left="2841" w:hanging="360"/>
      </w:pPr>
      <w:rPr>
        <w:rFonts w:ascii="Symbol" w:hAnsi="Symbol" w:hint="default"/>
      </w:rPr>
    </w:lvl>
    <w:lvl w:ilvl="4" w:tplc="04130003" w:tentative="1">
      <w:start w:val="1"/>
      <w:numFmt w:val="bullet"/>
      <w:lvlText w:val="o"/>
      <w:lvlJc w:val="left"/>
      <w:pPr>
        <w:ind w:left="3561" w:hanging="360"/>
      </w:pPr>
      <w:rPr>
        <w:rFonts w:ascii="Courier New" w:hAnsi="Courier New" w:cs="Courier New" w:hint="default"/>
      </w:rPr>
    </w:lvl>
    <w:lvl w:ilvl="5" w:tplc="04130005" w:tentative="1">
      <w:start w:val="1"/>
      <w:numFmt w:val="bullet"/>
      <w:lvlText w:val=""/>
      <w:lvlJc w:val="left"/>
      <w:pPr>
        <w:ind w:left="4281" w:hanging="360"/>
      </w:pPr>
      <w:rPr>
        <w:rFonts w:ascii="Wingdings" w:hAnsi="Wingdings" w:hint="default"/>
      </w:rPr>
    </w:lvl>
    <w:lvl w:ilvl="6" w:tplc="04130001" w:tentative="1">
      <w:start w:val="1"/>
      <w:numFmt w:val="bullet"/>
      <w:lvlText w:val=""/>
      <w:lvlJc w:val="left"/>
      <w:pPr>
        <w:ind w:left="5001" w:hanging="360"/>
      </w:pPr>
      <w:rPr>
        <w:rFonts w:ascii="Symbol" w:hAnsi="Symbol" w:hint="default"/>
      </w:rPr>
    </w:lvl>
    <w:lvl w:ilvl="7" w:tplc="04130003" w:tentative="1">
      <w:start w:val="1"/>
      <w:numFmt w:val="bullet"/>
      <w:lvlText w:val="o"/>
      <w:lvlJc w:val="left"/>
      <w:pPr>
        <w:ind w:left="5721" w:hanging="360"/>
      </w:pPr>
      <w:rPr>
        <w:rFonts w:ascii="Courier New" w:hAnsi="Courier New" w:cs="Courier New" w:hint="default"/>
      </w:rPr>
    </w:lvl>
    <w:lvl w:ilvl="8" w:tplc="04130005" w:tentative="1">
      <w:start w:val="1"/>
      <w:numFmt w:val="bullet"/>
      <w:lvlText w:val=""/>
      <w:lvlJc w:val="left"/>
      <w:pPr>
        <w:ind w:left="64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F"/>
    <w:rsid w:val="00A61805"/>
    <w:rsid w:val="00C85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3B8C7-6934-4400-B068-AF72A36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C85F4F"/>
    <w:pPr>
      <w:spacing w:after="0" w:line="240" w:lineRule="auto"/>
    </w:pPr>
    <w:rPr>
      <w:rFonts w:ascii="Arial" w:hAnsi="Arial"/>
      <w:sz w:val="20"/>
    </w:rPr>
  </w:style>
  <w:style w:type="paragraph" w:styleId="Kop1">
    <w:name w:val="heading 1"/>
    <w:basedOn w:val="Standaard"/>
    <w:next w:val="Standaard"/>
    <w:link w:val="Kop1Char"/>
    <w:uiPriority w:val="9"/>
    <w:qFormat/>
    <w:rsid w:val="00C85F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C85F4F"/>
    <w:pPr>
      <w:ind w:left="720"/>
      <w:contextualSpacing/>
    </w:pPr>
  </w:style>
  <w:style w:type="character" w:customStyle="1" w:styleId="Kop1Char">
    <w:name w:val="Kop 1 Char"/>
    <w:basedOn w:val="Standaardalinea-lettertype"/>
    <w:link w:val="Kop1"/>
    <w:uiPriority w:val="9"/>
    <w:rsid w:val="00C85F4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C85F4F"/>
    <w:pPr>
      <w:spacing w:before="120" w:after="120" w:line="276" w:lineRule="auto"/>
      <w:outlineLvl w:val="9"/>
    </w:pPr>
    <w:rPr>
      <w:rFonts w:ascii="Arial" w:hAnsi="Arial"/>
      <w:bCs/>
      <w:color w:val="000000" w:themeColor="text1"/>
      <w:sz w:val="28"/>
      <w:szCs w:val="28"/>
      <w:lang w:val="en-US"/>
    </w:rPr>
  </w:style>
  <w:style w:type="paragraph" w:styleId="Koptekst">
    <w:name w:val="header"/>
    <w:basedOn w:val="Standaard"/>
    <w:link w:val="KoptekstChar"/>
    <w:uiPriority w:val="99"/>
    <w:semiHidden/>
    <w:unhideWhenUsed/>
    <w:rsid w:val="00C85F4F"/>
    <w:pPr>
      <w:tabs>
        <w:tab w:val="center" w:pos="4536"/>
        <w:tab w:val="right" w:pos="9072"/>
      </w:tabs>
    </w:pPr>
  </w:style>
  <w:style w:type="character" w:customStyle="1" w:styleId="KoptekstChar">
    <w:name w:val="Koptekst Char"/>
    <w:basedOn w:val="Standaardalinea-lettertype"/>
    <w:link w:val="Koptekst"/>
    <w:uiPriority w:val="99"/>
    <w:semiHidden/>
    <w:rsid w:val="00C85F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A7B4A806</Template>
  <TotalTime>1</TotalTime>
  <Pages>1</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Margje Bielars</dc:creator>
  <cp:keywords/>
  <dc:description/>
  <cp:lastModifiedBy>Margje Bielars</cp:lastModifiedBy>
  <cp:revision>1</cp:revision>
  <dcterms:created xsi:type="dcterms:W3CDTF">2015-09-22T14:32:00Z</dcterms:created>
  <dcterms:modified xsi:type="dcterms:W3CDTF">2015-09-22T14:33:00Z</dcterms:modified>
</cp:coreProperties>
</file>