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894" w:rsidP="11B40FCB" w:rsidRDefault="008873AA" w14:paraId="3C154E44" w14:textId="097C4775">
      <w:pPr>
        <w:spacing w:after="0"/>
        <w:jc w:val="center"/>
        <w:rPr>
          <w:rFonts w:ascii="Helvetica" w:hAnsi="Helvetica" w:eastAsia="Helvetica" w:cs="Helvetica"/>
          <w:b/>
          <w:bCs/>
          <w:color w:val="0B5AB2"/>
          <w:sz w:val="28"/>
          <w:szCs w:val="28"/>
        </w:rPr>
      </w:pPr>
      <w:r w:rsidRPr="11B40FCB">
        <w:rPr>
          <w:rFonts w:ascii="Helvetica" w:hAnsi="Helvetica" w:eastAsia="Helvetica" w:cs="Helvetica"/>
          <w:b/>
          <w:bCs/>
          <w:color w:val="0B5AB2"/>
          <w:sz w:val="28"/>
          <w:szCs w:val="28"/>
        </w:rPr>
        <w:t xml:space="preserve">SCHOOLONDERSTEUNINGSPROFIEL </w:t>
      </w:r>
    </w:p>
    <w:p w:rsidR="00E57894" w:rsidP="11B40FCB" w:rsidRDefault="567E19F7" w14:paraId="648546B6" w14:textId="7175BE5F">
      <w:pPr>
        <w:spacing w:after="0"/>
        <w:jc w:val="center"/>
        <w:rPr>
          <w:rFonts w:ascii="Helvetica" w:hAnsi="Helvetica" w:eastAsia="Helvetica" w:cs="Helvetica"/>
          <w:sz w:val="20"/>
          <w:szCs w:val="20"/>
        </w:rPr>
      </w:pPr>
      <w:r w:rsidRPr="11B40FCB">
        <w:rPr>
          <w:rFonts w:ascii="Helvetica" w:hAnsi="Helvetica" w:eastAsia="Helvetica" w:cs="Helvetica"/>
          <w:sz w:val="20"/>
          <w:szCs w:val="20"/>
        </w:rPr>
        <w:t>Christelijke basis</w:t>
      </w:r>
      <w:r w:rsidRPr="11B40FCB" w:rsidR="55C3DE62">
        <w:rPr>
          <w:rFonts w:ascii="Helvetica" w:hAnsi="Helvetica" w:eastAsia="Helvetica" w:cs="Helvetica"/>
          <w:sz w:val="20"/>
          <w:szCs w:val="20"/>
        </w:rPr>
        <w:t>s</w:t>
      </w:r>
      <w:r w:rsidRPr="11B40FCB">
        <w:rPr>
          <w:rFonts w:ascii="Helvetica" w:hAnsi="Helvetica" w:eastAsia="Helvetica" w:cs="Helvetica"/>
          <w:sz w:val="20"/>
          <w:szCs w:val="20"/>
        </w:rPr>
        <w:t>chool Leyenburg</w:t>
      </w:r>
    </w:p>
    <w:p w:rsidR="00E57894" w:rsidP="11B40FCB" w:rsidRDefault="567E19F7" w14:paraId="3821792F" w14:textId="61685A1B">
      <w:pPr>
        <w:spacing w:after="0"/>
        <w:jc w:val="center"/>
        <w:rPr>
          <w:rFonts w:ascii="Helvetica" w:hAnsi="Helvetica" w:eastAsia="Helvetica" w:cs="Helvetica"/>
          <w:sz w:val="20"/>
          <w:szCs w:val="20"/>
        </w:rPr>
      </w:pPr>
      <w:r w:rsidRPr="11B40FCB">
        <w:rPr>
          <w:rFonts w:ascii="Helvetica" w:hAnsi="Helvetica" w:eastAsia="Helvetica" w:cs="Helvetica"/>
          <w:sz w:val="20"/>
          <w:szCs w:val="20"/>
        </w:rPr>
        <w:t>2021-2025</w:t>
      </w:r>
    </w:p>
    <w:p w:rsidR="00E57894" w:rsidP="11B40FCB" w:rsidRDefault="567E19F7" w14:paraId="4FC0653E" w14:textId="502B4864">
      <w:pPr>
        <w:jc w:val="cente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tbl>
      <w:tblPr>
        <w:tblStyle w:val="Tabelraster"/>
        <w:tblW w:w="0" w:type="auto"/>
        <w:tblLayout w:type="fixed"/>
        <w:tblLook w:val="06A0" w:firstRow="1" w:lastRow="0" w:firstColumn="1" w:lastColumn="0" w:noHBand="1" w:noVBand="1"/>
      </w:tblPr>
      <w:tblGrid>
        <w:gridCol w:w="10455"/>
      </w:tblGrid>
      <w:tr w:rsidR="11B40FCB" w:rsidTr="11B40FCB" w14:paraId="6D0A6DBF" w14:textId="77777777">
        <w:tc>
          <w:tcPr>
            <w:tcW w:w="10455" w:type="dxa"/>
          </w:tcPr>
          <w:p w:rsidR="6678105C" w:rsidP="11B40FCB" w:rsidRDefault="6678105C" w14:paraId="798DFC3A" w14:textId="1992E24A">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Opgesteld door: Sanne Spaans</w:t>
            </w:r>
          </w:p>
          <w:p w:rsidR="6678105C" w:rsidP="11B40FCB" w:rsidRDefault="6678105C" w14:paraId="718BD214" w14:textId="13C2250D">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Datum opstellen: 16 december 2021 </w:t>
            </w:r>
          </w:p>
          <w:p w:rsidR="6678105C" w:rsidP="11B40FCB" w:rsidRDefault="6678105C" w14:paraId="3FCDBD2A" w14:textId="5BF80FBD">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Geldig tot: juli 2025</w:t>
            </w:r>
          </w:p>
          <w:p w:rsidR="6678105C" w:rsidP="11B40FCB" w:rsidRDefault="6678105C" w14:paraId="21A65711" w14:textId="7BBFD655">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Besproken Team/ MT: november 2021 </w:t>
            </w:r>
          </w:p>
          <w:p w:rsidR="6678105C" w:rsidP="11B40FCB" w:rsidRDefault="6678105C" w14:paraId="36726190" w14:textId="525DF25B">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Goedgekeurd MR: 21 december 2021</w:t>
            </w:r>
          </w:p>
          <w:p w:rsidR="6678105C" w:rsidP="11B40FCB" w:rsidRDefault="6678105C" w14:paraId="6637F20D" w14:textId="7DBE59C1">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Goedgekeurd CvB:</w:t>
            </w:r>
          </w:p>
          <w:p w:rsidR="6678105C" w:rsidP="11B40FCB" w:rsidRDefault="6678105C" w14:paraId="166B4517" w14:textId="76C52DAB">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Evaluatie: Februari 2023 tijdens IB directieoverleg</w:t>
            </w:r>
          </w:p>
        </w:tc>
      </w:tr>
    </w:tbl>
    <w:p w:rsidR="00E57894" w:rsidP="11B40FCB" w:rsidRDefault="567E19F7" w14:paraId="62C3EAB9" w14:textId="5EEB8D63">
      <w:pPr>
        <w:spacing w:after="0"/>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p w:rsidR="00E57894" w:rsidP="11B40FCB" w:rsidRDefault="008873AA" w14:paraId="61481077" w14:textId="1F13CFAB">
      <w:pPr>
        <w:spacing w:after="0"/>
        <w:rPr>
          <w:rFonts w:ascii="Helvetica" w:hAnsi="Helvetica" w:eastAsia="Helvetica" w:cs="Helvetica"/>
          <w:b/>
          <w:bCs/>
          <w:color w:val="0B5AB2"/>
        </w:rPr>
      </w:pPr>
      <w:r w:rsidRPr="11B40FCB">
        <w:rPr>
          <w:rFonts w:ascii="Helvetica" w:hAnsi="Helvetica" w:eastAsia="Helvetica" w:cs="Helvetica"/>
          <w:b/>
          <w:bCs/>
          <w:color w:val="0B5AB2"/>
        </w:rPr>
        <w:t>INLEIDING SOP</w:t>
      </w:r>
    </w:p>
    <w:p w:rsidR="00E57894" w:rsidP="11B40FCB" w:rsidRDefault="567E19F7" w14:paraId="3B952E55" w14:textId="73B32B40">
      <w:pPr>
        <w:spacing w:after="0"/>
        <w:rPr>
          <w:rFonts w:ascii="Helvetica" w:hAnsi="Helvetica" w:eastAsia="Helvetica" w:cs="Helvetica"/>
          <w:color w:val="181817"/>
          <w:sz w:val="20"/>
          <w:szCs w:val="20"/>
        </w:rPr>
      </w:pPr>
      <w:r w:rsidRPr="11B40FCB">
        <w:rPr>
          <w:rFonts w:ascii="Helvetica" w:hAnsi="Helvetica" w:eastAsia="Helvetica" w:cs="Helvetica"/>
          <w:color w:val="181817"/>
          <w:sz w:val="20"/>
          <w:szCs w:val="20"/>
        </w:rPr>
        <w:t>Een schoolondersteuningsprofiel is een wettelijk verplicht document voor elke school. Dit profiel wordt door een schoolteam opgesteld en hierin wordt beschreven hoe de school de ondersteuning van de leerlingen vormgeeft en op welke manier aanvullende ondersteuning wordt geboden.</w:t>
      </w:r>
      <w:r w:rsidR="005B5837">
        <w:br/>
      </w:r>
      <w:r w:rsidRPr="11B40FCB">
        <w:rPr>
          <w:rFonts w:ascii="Helvetica" w:hAnsi="Helvetica" w:eastAsia="Helvetica" w:cs="Helvetica"/>
          <w:color w:val="181817"/>
          <w:sz w:val="20"/>
          <w:szCs w:val="20"/>
        </w:rPr>
        <w:t>Het schoolondersteuningsprofiel (SOP) van de school wordt jaarlijks vastgesteld met advies van de (G)MR en is onderdeel van de schoolgids.</w:t>
      </w:r>
    </w:p>
    <w:p w:rsidR="00E57894" w:rsidP="11B40FCB" w:rsidRDefault="567E19F7" w14:paraId="16CF300B" w14:textId="141ACF08">
      <w:pPr>
        <w:pStyle w:val="Lijstalinea"/>
        <w:numPr>
          <w:ilvl w:val="0"/>
          <w:numId w:val="2"/>
        </w:numPr>
        <w:spacing w:after="0"/>
        <w:rPr>
          <w:rFonts w:eastAsiaTheme="minorEastAsia"/>
          <w:color w:val="181817"/>
          <w:sz w:val="20"/>
          <w:szCs w:val="20"/>
        </w:rPr>
      </w:pPr>
      <w:r w:rsidRPr="11B40FCB">
        <w:rPr>
          <w:rFonts w:ascii="Helvetica" w:hAnsi="Helvetica" w:eastAsia="Helvetica" w:cs="Helvetica"/>
          <w:color w:val="181817"/>
          <w:sz w:val="20"/>
          <w:szCs w:val="20"/>
        </w:rPr>
        <w:t>Het schoolondersteuningsprofiel heeft verschillende functies:</w:t>
      </w:r>
      <w:r w:rsidR="005B5837">
        <w:br/>
      </w:r>
      <w:r w:rsidRPr="11B40FCB">
        <w:rPr>
          <w:rFonts w:ascii="Helvetica" w:hAnsi="Helvetica" w:eastAsia="Helvetica" w:cs="Helvetica"/>
          <w:color w:val="181817"/>
          <w:sz w:val="20"/>
          <w:szCs w:val="20"/>
        </w:rPr>
        <w:t>Het SOP geeft inzicht in de wijze waarop de school de basisondersteuning en extra ondersteuning realiseert en welke kennis en kunde hierbij op school aanwezig is.</w:t>
      </w:r>
    </w:p>
    <w:p w:rsidR="00E57894" w:rsidP="11B40FCB" w:rsidRDefault="567E19F7" w14:paraId="5FDD4E66" w14:textId="0D6080F5">
      <w:pPr>
        <w:pStyle w:val="Lijstalinea"/>
        <w:numPr>
          <w:ilvl w:val="0"/>
          <w:numId w:val="2"/>
        </w:numPr>
        <w:spacing w:after="0"/>
        <w:rPr>
          <w:rFonts w:eastAsiaTheme="minorEastAsia"/>
          <w:color w:val="181817"/>
          <w:sz w:val="20"/>
          <w:szCs w:val="20"/>
        </w:rPr>
      </w:pPr>
      <w:r w:rsidRPr="11B40FCB">
        <w:rPr>
          <w:rFonts w:ascii="Helvetica" w:hAnsi="Helvetica" w:eastAsia="Helvetica" w:cs="Helvetica"/>
          <w:color w:val="181817"/>
          <w:sz w:val="20"/>
          <w:szCs w:val="20"/>
        </w:rPr>
        <w:t>Het SOP geeft input voor het samenwerkingsverband, om vast te stellen of alle scholen samen een dekkend netwerk vormen van passend onderwijs voor alle leerlingen in de regio Haaglanden.</w:t>
      </w:r>
    </w:p>
    <w:p w:rsidR="00E57894" w:rsidP="11B40FCB" w:rsidRDefault="567E19F7" w14:paraId="0BDDDF63" w14:textId="471F239D">
      <w:pPr>
        <w:pStyle w:val="Lijstalinea"/>
        <w:numPr>
          <w:ilvl w:val="0"/>
          <w:numId w:val="2"/>
        </w:numPr>
        <w:spacing w:after="0"/>
        <w:rPr>
          <w:rFonts w:eastAsiaTheme="minorEastAsia"/>
          <w:color w:val="181817"/>
          <w:sz w:val="20"/>
          <w:szCs w:val="20"/>
        </w:rPr>
      </w:pPr>
      <w:r w:rsidRPr="11B40FCB">
        <w:rPr>
          <w:rFonts w:ascii="Helvetica" w:hAnsi="Helvetica" w:eastAsia="Helvetica" w:cs="Helvetica"/>
          <w:color w:val="181817"/>
          <w:sz w:val="20"/>
          <w:szCs w:val="20"/>
        </w:rPr>
        <w:t>Het profiel biedt houvast bij de afweging of de school leerlingen met een onderwijsbehoefte passend onderwijs kunnen bieden.</w:t>
      </w:r>
    </w:p>
    <w:p w:rsidR="00E57894" w:rsidP="11B40FCB" w:rsidRDefault="00E57894" w14:paraId="381A4981" w14:textId="21FA894F">
      <w:pPr>
        <w:spacing w:after="0"/>
        <w:rPr>
          <w:sz w:val="20"/>
          <w:szCs w:val="20"/>
        </w:rPr>
      </w:pPr>
    </w:p>
    <w:p w:rsidR="00E57894" w:rsidP="11B40FCB" w:rsidRDefault="008873AA" w14:paraId="1105C9E9" w14:textId="1FF06B30">
      <w:pPr>
        <w:spacing w:after="0"/>
        <w:rPr>
          <w:rFonts w:ascii="Helvetica" w:hAnsi="Helvetica" w:eastAsia="Helvetica" w:cs="Helvetica"/>
          <w:b/>
          <w:bCs/>
          <w:color w:val="0B5AB2"/>
        </w:rPr>
      </w:pPr>
      <w:r w:rsidRPr="11B40FCB">
        <w:rPr>
          <w:rFonts w:ascii="Helvetica" w:hAnsi="Helvetica" w:eastAsia="Helvetica" w:cs="Helvetica"/>
          <w:b/>
          <w:bCs/>
          <w:color w:val="0B5AB2"/>
        </w:rPr>
        <w:t>SCHOOLONDERSTEUNINGSPROFIEL (SOP) HAAGLANDEN</w:t>
      </w:r>
    </w:p>
    <w:p w:rsidR="00E57894" w:rsidP="11B40FCB" w:rsidRDefault="567E19F7" w14:paraId="7200A277" w14:textId="25B9D201">
      <w:pPr>
        <w:spacing w:after="0"/>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 het schoolondersteuningsprofiel is in ieder geval de volgende informatie terug te vinden:</w:t>
      </w:r>
    </w:p>
    <w:p w:rsidR="00E57894" w:rsidP="11B40FCB" w:rsidRDefault="567E19F7" w14:paraId="6FDDB146" w14:textId="1C399A39">
      <w:pPr>
        <w:pStyle w:val="Lijstalinea"/>
        <w:numPr>
          <w:ilvl w:val="0"/>
          <w:numId w:val="1"/>
        </w:numPr>
        <w:spacing w:after="0"/>
        <w:rPr>
          <w:rFonts w:eastAsiaTheme="minorEastAsia"/>
          <w:color w:val="000000" w:themeColor="text1"/>
          <w:sz w:val="20"/>
          <w:szCs w:val="20"/>
        </w:rPr>
      </w:pPr>
      <w:r w:rsidRPr="11B40FCB">
        <w:rPr>
          <w:rFonts w:ascii="Helvetica" w:hAnsi="Helvetica" w:eastAsia="Helvetica" w:cs="Helvetica"/>
          <w:color w:val="000000" w:themeColor="text1"/>
          <w:sz w:val="20"/>
          <w:szCs w:val="20"/>
        </w:rPr>
        <w:t>Een beschrijving van de ondersteuning door de school zelf: de basisondersteuning.</w:t>
      </w:r>
    </w:p>
    <w:p w:rsidR="00E57894" w:rsidP="11B40FCB" w:rsidRDefault="567E19F7" w14:paraId="0A9B49A2" w14:textId="20C1C890">
      <w:pPr>
        <w:pStyle w:val="Lijstalinea"/>
        <w:numPr>
          <w:ilvl w:val="0"/>
          <w:numId w:val="1"/>
        </w:numPr>
        <w:spacing w:after="0"/>
        <w:rPr>
          <w:rFonts w:eastAsiaTheme="minorEastAsia"/>
          <w:color w:val="000000" w:themeColor="text1"/>
          <w:sz w:val="20"/>
          <w:szCs w:val="20"/>
        </w:rPr>
      </w:pPr>
      <w:r w:rsidRPr="11B40FCB">
        <w:rPr>
          <w:rFonts w:ascii="Helvetica" w:hAnsi="Helvetica" w:eastAsia="Helvetica" w:cs="Helvetica"/>
          <w:color w:val="000000" w:themeColor="text1"/>
          <w:sz w:val="20"/>
          <w:szCs w:val="20"/>
        </w:rPr>
        <w:t>Een beschrijving van de extra ondersteuning met middelen van het samenwerkingsverband: welke extra mogelijkheden zijn er voor begeleiding op de school, bijvoorbeeld in de vorm van arrangementen.</w:t>
      </w:r>
    </w:p>
    <w:p w:rsidR="00E57894" w:rsidP="11B40FCB" w:rsidRDefault="567E19F7" w14:paraId="5A5564F8" w14:textId="25F414B8">
      <w:pPr>
        <w:pStyle w:val="Lijstalinea"/>
        <w:numPr>
          <w:ilvl w:val="0"/>
          <w:numId w:val="1"/>
        </w:numPr>
        <w:spacing w:after="0"/>
        <w:rPr>
          <w:rFonts w:eastAsiaTheme="minorEastAsia"/>
          <w:color w:val="000000" w:themeColor="text1"/>
          <w:sz w:val="20"/>
          <w:szCs w:val="20"/>
        </w:rPr>
      </w:pPr>
      <w:r w:rsidRPr="11B40FCB">
        <w:rPr>
          <w:rFonts w:ascii="Helvetica" w:hAnsi="Helvetica" w:eastAsia="Helvetica" w:cs="Helvetica"/>
          <w:color w:val="000000" w:themeColor="text1"/>
          <w:sz w:val="20"/>
          <w:szCs w:val="20"/>
        </w:rPr>
        <w:t>Een beschrijving van wanneer er sprake zou kunnen zijn van een doorverwijzing naar speciaal (basis)onderwijs.</w:t>
      </w:r>
      <w:r w:rsidR="005B5837">
        <w:br/>
      </w:r>
    </w:p>
    <w:p w:rsidR="00E57894" w:rsidP="11B40FCB" w:rsidRDefault="008873AA" w14:paraId="0B609BB8" w14:textId="4E9167D5">
      <w:pPr>
        <w:spacing w:after="0"/>
        <w:rPr>
          <w:rFonts w:ascii="Helvetica" w:hAnsi="Helvetica" w:eastAsia="Helvetica" w:cs="Helvetica"/>
          <w:b/>
          <w:bCs/>
          <w:color w:val="0B5AB2"/>
        </w:rPr>
      </w:pPr>
      <w:r w:rsidRPr="11B40FCB">
        <w:rPr>
          <w:rFonts w:ascii="Helvetica" w:hAnsi="Helvetica" w:eastAsia="Helvetica" w:cs="Helvetica"/>
          <w:b/>
          <w:bCs/>
          <w:color w:val="0B5AB2"/>
        </w:rPr>
        <w:t>SAMENSTELLING SOP</w:t>
      </w:r>
    </w:p>
    <w:p w:rsidR="00E57894" w:rsidP="11B40FCB" w:rsidRDefault="567E19F7" w14:paraId="629DF86E" w14:textId="0A8A86BA">
      <w:pPr>
        <w:spacing w:after="0"/>
        <w:rPr>
          <w:sz w:val="20"/>
          <w:szCs w:val="20"/>
        </w:rPr>
      </w:pPr>
      <w:r w:rsidRPr="11B40FCB">
        <w:rPr>
          <w:rFonts w:ascii="Helvetica" w:hAnsi="Helvetica" w:eastAsia="Helvetica" w:cs="Helvetica"/>
          <w:color w:val="000000" w:themeColor="text1"/>
          <w:sz w:val="20"/>
          <w:szCs w:val="20"/>
        </w:rPr>
        <w:t xml:space="preserve">Het SOP wordt door een schoolteam opgesteld, jaarlijks geëvalueerd en vastgesteld. Het schoolteam beschrijft in het profiel op welke manier de school passend onderwijs voor de eigen schoolpopulatie realiseert en laat aan ouders zien waar ze voor staan. </w:t>
      </w:r>
      <w:r w:rsidR="005B5837">
        <w:br/>
      </w:r>
    </w:p>
    <w:p w:rsidR="00E57894" w:rsidP="11B40FCB" w:rsidRDefault="008873AA" w14:paraId="79ECB2D8" w14:textId="1F793DBB">
      <w:pPr>
        <w:spacing w:after="0"/>
        <w:rPr>
          <w:rFonts w:ascii="Helvetica" w:hAnsi="Helvetica" w:eastAsia="Helvetica" w:cs="Helvetica"/>
          <w:color w:val="000000" w:themeColor="text1"/>
          <w:sz w:val="20"/>
          <w:szCs w:val="20"/>
        </w:rPr>
      </w:pPr>
      <w:r w:rsidRPr="11B40FCB">
        <w:rPr>
          <w:rFonts w:ascii="Helvetica" w:hAnsi="Helvetica" w:eastAsia="Helvetica" w:cs="Helvetica"/>
          <w:b/>
          <w:bCs/>
          <w:color w:val="0B5AB2"/>
        </w:rPr>
        <w:t xml:space="preserve">ALGEMENE GEGEVENS </w:t>
      </w:r>
      <w:r>
        <w:br/>
      </w:r>
      <w:r w:rsidRPr="11B40FCB" w:rsidR="567E19F7">
        <w:rPr>
          <w:rFonts w:ascii="Helvetica" w:hAnsi="Helvetica" w:eastAsia="Helvetica" w:cs="Helvetica"/>
          <w:color w:val="000000" w:themeColor="text1"/>
          <w:sz w:val="20"/>
          <w:szCs w:val="20"/>
        </w:rPr>
        <w:t>Dit schoolondersteuningsprofiel is opgesteld voor schooljaar 2021-2022.</w:t>
      </w:r>
    </w:p>
    <w:p w:rsidR="00E57894" w:rsidP="11B40FCB" w:rsidRDefault="00E57894" w14:paraId="5FBC4E2B" w14:textId="2AA22A32">
      <w:pPr>
        <w:spacing w:after="0"/>
        <w:rPr>
          <w:rFonts w:ascii="Helvetica" w:hAnsi="Helvetica" w:eastAsia="Helvetica" w:cs="Helvetica"/>
          <w:b/>
          <w:bCs/>
          <w:color w:val="0B5AB2"/>
          <w:sz w:val="20"/>
          <w:szCs w:val="20"/>
        </w:rPr>
      </w:pPr>
    </w:p>
    <w:tbl>
      <w:tblPr>
        <w:tblStyle w:val="Tabelraster"/>
        <w:tblW w:w="0" w:type="auto"/>
        <w:tblLayout w:type="fixed"/>
        <w:tblLook w:val="06A0" w:firstRow="1" w:lastRow="0" w:firstColumn="1" w:lastColumn="0" w:noHBand="1" w:noVBand="1"/>
      </w:tblPr>
      <w:tblGrid>
        <w:gridCol w:w="4080"/>
        <w:gridCol w:w="6465"/>
      </w:tblGrid>
      <w:tr w:rsidR="11B40FCB" w:rsidTr="11B40FCB" w14:paraId="4CC1332A" w14:textId="77777777">
        <w:trPr>
          <w:trHeight w:val="795"/>
        </w:trPr>
        <w:tc>
          <w:tcPr>
            <w:tcW w:w="4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386894A" w14:textId="2395BF1B">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School</w:t>
            </w:r>
          </w:p>
        </w:tc>
        <w:tc>
          <w:tcPr>
            <w:tcW w:w="64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CAA2087" w14:textId="7C34CC97">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Naam: Christelijke basisschool Leyenburg</w:t>
            </w:r>
          </w:p>
          <w:p w:rsidR="11B40FCB" w:rsidP="11B40FCB" w:rsidRDefault="11B40FCB" w14:paraId="5C12ABE2" w14:textId="7067A925">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Adres: Edamstraat 2, 2547VR Den Haag</w:t>
            </w:r>
          </w:p>
          <w:p w:rsidR="11B40FCB" w:rsidP="11B40FCB" w:rsidRDefault="11B40FCB" w14:paraId="6A213040" w14:textId="41E497F9">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Telefoon:070-3251978</w:t>
            </w:r>
          </w:p>
          <w:p w:rsidR="11B40FCB" w:rsidP="11B40FCB" w:rsidRDefault="00C729E5" w14:paraId="44A38797" w14:textId="2C558785">
            <w:pPr>
              <w:rPr>
                <w:sz w:val="20"/>
                <w:szCs w:val="20"/>
              </w:rPr>
            </w:pPr>
            <w:hyperlink r:id="rId10">
              <w:r w:rsidRPr="11B40FCB" w:rsidR="11B40FCB">
                <w:rPr>
                  <w:rStyle w:val="Hyperlink"/>
                  <w:rFonts w:ascii="Helvetica" w:hAnsi="Helvetica" w:eastAsia="Helvetica" w:cs="Helvetica"/>
                  <w:sz w:val="20"/>
                  <w:szCs w:val="20"/>
                </w:rPr>
                <w:t>E-mail:leyenburg@scoh.nl</w:t>
              </w:r>
            </w:hyperlink>
          </w:p>
        </w:tc>
      </w:tr>
      <w:tr w:rsidR="11B40FCB" w:rsidTr="11B40FCB" w14:paraId="2CBB5C6D" w14:textId="77777777">
        <w:trPr>
          <w:trHeight w:val="390"/>
        </w:trPr>
        <w:tc>
          <w:tcPr>
            <w:tcW w:w="4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4810829" w14:textId="0575C26E">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Opgesteld namens directeur en team</w:t>
            </w:r>
          </w:p>
        </w:tc>
        <w:tc>
          <w:tcPr>
            <w:tcW w:w="64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C38BA03" w14:textId="3F425941">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Datum: 24-9-2021</w:t>
            </w:r>
          </w:p>
          <w:p w:rsidR="11B40FCB" w:rsidP="11B40FCB" w:rsidRDefault="11B40FCB" w14:paraId="7A68EC15" w14:textId="2F997C5F">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Directeur:</w:t>
            </w:r>
            <w:r w:rsidR="00BD048A">
              <w:rPr>
                <w:rFonts w:ascii="Helvetica" w:hAnsi="Helvetica" w:eastAsia="Helvetica" w:cs="Helvetica"/>
                <w:color w:val="000000" w:themeColor="text1"/>
                <w:sz w:val="20"/>
                <w:szCs w:val="20"/>
              </w:rPr>
              <w:t xml:space="preserve"> </w:t>
            </w:r>
            <w:r w:rsidRPr="11B40FCB">
              <w:rPr>
                <w:rFonts w:ascii="Helvetica" w:hAnsi="Helvetica" w:eastAsia="Helvetica" w:cs="Helvetica"/>
                <w:color w:val="000000" w:themeColor="text1"/>
                <w:sz w:val="20"/>
                <w:szCs w:val="20"/>
              </w:rPr>
              <w:t>M.</w:t>
            </w:r>
            <w:r w:rsidR="00BD048A">
              <w:rPr>
                <w:rFonts w:ascii="Helvetica" w:hAnsi="Helvetica" w:eastAsia="Helvetica" w:cs="Helvetica"/>
                <w:color w:val="000000" w:themeColor="text1"/>
                <w:sz w:val="20"/>
                <w:szCs w:val="20"/>
              </w:rPr>
              <w:t xml:space="preserve"> </w:t>
            </w:r>
            <w:r w:rsidRPr="11B40FCB">
              <w:rPr>
                <w:rFonts w:ascii="Helvetica" w:hAnsi="Helvetica" w:eastAsia="Helvetica" w:cs="Helvetica"/>
                <w:color w:val="000000" w:themeColor="text1"/>
                <w:sz w:val="20"/>
                <w:szCs w:val="20"/>
              </w:rPr>
              <w:t>Wulffel</w:t>
            </w:r>
            <w:r w:rsidR="00BD048A">
              <w:rPr>
                <w:rFonts w:ascii="Helvetica" w:hAnsi="Helvetica" w:eastAsia="Helvetica" w:cs="Helvetica"/>
                <w:color w:val="000000" w:themeColor="text1"/>
                <w:sz w:val="20"/>
                <w:szCs w:val="20"/>
              </w:rPr>
              <w:t xml:space="preserve">é </w:t>
            </w:r>
          </w:p>
        </w:tc>
      </w:tr>
      <w:tr w:rsidR="11B40FCB" w:rsidTr="11B40FCB" w14:paraId="73159D6E" w14:textId="77777777">
        <w:trPr>
          <w:trHeight w:val="405"/>
        </w:trPr>
        <w:tc>
          <w:tcPr>
            <w:tcW w:w="4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820820B" w14:textId="7A8B071B">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Opgesteld met advies MR</w:t>
            </w:r>
          </w:p>
        </w:tc>
        <w:tc>
          <w:tcPr>
            <w:tcW w:w="64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FDA44E9" w14:textId="2B793D2B">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Datum: 21 december 2021 (Personeelsgeleding)</w:t>
            </w:r>
          </w:p>
          <w:p w:rsidR="11B40FCB" w:rsidP="11B40FCB" w:rsidRDefault="11B40FCB" w14:paraId="31A9FDA9" w14:textId="7EFD93CC">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Voorzitter MR: </w:t>
            </w:r>
          </w:p>
        </w:tc>
      </w:tr>
      <w:tr w:rsidR="11B40FCB" w:rsidTr="11B40FCB" w14:paraId="7931F802" w14:textId="77777777">
        <w:trPr>
          <w:trHeight w:val="390"/>
        </w:trPr>
        <w:tc>
          <w:tcPr>
            <w:tcW w:w="4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FB46383" w14:textId="65252515">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Vastgesteld door bestuur</w:t>
            </w:r>
          </w:p>
        </w:tc>
        <w:tc>
          <w:tcPr>
            <w:tcW w:w="64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42B6674" w14:textId="5F1EB451">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Datum:</w:t>
            </w:r>
          </w:p>
          <w:p w:rsidR="11B40FCB" w:rsidP="11B40FCB" w:rsidRDefault="11B40FCB" w14:paraId="0AD9D513" w14:textId="29C8B98E">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Voorzitter bestuur:</w:t>
            </w:r>
          </w:p>
        </w:tc>
      </w:tr>
      <w:tr w:rsidR="11B40FCB" w:rsidTr="11B40FCB" w14:paraId="3D3A79E3" w14:textId="77777777">
        <w:trPr>
          <w:trHeight w:val="405"/>
        </w:trPr>
        <w:tc>
          <w:tcPr>
            <w:tcW w:w="40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6205C80" w14:textId="2295B739">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Schoolgids</w:t>
            </w:r>
          </w:p>
          <w:p w:rsidR="11B40FCB" w:rsidP="11B40FCB" w:rsidRDefault="11B40FCB" w14:paraId="2E13C050" w14:textId="064BE3AF">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Schoolplan</w:t>
            </w:r>
          </w:p>
        </w:tc>
        <w:tc>
          <w:tcPr>
            <w:tcW w:w="646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00C729E5" w14:paraId="3BE4D8D2" w14:textId="5B4AB7CF">
            <w:pPr>
              <w:rPr>
                <w:sz w:val="20"/>
                <w:szCs w:val="20"/>
              </w:rPr>
            </w:pPr>
            <w:hyperlink r:id="rId11">
              <w:r w:rsidRPr="11B40FCB" w:rsidR="11B40FCB">
                <w:rPr>
                  <w:rStyle w:val="Hyperlink"/>
                  <w:rFonts w:ascii="Helvetica" w:hAnsi="Helvetica" w:eastAsia="Helvetica" w:cs="Helvetica"/>
                  <w:sz w:val="20"/>
                  <w:szCs w:val="20"/>
                </w:rPr>
                <w:t>schoolgids_2021_2022.pdf (windows.net)</w:t>
              </w:r>
            </w:hyperlink>
          </w:p>
        </w:tc>
      </w:tr>
    </w:tbl>
    <w:p w:rsidR="00E57894" w:rsidP="11B40FCB" w:rsidRDefault="00E57894" w14:paraId="3A126F7D" w14:textId="146526AB">
      <w:pPr>
        <w:rPr>
          <w:rFonts w:ascii="Helvetica" w:hAnsi="Helvetica" w:eastAsia="Helvetica" w:cs="Helvetica"/>
          <w:b/>
          <w:bCs/>
          <w:color w:val="0B5AB2"/>
          <w:sz w:val="20"/>
          <w:szCs w:val="20"/>
        </w:rPr>
      </w:pPr>
    </w:p>
    <w:p w:rsidR="00E57894" w:rsidP="11B40FCB" w:rsidRDefault="005B5837" w14:paraId="32787301" w14:textId="51D6E548">
      <w:pPr>
        <w:rPr>
          <w:sz w:val="20"/>
          <w:szCs w:val="20"/>
        </w:rPr>
      </w:pPr>
      <w:r w:rsidRPr="11B40FCB">
        <w:rPr>
          <w:sz w:val="20"/>
          <w:szCs w:val="20"/>
        </w:rPr>
        <w:br w:type="page"/>
      </w:r>
    </w:p>
    <w:p w:rsidR="00E57894" w:rsidP="11B40FCB" w:rsidRDefault="008873AA" w14:paraId="6EC07B39" w14:textId="42972549">
      <w:pPr>
        <w:spacing w:after="0"/>
      </w:pPr>
      <w:r w:rsidRPr="11B40FCB">
        <w:rPr>
          <w:rFonts w:ascii="Helvetica" w:hAnsi="Helvetica" w:eastAsia="Helvetica" w:cs="Helvetica"/>
          <w:b/>
          <w:bCs/>
          <w:color w:val="0B5AB2"/>
        </w:rPr>
        <w:lastRenderedPageBreak/>
        <w:t xml:space="preserve">1.VISIE OP ONDERWIJS </w:t>
      </w:r>
    </w:p>
    <w:tbl>
      <w:tblPr>
        <w:tblStyle w:val="Tabelraster"/>
        <w:tblW w:w="0" w:type="auto"/>
        <w:tblLayout w:type="fixed"/>
        <w:tblLook w:val="06A0" w:firstRow="1" w:lastRow="0" w:firstColumn="1" w:lastColumn="0" w:noHBand="1" w:noVBand="1"/>
      </w:tblPr>
      <w:tblGrid>
        <w:gridCol w:w="10545"/>
      </w:tblGrid>
      <w:tr w:rsidR="11B40FCB" w:rsidTr="11B40FCB" w14:paraId="56389F76" w14:textId="77777777">
        <w:trPr>
          <w:trHeight w:val="3225"/>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FE311E1" w14:textId="3B7E471F">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Wanneer collega’s, leerlingen en ouders elkaar respecteren, maakt dit de weg vrij naar openheid, vertrouwen en een goede relatie. Zo ontstaat een ontspannen sfeer met kinderen die de leeromgeving als vertrouwd ervaren. Hierdoor komen kinderen met plezier naar onze school. Veiligheid, plezier en motivatie dragen bij aan een groeiend zelfvertrouwen.  </w:t>
            </w:r>
          </w:p>
          <w:p w:rsidR="11B40FCB" w:rsidP="11B40FCB" w:rsidRDefault="11B40FCB" w14:paraId="05FB84D3" w14:textId="0F0BBDCD">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Er wordt veel aandacht geschonken aan de sociaal emotionele ontwikkeling van de leerlingen. Orde en regelmaat geven duidelijkheid en ruimte bij het opvoeden en opgroeien. Ook op school leren wij de leerlingen dat er afspraken zijn waar iedereen zich aan moet houden.  </w:t>
            </w:r>
          </w:p>
          <w:p w:rsidR="11B40FCB" w:rsidP="11B40FCB" w:rsidRDefault="11B40FCB" w14:paraId="5725971D" w14:textId="3BBA917F">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In ons onderwijs gaan we uit van de drie psychologische basisbehoeften: autonomie, competentie en relatie. Zelfstandig werken is een eerste pijler, die het gevoel van autonomie bevordert. Daarnaast moeten leerlingen succes-ervaringen kunnen opdoen op onze school, zodat ze een gevoel van competentie ervaren. </w:t>
            </w:r>
          </w:p>
          <w:p w:rsidR="11B40FCB" w:rsidP="11B40FCB" w:rsidRDefault="11B40FCB" w14:paraId="4A7162E8" w14:textId="0C3C6956">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p w:rsidR="11B40FCB" w:rsidP="11B40FCB" w:rsidRDefault="11B40FCB" w14:paraId="71A944F3" w14:textId="61E612D9">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leerkrachten ondersteunen, begeleiden en stimuleren de leerlingen bij hun brede ontwikkeling. Dit doen we bij alle vakgebieden en op wisselende manieren. Hierbij gaan we uit van eigen verantwoordelijkheid van leerlingen voor hun leer- en ontwikkelingsproces, passend bij de leeftijd. De ouders/verzorgers hebben een stimulerende rol bij het leerproces van hun kind.  </w:t>
            </w:r>
          </w:p>
          <w:p w:rsidR="11B40FCB" w:rsidP="11B40FCB" w:rsidRDefault="11B40FCB" w14:paraId="12103A88" w14:textId="50B3F5A0">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p w:rsidR="11B40FCB" w:rsidP="11B40FCB" w:rsidRDefault="11B40FCB" w14:paraId="2D301612" w14:textId="2F9F1C81">
            <w:pPr>
              <w:jc w:val="both"/>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Bij het verbeteren van ons onderwijs baseren we ons op wat echt werkt, zoals onder andere onderzocht door Marzano. Wij hanteren “hoge doelen en hoge verwachtingen”. De school scoort voldoende, maar we streven naar excellentie. </w:t>
            </w:r>
          </w:p>
          <w:p w:rsidR="11B40FCB" w:rsidP="11B40FCB" w:rsidRDefault="11B40FCB" w14:paraId="7FFABD63" w14:textId="1B0405F6">
            <w:pPr>
              <w:jc w:val="both"/>
              <w:rPr>
                <w:rFonts w:ascii="Helvetica" w:hAnsi="Helvetica" w:eastAsia="Helvetica" w:cs="Helvetica"/>
                <w:color w:val="000000" w:themeColor="text1"/>
                <w:sz w:val="20"/>
                <w:szCs w:val="20"/>
              </w:rPr>
            </w:pPr>
          </w:p>
        </w:tc>
      </w:tr>
    </w:tbl>
    <w:p w:rsidR="00E57894" w:rsidP="11B40FCB" w:rsidRDefault="00E57894" w14:paraId="63BF804E" w14:textId="7EABC119">
      <w:pPr>
        <w:spacing w:after="0"/>
        <w:rPr>
          <w:sz w:val="20"/>
          <w:szCs w:val="20"/>
        </w:rPr>
      </w:pPr>
    </w:p>
    <w:p w:rsidR="00E57894" w:rsidP="11B40FCB" w:rsidRDefault="008873AA" w14:paraId="23902BE0" w14:textId="749704F0">
      <w:pPr>
        <w:spacing w:after="0" w:afterAutospacing="1"/>
        <w:rPr>
          <w:rFonts w:ascii="Helvetica" w:hAnsi="Helvetica" w:eastAsia="Helvetica" w:cs="Helvetica"/>
          <w:b/>
          <w:bCs/>
          <w:color w:val="0B5AB2"/>
        </w:rPr>
      </w:pPr>
      <w:r w:rsidRPr="11B40FCB">
        <w:rPr>
          <w:rFonts w:ascii="Helvetica" w:hAnsi="Helvetica" w:eastAsia="Helvetica" w:cs="Helvetica"/>
          <w:b/>
          <w:bCs/>
          <w:color w:val="0B5AB2"/>
        </w:rPr>
        <w:t xml:space="preserve">2. BASISONDERSTEUNING BINNEN HAAGLANDEN  </w:t>
      </w:r>
    </w:p>
    <w:p w:rsidR="00E57894" w:rsidP="13727FFC" w:rsidRDefault="567E19F7" w14:paraId="16600495" w14:textId="623A007D">
      <w:pPr>
        <w:spacing w:after="0" w:afterAutospacing="on"/>
        <w:rPr>
          <w:rFonts w:ascii="Helvetica" w:hAnsi="Helvetica" w:eastAsia="Helvetica" w:cs="Helvetica"/>
          <w:color w:val="000000" w:themeColor="text1"/>
          <w:sz w:val="20"/>
          <w:szCs w:val="20"/>
        </w:rPr>
      </w:pPr>
      <w:r w:rsidRPr="13727FFC" w:rsidR="567E19F7">
        <w:rPr>
          <w:rFonts w:ascii="Helvetica" w:hAnsi="Helvetica" w:eastAsia="Helvetica" w:cs="Helvetica"/>
          <w:color w:val="000000" w:themeColor="text1" w:themeTint="FF" w:themeShade="FF"/>
          <w:sz w:val="20"/>
          <w:szCs w:val="20"/>
        </w:rPr>
        <w:t>Onderstaande tekst is een vaste tekst</w:t>
      </w:r>
      <w:r w:rsidRPr="13727FFC" w:rsidR="382067A3">
        <w:rPr>
          <w:rFonts w:ascii="Helvetica" w:hAnsi="Helvetica" w:eastAsia="Helvetica" w:cs="Helvetica"/>
          <w:color w:val="000000" w:themeColor="text1" w:themeTint="FF" w:themeShade="FF"/>
          <w:sz w:val="20"/>
          <w:szCs w:val="20"/>
        </w:rPr>
        <w:t xml:space="preserve"> (</w:t>
      </w:r>
      <w:r w:rsidRPr="13727FFC" w:rsidR="382067A3">
        <w:rPr>
          <w:rFonts w:ascii="Helvetica" w:hAnsi="Helvetica" w:eastAsia="Helvetica" w:cs="Helvetica"/>
          <w:color w:val="000000" w:themeColor="text1" w:themeTint="FF" w:themeShade="FF"/>
          <w:sz w:val="20"/>
          <w:szCs w:val="20"/>
        </w:rPr>
        <w:t>basisondersteuning)</w:t>
      </w:r>
      <w:r w:rsidRPr="13727FFC" w:rsidR="567E19F7">
        <w:rPr>
          <w:rFonts w:ascii="Helvetica" w:hAnsi="Helvetica" w:eastAsia="Helvetica" w:cs="Helvetica"/>
          <w:color w:val="000000" w:themeColor="text1" w:themeTint="FF" w:themeShade="FF"/>
          <w:sz w:val="20"/>
          <w:szCs w:val="20"/>
        </w:rPr>
        <w:t xml:space="preserve"> voor</w:t>
      </w:r>
      <w:r w:rsidRPr="13727FFC" w:rsidR="567E19F7">
        <w:rPr>
          <w:rFonts w:ascii="Helvetica" w:hAnsi="Helvetica" w:eastAsia="Helvetica" w:cs="Helvetica"/>
          <w:color w:val="000000" w:themeColor="text1" w:themeTint="FF" w:themeShade="FF"/>
          <w:sz w:val="20"/>
          <w:szCs w:val="20"/>
        </w:rPr>
        <w:t xml:space="preserve"> alle scholen in Haaglanden.</w:t>
      </w:r>
    </w:p>
    <w:p w:rsidR="00E57894" w:rsidP="11B40FCB" w:rsidRDefault="00E57894" w14:paraId="30A0D357" w14:textId="0AB0C06A">
      <w:pPr>
        <w:spacing w:after="0" w:afterAutospacing="1"/>
        <w:rPr>
          <w:sz w:val="20"/>
          <w:szCs w:val="20"/>
        </w:rPr>
      </w:pPr>
    </w:p>
    <w:p w:rsidR="00E57894" w:rsidP="11B40FCB" w:rsidRDefault="567E19F7" w14:paraId="4B3C9FEE" w14:textId="06FAF1D7">
      <w:pPr>
        <w:spacing w:after="0" w:afterAutospacing="1"/>
        <w:rPr>
          <w:rFonts w:ascii="Helvetica" w:hAnsi="Helvetica" w:eastAsia="Helvetica" w:cs="Helvetica"/>
          <w:b/>
          <w:bCs/>
          <w:color w:val="0B5AB2"/>
          <w:sz w:val="20"/>
          <w:szCs w:val="20"/>
        </w:rPr>
      </w:pPr>
      <w:r w:rsidRPr="11B40FCB">
        <w:rPr>
          <w:rFonts w:ascii="Helvetica" w:hAnsi="Helvetica" w:eastAsia="Helvetica" w:cs="Helvetica"/>
          <w:b/>
          <w:bCs/>
          <w:color w:val="0B5AB2"/>
          <w:sz w:val="20"/>
          <w:szCs w:val="20"/>
        </w:rPr>
        <w:t>Basisondersteuning</w:t>
      </w:r>
    </w:p>
    <w:p w:rsidR="00E57894" w:rsidP="11B40FCB" w:rsidRDefault="567E19F7" w14:paraId="6DF547A6" w14:textId="1671391F">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Basisondersteuning is ondersteuning die op elke school in Haaglanden geboden wordt. Scholen ontvangen jaarlijks een bijdrage vanuit het samenwerkingsverband ten behoeve van het vormgeven van basisondersteuning. Deze bijdrage wordt ingezet voor het versterken van passend onderwijs in de school. Denk aan het goed organiseren van een multidisciplinair overleg (MDO) of de inzet van preventieve en licht curatieve interventies. </w:t>
      </w:r>
    </w:p>
    <w:p w:rsidR="00E57894" w:rsidP="11B40FCB" w:rsidRDefault="567E19F7" w14:paraId="077F6F58" w14:textId="146DDC4D">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basisondersteuning van onze scholen bestaat uit: </w:t>
      </w:r>
    </w:p>
    <w:p w:rsidR="00E57894" w:rsidP="11B40FCB" w:rsidRDefault="567E19F7" w14:paraId="7D059F8C" w14:textId="05E118F0">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A. Basiskwaliteit. </w:t>
      </w:r>
      <w:r w:rsidR="005B5837">
        <w:br/>
      </w:r>
      <w:r w:rsidRPr="11B40FCB">
        <w:rPr>
          <w:rFonts w:ascii="Helvetica" w:hAnsi="Helvetica" w:eastAsia="Helvetica" w:cs="Helvetica"/>
          <w:color w:val="000000" w:themeColor="text1"/>
          <w:sz w:val="20"/>
          <w:szCs w:val="20"/>
        </w:rPr>
        <w:t xml:space="preserve">B. De ondersteuningsstructuur op school. </w:t>
      </w:r>
      <w:r w:rsidR="005B5837">
        <w:br/>
      </w:r>
      <w:r w:rsidRPr="11B40FCB">
        <w:rPr>
          <w:rFonts w:ascii="Helvetica" w:hAnsi="Helvetica" w:eastAsia="Helvetica" w:cs="Helvetica"/>
          <w:color w:val="000000" w:themeColor="text1"/>
          <w:sz w:val="20"/>
          <w:szCs w:val="20"/>
        </w:rPr>
        <w:t xml:space="preserve">C. Werken volgens de uitgangspunten van Handelingsgericht Werken. </w:t>
      </w:r>
      <w:r w:rsidR="005B5837">
        <w:br/>
      </w:r>
      <w:r w:rsidRPr="11B40FCB">
        <w:rPr>
          <w:rFonts w:ascii="Helvetica" w:hAnsi="Helvetica" w:eastAsia="Helvetica" w:cs="Helvetica"/>
          <w:color w:val="000000" w:themeColor="text1"/>
          <w:sz w:val="20"/>
          <w:szCs w:val="20"/>
        </w:rPr>
        <w:t>D. Preventieve en licht curatieve interventies</w:t>
      </w:r>
      <w:r w:rsidR="005B5837">
        <w:br/>
      </w:r>
    </w:p>
    <w:p w:rsidR="00E57894" w:rsidP="11B40FCB" w:rsidRDefault="567E19F7" w14:paraId="6F35868E" w14:textId="2270111D">
      <w:pPr>
        <w:pStyle w:val="Lijstalinea"/>
        <w:numPr>
          <w:ilvl w:val="0"/>
          <w:numId w:val="3"/>
        </w:numPr>
        <w:spacing w:after="0" w:afterAutospacing="1"/>
        <w:rPr>
          <w:rFonts w:eastAsiaTheme="minorEastAsia"/>
          <w:b/>
          <w:bCs/>
          <w:color w:val="0B5AB2"/>
          <w:sz w:val="20"/>
          <w:szCs w:val="20"/>
        </w:rPr>
      </w:pPr>
      <w:r w:rsidRPr="11B40FCB">
        <w:rPr>
          <w:rFonts w:ascii="Helvetica" w:hAnsi="Helvetica" w:eastAsia="Helvetica" w:cs="Helvetica"/>
          <w:b/>
          <w:bCs/>
          <w:color w:val="0B5AB2"/>
          <w:sz w:val="20"/>
          <w:szCs w:val="20"/>
        </w:rPr>
        <w:t xml:space="preserve">Basiskwaliteit </w:t>
      </w:r>
    </w:p>
    <w:p w:rsidR="00E57894" w:rsidP="11B40FCB" w:rsidRDefault="567E19F7" w14:paraId="538341FF" w14:textId="50ED5775">
      <w:pPr>
        <w:spacing w:after="0"/>
        <w:rPr>
          <w:rFonts w:ascii="Helvetica" w:hAnsi="Helvetica" w:eastAsia="Helvetica" w:cs="Helvetica"/>
          <w:color w:val="000000" w:themeColor="text1"/>
          <w:sz w:val="20"/>
          <w:szCs w:val="20"/>
        </w:rPr>
      </w:pPr>
      <w:r w:rsidRPr="13727FFC" w:rsidR="567E19F7">
        <w:rPr>
          <w:rFonts w:ascii="Helvetica" w:hAnsi="Helvetica" w:eastAsia="Helvetica" w:cs="Helvetica"/>
          <w:color w:val="000000" w:themeColor="text1" w:themeTint="FF" w:themeShade="FF"/>
          <w:sz w:val="20"/>
          <w:szCs w:val="20"/>
        </w:rPr>
        <w:t xml:space="preserve">De basisondersteuning van een school is ten minste op orde als deze voldoet aan de </w:t>
      </w:r>
      <w:r w:rsidRPr="13727FFC" w:rsidR="3C0D9100">
        <w:rPr>
          <w:rFonts w:ascii="Helvetica" w:hAnsi="Helvetica" w:eastAsia="Helvetica" w:cs="Helvetica"/>
          <w:color w:val="000000" w:themeColor="text1" w:themeTint="FF" w:themeShade="FF"/>
          <w:sz w:val="20"/>
          <w:szCs w:val="20"/>
        </w:rPr>
        <w:t>basiskwaliteit (</w:t>
      </w:r>
      <w:r w:rsidRPr="13727FFC" w:rsidR="643F700C">
        <w:rPr>
          <w:rFonts w:ascii="Helvetica" w:hAnsi="Helvetica" w:eastAsia="Helvetica" w:cs="Helvetica"/>
          <w:color w:val="000000" w:themeColor="text1" w:themeTint="FF" w:themeShade="FF"/>
          <w:sz w:val="20"/>
          <w:szCs w:val="20"/>
        </w:rPr>
        <w:t>auditverslag 2018</w:t>
      </w:r>
      <w:r w:rsidRPr="13727FFC" w:rsidR="3C0D9100">
        <w:rPr>
          <w:rFonts w:ascii="Helvetica" w:hAnsi="Helvetica" w:eastAsia="Helvetica" w:cs="Helvetica"/>
          <w:color w:val="000000" w:themeColor="text1" w:themeTint="FF" w:themeShade="FF"/>
          <w:sz w:val="20"/>
          <w:szCs w:val="20"/>
        </w:rPr>
        <w:t xml:space="preserve">) </w:t>
      </w:r>
      <w:r w:rsidRPr="13727FFC" w:rsidR="567E19F7">
        <w:rPr>
          <w:rFonts w:ascii="Helvetica" w:hAnsi="Helvetica" w:eastAsia="Helvetica" w:cs="Helvetica"/>
          <w:color w:val="000000" w:themeColor="text1" w:themeTint="FF" w:themeShade="FF"/>
          <w:sz w:val="20"/>
          <w:szCs w:val="20"/>
        </w:rPr>
        <w:t>zoals gesteld door de Inspectie van Onderwijs. CB Leyenburg voldoet aan de basiskwaliteit.</w:t>
      </w:r>
      <w:r>
        <w:br/>
      </w:r>
    </w:p>
    <w:p w:rsidR="00E57894" w:rsidRDefault="005B5837" w14:paraId="7C925ACC" w14:textId="4FD928F0">
      <w:r>
        <w:br w:type="page"/>
      </w:r>
    </w:p>
    <w:p w:rsidR="00E57894" w:rsidP="11B40FCB" w:rsidRDefault="567E19F7" w14:paraId="0BFFE7AE" w14:textId="1C1005F8">
      <w:pPr>
        <w:pStyle w:val="Lijstalinea"/>
        <w:numPr>
          <w:ilvl w:val="0"/>
          <w:numId w:val="3"/>
        </w:numPr>
        <w:spacing w:after="0"/>
        <w:rPr>
          <w:rFonts w:eastAsiaTheme="minorEastAsia"/>
          <w:b/>
          <w:bCs/>
          <w:color w:val="0B5AB2"/>
          <w:sz w:val="20"/>
          <w:szCs w:val="20"/>
        </w:rPr>
      </w:pPr>
      <w:r w:rsidRPr="11B40FCB">
        <w:rPr>
          <w:rFonts w:ascii="Helvetica" w:hAnsi="Helvetica" w:eastAsia="Helvetica" w:cs="Helvetica"/>
          <w:b/>
          <w:bCs/>
          <w:color w:val="0B5AB2"/>
          <w:sz w:val="20"/>
          <w:szCs w:val="20"/>
        </w:rPr>
        <w:lastRenderedPageBreak/>
        <w:t>De ondersteuningsstructuur op school</w:t>
      </w:r>
    </w:p>
    <w:p w:rsidR="00E57894" w:rsidP="11B40FCB" w:rsidRDefault="567E19F7" w14:paraId="27BD02A6" w14:textId="33BF80CD">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De ondersteuningsstructuur van de school is het systeem waarmee de school het onderwijs evalueert en de ontwikkeling van individuele leerlingen volgt, ook wel de zorgstructuur genoemd. De zorgstructuur van de Leyenbrug ziet er als volgt uit:</w:t>
      </w:r>
    </w:p>
    <w:p w:rsidR="00E57894" w:rsidP="11B40FCB" w:rsidRDefault="567E19F7" w14:paraId="215353CC" w14:textId="55F41E7E">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tbl>
      <w:tblPr>
        <w:tblStyle w:val="Tabelraster"/>
        <w:tblW w:w="0" w:type="auto"/>
        <w:tblLayout w:type="fixed"/>
        <w:tblLook w:val="06A0" w:firstRow="1" w:lastRow="0" w:firstColumn="1" w:lastColumn="0" w:noHBand="1" w:noVBand="1"/>
      </w:tblPr>
      <w:tblGrid>
        <w:gridCol w:w="10545"/>
      </w:tblGrid>
      <w:tr w:rsidR="11B40FCB" w:rsidTr="64DB15BB" w14:paraId="41FFE9FF" w14:textId="77777777">
        <w:trPr>
          <w:trHeight w:val="1026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3DEED"/>
            <w:tcMar/>
          </w:tcPr>
          <w:p w:rsidR="11B40FCB" w:rsidP="11B40FCB" w:rsidRDefault="11B40FCB" w14:paraId="0F34E754" w14:textId="311507CA">
            <w:pPr>
              <w:spacing w:afterAutospacing="1"/>
              <w:rPr>
                <w:rFonts w:ascii="Helvetica" w:hAnsi="Helvetica" w:eastAsia="Helvetica" w:cs="Helvetica"/>
                <w:b/>
                <w:bCs/>
                <w:color w:val="000000" w:themeColor="text1"/>
                <w:sz w:val="20"/>
                <w:szCs w:val="20"/>
              </w:rPr>
            </w:pPr>
          </w:p>
          <w:p w:rsidR="11B40FCB" w:rsidP="3793EB4A" w:rsidRDefault="73716B0A" w14:paraId="01AC2C44" w14:textId="1155101A">
            <w:pPr>
              <w:spacing w:afterAutospacing="1"/>
              <w:rPr>
                <w:rFonts w:ascii="Helvetica" w:hAnsi="Helvetica" w:eastAsia="Helvetica" w:cs="Helvetica"/>
                <w:b/>
                <w:bCs/>
                <w:color w:val="000000" w:themeColor="text1"/>
                <w:sz w:val="20"/>
                <w:szCs w:val="20"/>
              </w:rPr>
            </w:pPr>
            <w:r w:rsidRPr="3793EB4A">
              <w:rPr>
                <w:rFonts w:ascii="Helvetica" w:hAnsi="Helvetica" w:eastAsia="Helvetica" w:cs="Helvetica"/>
                <w:b/>
                <w:bCs/>
                <w:color w:val="000000" w:themeColor="text1"/>
                <w:sz w:val="20"/>
                <w:szCs w:val="20"/>
              </w:rPr>
              <w:t>Goed onderwijs voor alle leerlingen</w:t>
            </w:r>
            <w:r w:rsidRPr="3793EB4A" w:rsidR="334F0698">
              <w:rPr>
                <w:rFonts w:ascii="Helvetica" w:hAnsi="Helvetica" w:eastAsia="Helvetica" w:cs="Helvetica"/>
                <w:b/>
                <w:bCs/>
                <w:color w:val="000000" w:themeColor="text1"/>
                <w:sz w:val="20"/>
                <w:szCs w:val="20"/>
              </w:rPr>
              <w:t xml:space="preserve"> (zorgniveau 1)</w:t>
            </w:r>
          </w:p>
          <w:p w:rsidR="11B40FCB" w:rsidP="11B40FCB" w:rsidRDefault="11B40FCB" w14:paraId="2F6F409D" w14:textId="35811F70">
            <w:pPr>
              <w:spacing w:afterAutospacing="1"/>
              <w:rPr>
                <w:sz w:val="20"/>
                <w:szCs w:val="20"/>
              </w:rPr>
            </w:pPr>
            <w:r w:rsidRPr="11B40FCB">
              <w:rPr>
                <w:rFonts w:ascii="Helvetica" w:hAnsi="Helvetica" w:eastAsia="Helvetica" w:cs="Helvetica"/>
                <w:color w:val="000000" w:themeColor="text1"/>
                <w:sz w:val="20"/>
                <w:szCs w:val="20"/>
              </w:rPr>
              <w:t>De leerkracht verzorgt het onderwijs. Alle leerkrachten werken handelingsgericht (HGW).</w:t>
            </w:r>
            <w:r>
              <w:br/>
            </w:r>
          </w:p>
          <w:p w:rsidR="11B40FCB" w:rsidP="11B40FCB" w:rsidRDefault="11B40FCB" w14:paraId="60E06EA6" w14:textId="2373B435">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Groepsplan en groepsoverzicht</w:t>
            </w:r>
          </w:p>
          <w:p w:rsidR="11B40FCB" w:rsidP="11B40FCB" w:rsidRDefault="11B40FCB" w14:paraId="597DEE66" w14:textId="27C37F9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leerkrachten van groep 1-2 hebben groepsplannen voor rekenen en taal vanuit Inzichtelijk (volg- en registratiesysteem).  </w:t>
            </w:r>
          </w:p>
          <w:p w:rsidR="11B40FCB" w:rsidP="11B40FCB" w:rsidRDefault="11B40FCB" w14:paraId="62249066" w14:textId="29E11A0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leerkrachten van de groepen 3 t/m 8 maken groepsplannen (verwerkt in de groepsbespreking) voor de vakken; rekenen, spelling, en technisch lezen.  </w:t>
            </w:r>
          </w:p>
          <w:p w:rsidR="11B40FCB" w:rsidP="64DB15BB" w:rsidRDefault="11B40FCB" w14:paraId="50D31E45" w14:textId="299620A6">
            <w:pPr>
              <w:spacing w:afterAutospacing="on"/>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De leerkrachten van de groepen 5 t/m 8 maken ook een groepsplan (verwerkt in de groepsbespreking) voor begrijpend lezen. </w:t>
            </w:r>
          </w:p>
          <w:p w:rsidR="11B40FCB" w:rsidP="11B40FCB" w:rsidRDefault="11B40FCB" w14:paraId="4B619519" w14:textId="66881A5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Voor elke leerling wordt een groesoverzicht gemaakt (belemmerende - en stimulerende factoren, gezinssituatie, onderwijsbehoeften).  Het groepsoverzicht wordt twee keer per jaar bijgesteld.</w:t>
            </w:r>
          </w:p>
          <w:p w:rsidR="11B40FCB" w:rsidP="11B40FCB" w:rsidRDefault="11B40FCB" w14:paraId="1BA079C1" w14:textId="678CAF66">
            <w:pPr>
              <w:spacing w:afterAutospacing="1"/>
              <w:rPr>
                <w:sz w:val="20"/>
                <w:szCs w:val="20"/>
              </w:rPr>
            </w:pPr>
            <w:r w:rsidRPr="11B40FCB">
              <w:rPr>
                <w:rFonts w:ascii="Helvetica" w:hAnsi="Helvetica" w:eastAsia="Helvetica" w:cs="Helvetica"/>
                <w:color w:val="000000" w:themeColor="text1"/>
                <w:sz w:val="20"/>
                <w:szCs w:val="20"/>
              </w:rPr>
              <w:t xml:space="preserve">Aan het einde van het schooljaar vindt een overdracht plaats met behulp van het groepsoverzicht en de groepsbespreking. </w:t>
            </w:r>
            <w:r>
              <w:br/>
            </w:r>
          </w:p>
          <w:p w:rsidR="11B40FCB" w:rsidP="11B40FCB" w:rsidRDefault="11B40FCB" w14:paraId="0B4372A1" w14:textId="34138511">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Toetsen en volgen</w:t>
            </w:r>
          </w:p>
          <w:p w:rsidR="11B40FCB" w:rsidP="11B40FCB" w:rsidRDefault="11B40FCB" w14:paraId="746620A1" w14:textId="1239315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Leerkrachten van groep 1-2 volgen de leerlingen met behulp van het volgsysteem ‘Inzichtelijk Onderwijs’ (door het jaar heen).</w:t>
            </w:r>
          </w:p>
          <w:p w:rsidR="11B40FCB" w:rsidP="64DB15BB" w:rsidRDefault="11B40FCB" w14:paraId="1F224503" w14:textId="4F37BCA7">
            <w:pPr>
              <w:spacing w:afterAutospacing="on"/>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Leerkrachten van groep 3 t/m 8 toetsen de leerlingen volgens de </w:t>
            </w:r>
            <w:proofErr w:type="spellStart"/>
            <w:r w:rsidRPr="64DB15BB" w:rsidR="11B40FCB">
              <w:rPr>
                <w:rFonts w:ascii="Helvetica" w:hAnsi="Helvetica" w:eastAsia="Helvetica" w:cs="Helvetica"/>
                <w:color w:val="000000" w:themeColor="text1" w:themeTint="FF" w:themeShade="FF"/>
                <w:sz w:val="20"/>
                <w:szCs w:val="20"/>
              </w:rPr>
              <w:t>toetskalender</w:t>
            </w:r>
            <w:proofErr w:type="spellEnd"/>
            <w:r w:rsidRPr="64DB15BB" w:rsidR="11B40FCB">
              <w:rPr>
                <w:rFonts w:ascii="Helvetica" w:hAnsi="Helvetica" w:eastAsia="Helvetica" w:cs="Helvetica"/>
                <w:color w:val="000000" w:themeColor="text1" w:themeTint="FF" w:themeShade="FF"/>
                <w:sz w:val="20"/>
                <w:szCs w:val="20"/>
              </w:rPr>
              <w:t xml:space="preserve"> CITO voor de vakken: rekenen, taal, spelling (januari en mei) en woordenschat (1 x in het jaar).</w:t>
            </w:r>
          </w:p>
          <w:p w:rsidR="11B40FCB" w:rsidP="11B40FCB" w:rsidRDefault="11B40FCB" w14:paraId="40EAC586" w14:textId="11E047A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Leerkrachten van groep 4 t/m 8 toetsen de leerlingen volgens de </w:t>
            </w:r>
            <w:proofErr w:type="spellStart"/>
            <w:r w:rsidRPr="11B40FCB">
              <w:rPr>
                <w:rFonts w:ascii="Helvetica" w:hAnsi="Helvetica" w:eastAsia="Helvetica" w:cs="Helvetica"/>
                <w:color w:val="000000" w:themeColor="text1"/>
                <w:sz w:val="20"/>
                <w:szCs w:val="20"/>
              </w:rPr>
              <w:t>toetskalender</w:t>
            </w:r>
            <w:proofErr w:type="spellEnd"/>
            <w:r w:rsidRPr="11B40FCB">
              <w:rPr>
                <w:rFonts w:ascii="Helvetica" w:hAnsi="Helvetica" w:eastAsia="Helvetica" w:cs="Helvetica"/>
                <w:color w:val="000000" w:themeColor="text1"/>
                <w:sz w:val="20"/>
                <w:szCs w:val="20"/>
              </w:rPr>
              <w:t xml:space="preserve"> CITO het vak begrijpend lezen (januari en mei).</w:t>
            </w:r>
          </w:p>
          <w:p w:rsidR="11B40FCB" w:rsidP="11B40FCB" w:rsidRDefault="11B40FCB" w14:paraId="01A62862" w14:textId="4D56104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Leerkrachten groep 3 t/m 8 toetsen de leerlingen met </w:t>
            </w:r>
            <w:proofErr w:type="spellStart"/>
            <w:r w:rsidRPr="11B40FCB">
              <w:rPr>
                <w:rFonts w:ascii="Helvetica" w:hAnsi="Helvetica" w:eastAsia="Helvetica" w:cs="Helvetica"/>
                <w:color w:val="000000" w:themeColor="text1"/>
                <w:sz w:val="20"/>
                <w:szCs w:val="20"/>
              </w:rPr>
              <w:t>methodegebonden</w:t>
            </w:r>
            <w:proofErr w:type="spellEnd"/>
            <w:r w:rsidRPr="11B40FCB">
              <w:rPr>
                <w:rFonts w:ascii="Helvetica" w:hAnsi="Helvetica" w:eastAsia="Helvetica" w:cs="Helvetica"/>
                <w:color w:val="000000" w:themeColor="text1"/>
                <w:sz w:val="20"/>
                <w:szCs w:val="20"/>
              </w:rPr>
              <w:t xml:space="preserve"> toetsen voor de vakken: rekenen, taal, spelling en begrijpend lezen (door het jaar heen).</w:t>
            </w:r>
          </w:p>
          <w:p w:rsidR="11B40FCB" w:rsidP="11B40FCB" w:rsidRDefault="11B40FCB" w14:paraId="2FC3E237" w14:textId="774647FC">
            <w:pPr>
              <w:spacing w:afterAutospacing="1"/>
              <w:rPr>
                <w:rFonts w:ascii="Helvetica" w:hAnsi="Helvetica" w:eastAsia="Helvetica" w:cs="Helvetica"/>
                <w:color w:val="000000" w:themeColor="text1"/>
                <w:sz w:val="20"/>
                <w:szCs w:val="20"/>
              </w:rPr>
            </w:pPr>
          </w:p>
          <w:p w:rsidR="11B40FCB" w:rsidP="11B40FCB" w:rsidRDefault="11B40FCB" w14:paraId="00F7B2DF" w14:textId="40D0731E">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Bij de groepen 3 wordt het Derde Groepsonderzoek (DGO) afgenomen (januari).</w:t>
            </w:r>
          </w:p>
          <w:p w:rsidR="11B40FCB" w:rsidP="099DC27A" w:rsidRDefault="11B40FCB" w14:paraId="488C7B27" w14:textId="70AEDA87">
            <w:pPr>
              <w:spacing w:afterAutospacing="on"/>
              <w:rPr>
                <w:rFonts w:ascii="Helvetica" w:hAnsi="Helvetica" w:eastAsia="Helvetica" w:cs="Helvetica"/>
                <w:color w:val="000000" w:themeColor="text1"/>
                <w:sz w:val="20"/>
                <w:szCs w:val="20"/>
              </w:rPr>
            </w:pPr>
            <w:r w:rsidRPr="64DB15BB" w:rsidR="6EEA0AF5">
              <w:rPr>
                <w:rFonts w:ascii="Helvetica" w:hAnsi="Helvetica" w:eastAsia="Helvetica" w:cs="Helvetica"/>
                <w:color w:val="000000" w:themeColor="text1" w:themeTint="FF" w:themeShade="FF"/>
                <w:sz w:val="20"/>
                <w:szCs w:val="20"/>
              </w:rPr>
              <w:t xml:space="preserve">Bij de leerlingen van de groepen 8 wordt NIO/ADIT (groepsgewijs </w:t>
            </w:r>
            <w:r w:rsidRPr="64DB15BB" w:rsidR="6EEA0AF5">
              <w:rPr>
                <w:rFonts w:ascii="Helvetica" w:hAnsi="Helvetica" w:eastAsia="Helvetica" w:cs="Helvetica"/>
                <w:color w:val="000000" w:themeColor="text1" w:themeTint="FF" w:themeShade="FF"/>
                <w:sz w:val="20"/>
                <w:szCs w:val="20"/>
              </w:rPr>
              <w:t>intel</w:t>
            </w:r>
            <w:r w:rsidRPr="64DB15BB" w:rsidR="12CF4930">
              <w:rPr>
                <w:rFonts w:ascii="Helvetica" w:hAnsi="Helvetica" w:eastAsia="Helvetica" w:cs="Helvetica"/>
                <w:color w:val="000000" w:themeColor="text1" w:themeTint="FF" w:themeShade="FF"/>
                <w:sz w:val="20"/>
                <w:szCs w:val="20"/>
              </w:rPr>
              <w:t>l</w:t>
            </w:r>
            <w:r w:rsidRPr="64DB15BB" w:rsidR="6EEA0AF5">
              <w:rPr>
                <w:rFonts w:ascii="Helvetica" w:hAnsi="Helvetica" w:eastAsia="Helvetica" w:cs="Helvetica"/>
                <w:color w:val="000000" w:themeColor="text1" w:themeTint="FF" w:themeShade="FF"/>
                <w:sz w:val="20"/>
                <w:szCs w:val="20"/>
              </w:rPr>
              <w:t>igentieonderzoek</w:t>
            </w:r>
            <w:r w:rsidRPr="64DB15BB" w:rsidR="6EEA0AF5">
              <w:rPr>
                <w:rFonts w:ascii="Helvetica" w:hAnsi="Helvetica" w:eastAsia="Helvetica" w:cs="Helvetica"/>
                <w:color w:val="000000" w:themeColor="text1" w:themeTint="FF" w:themeShade="FF"/>
                <w:sz w:val="20"/>
                <w:szCs w:val="20"/>
              </w:rPr>
              <w:t xml:space="preserve">) afgenomen (november) en de eindtoets. </w:t>
            </w:r>
          </w:p>
          <w:p w:rsidR="11B40FCB" w:rsidP="11B40FCB" w:rsidRDefault="11B40FCB" w14:paraId="2E3936F3" w14:textId="4906B32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Bij de leerlingen van groep 8 met een </w:t>
            </w:r>
            <w:proofErr w:type="spellStart"/>
            <w:r w:rsidRPr="11B40FCB">
              <w:rPr>
                <w:rFonts w:ascii="Helvetica" w:hAnsi="Helvetica" w:eastAsia="Helvetica" w:cs="Helvetica"/>
                <w:color w:val="000000" w:themeColor="text1"/>
                <w:sz w:val="20"/>
                <w:szCs w:val="20"/>
              </w:rPr>
              <w:t>pre-advies</w:t>
            </w:r>
            <w:proofErr w:type="spellEnd"/>
            <w:r w:rsidRPr="11B40FCB">
              <w:rPr>
                <w:rFonts w:ascii="Helvetica" w:hAnsi="Helvetica" w:eastAsia="Helvetica" w:cs="Helvetica"/>
                <w:color w:val="000000" w:themeColor="text1"/>
                <w:sz w:val="20"/>
                <w:szCs w:val="20"/>
              </w:rPr>
              <w:t xml:space="preserve"> lager dan VMBO TL wordt het drempelonderzoek afgenomen (november).</w:t>
            </w:r>
          </w:p>
          <w:p w:rsidR="11B40FCB" w:rsidP="11B40FCB" w:rsidRDefault="11B40FCB" w14:paraId="4DD05D6F" w14:textId="7962E7E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Leerkrachten van groep 1 t/m 8 vullen 2 x per jaar ‘op School’ in (oktober en maart).</w:t>
            </w:r>
          </w:p>
          <w:p w:rsidR="11B40FCB" w:rsidP="11B40FCB" w:rsidRDefault="11B40FCB" w14:paraId="6B2DC1CB" w14:textId="4ADE652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lastRenderedPageBreak/>
              <w:t xml:space="preserve">De leerlingen van groep 3 t/m 8 vullen 2x per jaar </w:t>
            </w:r>
            <w:proofErr w:type="spellStart"/>
            <w:r w:rsidRPr="11B40FCB">
              <w:rPr>
                <w:rFonts w:ascii="Helvetica" w:hAnsi="Helvetica" w:eastAsia="Helvetica" w:cs="Helvetica"/>
                <w:color w:val="000000" w:themeColor="text1"/>
                <w:sz w:val="20"/>
                <w:szCs w:val="20"/>
              </w:rPr>
              <w:t>Sometics</w:t>
            </w:r>
            <w:proofErr w:type="spellEnd"/>
            <w:r w:rsidRPr="11B40FCB">
              <w:rPr>
                <w:rFonts w:ascii="Helvetica" w:hAnsi="Helvetica" w:eastAsia="Helvetica" w:cs="Helvetica"/>
                <w:color w:val="000000" w:themeColor="text1"/>
                <w:sz w:val="20"/>
                <w:szCs w:val="20"/>
              </w:rPr>
              <w:t xml:space="preserve"> in (oktober en maart).</w:t>
            </w:r>
          </w:p>
          <w:p w:rsidR="11B40FCB" w:rsidP="11B40FCB" w:rsidRDefault="11B40FCB" w14:paraId="0803A1DC" w14:textId="223B4A4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De leerlingen van groep 6,7 en 8 vullen hierbij ook de veiligheidsmonitor in (oktober en maart).</w:t>
            </w:r>
          </w:p>
          <w:p w:rsidR="11B40FCB" w:rsidP="11B40FCB" w:rsidRDefault="11B40FCB" w14:paraId="541EE2D3" w14:textId="4AEDAE25">
            <w:pPr>
              <w:spacing w:afterAutospacing="1"/>
              <w:rPr>
                <w:sz w:val="20"/>
                <w:szCs w:val="20"/>
              </w:rPr>
            </w:pPr>
          </w:p>
          <w:p w:rsidR="11B40FCB" w:rsidP="11B40FCB" w:rsidRDefault="11B40FCB" w14:paraId="4F876D15" w14:textId="4D044195">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Rapport</w:t>
            </w:r>
          </w:p>
          <w:p w:rsidR="11B40FCB" w:rsidP="11B40FCB" w:rsidRDefault="11B40FCB" w14:paraId="73722210" w14:textId="148863F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Leerkrachten versturen een voortgangsmail. Hierin staat kort hoe het gaat met de leerling; wat gaat goed, waar moet nog aan gewerkt worden (november).</w:t>
            </w:r>
          </w:p>
          <w:p w:rsidR="11B40FCB" w:rsidP="11B40FCB" w:rsidRDefault="11B40FCB" w14:paraId="5CE87222" w14:textId="4ABA84A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Leerkrachten maken 2 x per schooljaar een digitaal rapport (februari en juni).</w:t>
            </w:r>
          </w:p>
          <w:p w:rsidR="11B40FCB" w:rsidP="13727FFC" w:rsidRDefault="11B40FCB" w14:paraId="71CE66E7" w14:textId="36E235AF">
            <w:pPr>
              <w:spacing w:afterAutospacing="on"/>
              <w:rPr>
                <w:rFonts w:ascii="Helvetica" w:hAnsi="Helvetica" w:eastAsia="Helvetica" w:cs="Helvetica"/>
                <w:color w:val="000000" w:themeColor="text1"/>
                <w:sz w:val="20"/>
                <w:szCs w:val="20"/>
              </w:rPr>
            </w:pPr>
            <w:r w:rsidRPr="13727FFC" w:rsidR="4B4D12D2">
              <w:rPr>
                <w:rFonts w:ascii="Helvetica" w:hAnsi="Helvetica" w:eastAsia="Helvetica" w:cs="Helvetica"/>
                <w:color w:val="000000" w:themeColor="text1" w:themeTint="FF" w:themeShade="FF"/>
                <w:sz w:val="20"/>
                <w:szCs w:val="20"/>
              </w:rPr>
              <w:t>Leerkrachten voeren 1x per schooljaar (en indien nodig 2x) een voortgangsgesprek met ouder</w:t>
            </w:r>
            <w:r w:rsidRPr="13727FFC" w:rsidR="4B4D12D2">
              <w:rPr>
                <w:rFonts w:ascii="Helvetica" w:hAnsi="Helvetica" w:eastAsia="Helvetica" w:cs="Helvetica"/>
                <w:color w:val="000000" w:themeColor="text1" w:themeTint="FF" w:themeShade="FF"/>
                <w:sz w:val="20"/>
                <w:szCs w:val="20"/>
              </w:rPr>
              <w:t>s</w:t>
            </w:r>
            <w:r w:rsidRPr="13727FFC" w:rsidR="249E41C7">
              <w:rPr>
                <w:rFonts w:ascii="Helvetica" w:hAnsi="Helvetica" w:eastAsia="Helvetica" w:cs="Helvetica"/>
                <w:color w:val="000000" w:themeColor="text1" w:themeTint="FF" w:themeShade="FF"/>
                <w:sz w:val="20"/>
                <w:szCs w:val="20"/>
              </w:rPr>
              <w:t xml:space="preserve"> (10 minuten gesprek </w:t>
            </w:r>
            <w:r w:rsidRPr="13727FFC" w:rsidR="249E41C7">
              <w:rPr>
                <w:rFonts w:ascii="Helvetica" w:hAnsi="Helvetica" w:eastAsia="Helvetica" w:cs="Helvetica"/>
                <w:color w:val="000000" w:themeColor="text1" w:themeTint="FF" w:themeShade="FF"/>
                <w:sz w:val="20"/>
                <w:szCs w:val="20"/>
              </w:rPr>
              <w:t>n.a.v</w:t>
            </w:r>
            <w:r w:rsidRPr="13727FFC" w:rsidR="249E41C7">
              <w:rPr>
                <w:rFonts w:ascii="Helvetica" w:hAnsi="Helvetica" w:eastAsia="Helvetica" w:cs="Helvetica"/>
                <w:color w:val="000000" w:themeColor="text1" w:themeTint="FF" w:themeShade="FF"/>
                <w:sz w:val="20"/>
                <w:szCs w:val="20"/>
              </w:rPr>
              <w:t xml:space="preserve">. </w:t>
            </w:r>
            <w:r w:rsidRPr="13727FFC" w:rsidR="249E41C7">
              <w:rPr>
                <w:rFonts w:ascii="Helvetica" w:hAnsi="Helvetica" w:eastAsia="Helvetica" w:cs="Helvetica"/>
                <w:color w:val="000000" w:themeColor="text1" w:themeTint="FF" w:themeShade="FF"/>
                <w:sz w:val="20"/>
                <w:szCs w:val="20"/>
              </w:rPr>
              <w:t>het</w:t>
            </w:r>
            <w:r w:rsidRPr="13727FFC" w:rsidR="249E41C7">
              <w:rPr>
                <w:rFonts w:ascii="Helvetica" w:hAnsi="Helvetica" w:eastAsia="Helvetica" w:cs="Helvetica"/>
                <w:color w:val="000000" w:themeColor="text1" w:themeTint="FF" w:themeShade="FF"/>
                <w:sz w:val="20"/>
                <w:szCs w:val="20"/>
              </w:rPr>
              <w:t xml:space="preserve"> rapport) </w:t>
            </w:r>
            <w:r w:rsidRPr="13727FFC" w:rsidR="4B4D12D2">
              <w:rPr>
                <w:rFonts w:ascii="Helvetica" w:hAnsi="Helvetica" w:eastAsia="Helvetica" w:cs="Helvetica"/>
                <w:color w:val="000000" w:themeColor="text1" w:themeTint="FF" w:themeShade="FF"/>
                <w:sz w:val="20"/>
                <w:szCs w:val="20"/>
              </w:rPr>
              <w:t xml:space="preserve">. Bij de groepen 3 t/m 8 zijn hier ook de leerlingen aanwezig (maart en eventueel juni).  </w:t>
            </w:r>
          </w:p>
          <w:p w:rsidR="11B40FCB" w:rsidP="11B40FCB" w:rsidRDefault="11B40FCB" w14:paraId="54C03332" w14:textId="75A3A23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Leerkrachten voeren een startgesprek met ouders en leerlingen aan het begin van het schooljaar.  Bij de groepen 3 t/m 8 zijn hier ook de leerlingen aanwezig (september).</w:t>
            </w:r>
          </w:p>
          <w:p w:rsidR="11B40FCB" w:rsidP="11B40FCB" w:rsidRDefault="11B40FCB" w14:paraId="7A98EE3D" w14:textId="46607FFC">
            <w:pPr>
              <w:spacing w:afterAutospacing="1"/>
              <w:rPr>
                <w:sz w:val="20"/>
                <w:szCs w:val="20"/>
              </w:rPr>
            </w:pPr>
          </w:p>
          <w:p w:rsidR="11B40FCB" w:rsidP="11B40FCB" w:rsidRDefault="11B40FCB" w14:paraId="11618121" w14:textId="39E3C1B7">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Groepsbespreking</w:t>
            </w:r>
          </w:p>
          <w:p w:rsidR="77226F75" w:rsidP="11B40FCB" w:rsidRDefault="5888DC01" w14:paraId="71F0C725" w14:textId="41236786">
            <w:pPr>
              <w:spacing w:afterAutospacing="1"/>
              <w:rPr>
                <w:rFonts w:ascii="Helvetica" w:hAnsi="Helvetica" w:eastAsia="Helvetica" w:cs="Helvetica"/>
                <w:color w:val="000000" w:themeColor="text1"/>
                <w:sz w:val="20"/>
                <w:szCs w:val="20"/>
              </w:rPr>
            </w:pPr>
            <w:r w:rsidRPr="3793EB4A">
              <w:rPr>
                <w:rFonts w:ascii="Helvetica" w:hAnsi="Helvetica" w:eastAsia="Helvetica" w:cs="Helvetica"/>
                <w:color w:val="000000" w:themeColor="text1"/>
                <w:sz w:val="20"/>
                <w:szCs w:val="20"/>
              </w:rPr>
              <w:t xml:space="preserve">Groepsbespreking 1: Na 9 </w:t>
            </w:r>
            <w:r w:rsidRPr="3793EB4A" w:rsidR="11B40FCB">
              <w:rPr>
                <w:rFonts w:ascii="Helvetica" w:hAnsi="Helvetica" w:eastAsia="Helvetica" w:cs="Helvetica"/>
                <w:color w:val="000000" w:themeColor="text1"/>
                <w:sz w:val="20"/>
                <w:szCs w:val="20"/>
              </w:rPr>
              <w:t>weken per (afzonderlijke) groep over groepsvorming en sociaal emotionele ondersteuning van de groep.</w:t>
            </w:r>
          </w:p>
          <w:p w:rsidR="5674E20E" w:rsidP="64DB15BB" w:rsidRDefault="5674E20E" w14:paraId="2D969650" w14:textId="4690EFAE">
            <w:pPr>
              <w:spacing w:afterAutospacing="on"/>
              <w:rPr>
                <w:rFonts w:ascii="Helvetica" w:hAnsi="Helvetica" w:eastAsia="Helvetica" w:cs="Helvetica"/>
                <w:color w:val="000000" w:themeColor="text1"/>
                <w:sz w:val="20"/>
                <w:szCs w:val="20"/>
              </w:rPr>
            </w:pPr>
            <w:r w:rsidRPr="64DB15BB" w:rsidR="584C445B">
              <w:rPr>
                <w:rFonts w:ascii="Helvetica" w:hAnsi="Helvetica" w:eastAsia="Helvetica" w:cs="Helvetica"/>
                <w:color w:val="000000" w:themeColor="text1" w:themeTint="FF" w:themeShade="FF"/>
                <w:sz w:val="20"/>
                <w:szCs w:val="20"/>
              </w:rPr>
              <w:t xml:space="preserve">Groepsbespreking 2 en 3: Voor de groepen </w:t>
            </w:r>
            <w:r w:rsidRPr="64DB15BB" w:rsidR="11B40FCB">
              <w:rPr>
                <w:rFonts w:ascii="Helvetica" w:hAnsi="Helvetica" w:eastAsia="Helvetica" w:cs="Helvetica"/>
                <w:color w:val="000000" w:themeColor="text1" w:themeTint="FF" w:themeShade="FF"/>
                <w:sz w:val="20"/>
                <w:szCs w:val="20"/>
              </w:rPr>
              <w:t>1 tot en met 7, in jaargroepen</w:t>
            </w:r>
            <w:r w:rsidRPr="64DB15BB" w:rsidR="432F8CF7">
              <w:rPr>
                <w:rFonts w:ascii="Helvetica" w:hAnsi="Helvetica" w:eastAsia="Helvetica" w:cs="Helvetica"/>
                <w:color w:val="000000" w:themeColor="text1" w:themeTint="FF" w:themeShade="FF"/>
                <w:sz w:val="20"/>
                <w:szCs w:val="20"/>
              </w:rPr>
              <w:t xml:space="preserve"> (februari en juni)</w:t>
            </w:r>
          </w:p>
          <w:p w:rsidR="11B40FCB" w:rsidP="11B40FCB" w:rsidRDefault="11B40FCB" w14:paraId="78669FA7" w14:textId="16F6EA6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De focus van deze besprekingen ligt op de didactische voortgang van de groep en de ondersteuningsbehoeften. Tijdens deze bespreking worden leerlingen geselecteerd die besproken moeten worden in een individuele leerlingbespreking.  Ter voorbereiding wordt het groepsbesprekingsformulier ingevuld.</w:t>
            </w:r>
          </w:p>
          <w:p w:rsidR="11B40FCB" w:rsidP="11B40FCB" w:rsidRDefault="11B40FCB" w14:paraId="7DF1EC0B" w14:textId="01F57872">
            <w:pPr>
              <w:spacing w:afterAutospacing="1"/>
              <w:rPr>
                <w:sz w:val="20"/>
                <w:szCs w:val="20"/>
              </w:rPr>
            </w:pPr>
          </w:p>
          <w:p w:rsidR="11B40FCB" w:rsidP="11B40FCB" w:rsidRDefault="11B40FCB" w14:paraId="4E1B0987" w14:textId="2D5B614F">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Groep 7 en 8</w:t>
            </w:r>
          </w:p>
          <w:p w:rsidR="11B40FCB" w:rsidP="11B40FCB" w:rsidRDefault="11B40FCB" w14:paraId="0CE27781" w14:textId="53D0663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Groep 7  </w:t>
            </w:r>
          </w:p>
          <w:p w:rsidR="11B40FCB" w:rsidP="11B40FCB" w:rsidRDefault="11B40FCB" w14:paraId="6927EFFA" w14:textId="0A9C2797">
            <w:pPr>
              <w:spacing w:afterAutospacing="1"/>
              <w:rPr>
                <w:rFonts w:ascii="Helvetica" w:hAnsi="Helvetica" w:eastAsia="Helvetica" w:cs="Helvetica"/>
                <w:color w:val="000000" w:themeColor="text1"/>
                <w:sz w:val="20"/>
                <w:szCs w:val="20"/>
              </w:rPr>
            </w:pPr>
            <w:r w:rsidRPr="3793EB4A">
              <w:rPr>
                <w:rFonts w:ascii="Helvetica" w:hAnsi="Helvetica" w:eastAsia="Helvetica" w:cs="Helvetica"/>
                <w:color w:val="000000" w:themeColor="text1"/>
                <w:sz w:val="20"/>
                <w:szCs w:val="20"/>
              </w:rPr>
              <w:t>-Preadviesgesprek (juni)</w:t>
            </w:r>
          </w:p>
          <w:p w:rsidR="11B40FCB" w:rsidP="11B40FCB" w:rsidRDefault="11B40FCB" w14:paraId="22002CAB" w14:textId="0DD39541">
            <w:pPr>
              <w:spacing w:afterAutospacing="1"/>
              <w:rPr>
                <w:rFonts w:ascii="Helvetica" w:hAnsi="Helvetica" w:eastAsia="Helvetica" w:cs="Helvetica"/>
                <w:color w:val="000000" w:themeColor="text1"/>
                <w:sz w:val="20"/>
                <w:szCs w:val="20"/>
              </w:rPr>
            </w:pPr>
          </w:p>
          <w:p w:rsidR="11B40FCB" w:rsidP="11B40FCB" w:rsidRDefault="11B40FCB" w14:paraId="01189DC9" w14:textId="3E2E543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Groep 8  </w:t>
            </w:r>
          </w:p>
          <w:p w:rsidR="11B40FCB" w:rsidP="11B40FCB" w:rsidRDefault="11B40FCB" w14:paraId="4F84985A" w14:textId="15001A1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Groepsbespreking (november)</w:t>
            </w:r>
          </w:p>
          <w:p w:rsidR="11B40FCB" w:rsidP="11B40FCB" w:rsidRDefault="11B40FCB" w14:paraId="0B026484" w14:textId="18A26F4C">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Adviesgesprek (januari)</w:t>
            </w:r>
          </w:p>
          <w:p w:rsidR="11B40FCB" w:rsidP="11B40FCB" w:rsidRDefault="11B40FCB" w14:paraId="01B57C80" w14:textId="78A4A21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Heroverwegingsgesprek (mei)</w:t>
            </w:r>
          </w:p>
          <w:p w:rsidR="11B40FCB" w:rsidP="11B40FCB" w:rsidRDefault="11B40FCB" w14:paraId="52489807" w14:textId="697EA1E1">
            <w:pPr>
              <w:spacing w:afterAutospacing="1"/>
              <w:rPr>
                <w:rFonts w:ascii="Helvetica" w:hAnsi="Helvetica" w:eastAsia="Helvetica" w:cs="Helvetica"/>
                <w:color w:val="000000" w:themeColor="text1"/>
                <w:sz w:val="20"/>
                <w:szCs w:val="20"/>
              </w:rPr>
            </w:pPr>
          </w:p>
        </w:tc>
      </w:tr>
      <w:tr w:rsidR="11B40FCB" w:rsidTr="64DB15BB" w14:paraId="258C8FC8" w14:textId="77777777">
        <w:trPr>
          <w:trHeight w:val="843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ED2D3"/>
            <w:tcMar/>
          </w:tcPr>
          <w:p w:rsidR="11B40FCB" w:rsidP="11B40FCB" w:rsidRDefault="11B40FCB" w14:paraId="4E976DF4" w14:textId="078E5FEF">
            <w:pPr>
              <w:rPr>
                <w:rFonts w:ascii="Helvetica" w:hAnsi="Helvetica" w:eastAsia="Helvetica" w:cs="Helvetica"/>
                <w:b/>
                <w:bCs/>
                <w:color w:val="000000" w:themeColor="text1"/>
                <w:sz w:val="20"/>
                <w:szCs w:val="20"/>
              </w:rPr>
            </w:pPr>
          </w:p>
          <w:p w:rsidR="11B40FCB" w:rsidP="11B40FCB" w:rsidRDefault="11B40FCB" w14:paraId="2DBEBA58" w14:textId="380FED06">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Extra zorg in de klas</w:t>
            </w:r>
            <w:r w:rsidRPr="11B40FCB" w:rsidR="4A3D8688">
              <w:rPr>
                <w:rFonts w:ascii="Helvetica" w:hAnsi="Helvetica" w:eastAsia="Helvetica" w:cs="Helvetica"/>
                <w:b/>
                <w:bCs/>
                <w:color w:val="000000" w:themeColor="text1"/>
                <w:sz w:val="20"/>
                <w:szCs w:val="20"/>
              </w:rPr>
              <w:t xml:space="preserve"> (zorgniveau 2 en 3)</w:t>
            </w:r>
          </w:p>
          <w:p w:rsidR="11B40FCB" w:rsidP="11B40FCB" w:rsidRDefault="11B40FCB" w14:paraId="5844A779" w14:textId="0FD5FF8D">
            <w:pPr>
              <w:rPr>
                <w:sz w:val="20"/>
                <w:szCs w:val="20"/>
              </w:rPr>
            </w:pPr>
          </w:p>
          <w:p w:rsidR="11B40FCB" w:rsidP="11B40FCB" w:rsidRDefault="11B40FCB" w14:paraId="741063C7" w14:textId="1376E4E6">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Leerlingbespreking</w:t>
            </w:r>
          </w:p>
          <w:p w:rsidR="11B40FCB" w:rsidP="11B40FCB" w:rsidRDefault="11B40FCB" w14:paraId="4E568ECD" w14:textId="156818E8">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Leerlingen bij wie de hulpvraag te complex is om te beantwoorden tijdens de groepsbespreking worden voorgedragen voor de leerlingbespreking. Ter voorbereiding wordt het </w:t>
            </w:r>
            <w:proofErr w:type="spellStart"/>
            <w:r w:rsidRPr="11B40FCB">
              <w:rPr>
                <w:rFonts w:ascii="Helvetica" w:hAnsi="Helvetica" w:eastAsia="Helvetica" w:cs="Helvetica"/>
                <w:color w:val="000000" w:themeColor="text1"/>
                <w:sz w:val="20"/>
                <w:szCs w:val="20"/>
              </w:rPr>
              <w:t>leerlingbespreekformulier</w:t>
            </w:r>
            <w:proofErr w:type="spellEnd"/>
            <w:r w:rsidRPr="11B40FCB">
              <w:rPr>
                <w:rFonts w:ascii="Helvetica" w:hAnsi="Helvetica" w:eastAsia="Helvetica" w:cs="Helvetica"/>
                <w:color w:val="000000" w:themeColor="text1"/>
                <w:sz w:val="20"/>
                <w:szCs w:val="20"/>
              </w:rPr>
              <w:t xml:space="preserve"> ingevuld.   </w:t>
            </w:r>
          </w:p>
          <w:p w:rsidR="11B40FCB" w:rsidP="11B40FCB" w:rsidRDefault="11B40FCB" w14:paraId="44713D12" w14:textId="2488EE99">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Ook tijdens de bouwvergadering is er de mogelijkheid voor een leerkracht om een individuele leerling te bespreken (intervisie).  </w:t>
            </w:r>
          </w:p>
          <w:p w:rsidR="11B40FCB" w:rsidP="11B40FCB" w:rsidRDefault="11B40FCB" w14:paraId="1ADC0A6C" w14:textId="6603CC3B">
            <w:pPr>
              <w:rPr>
                <w:sz w:val="20"/>
                <w:szCs w:val="20"/>
              </w:rPr>
            </w:pPr>
          </w:p>
          <w:p w:rsidR="11B40FCB" w:rsidP="11B40FCB" w:rsidRDefault="11B40FCB" w14:paraId="76041C0A" w14:textId="6AB28FE6">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Interne leerlingenzorg</w:t>
            </w:r>
          </w:p>
          <w:p w:rsidR="11B40FCB" w:rsidP="11B40FCB" w:rsidRDefault="11B40FCB" w14:paraId="70F5E834" w14:textId="16206FAA">
            <w:pPr>
              <w:rPr>
                <w:rFonts w:ascii="Helvetica" w:hAnsi="Helvetica" w:eastAsia="Helvetica" w:cs="Helvetica"/>
                <w:color w:val="000000" w:themeColor="text1"/>
                <w:sz w:val="20"/>
                <w:szCs w:val="20"/>
              </w:rPr>
            </w:pPr>
            <w:r w:rsidRPr="13727FFC" w:rsidR="4B4D12D2">
              <w:rPr>
                <w:rFonts w:ascii="Helvetica" w:hAnsi="Helvetica" w:eastAsia="Helvetica" w:cs="Helvetica"/>
                <w:color w:val="000000" w:themeColor="text1" w:themeTint="FF" w:themeShade="FF"/>
                <w:sz w:val="20"/>
                <w:szCs w:val="20"/>
              </w:rPr>
              <w:t xml:space="preserve">1 keer per maand worden leerlingen met complexe hulpvragen en leerlingen die gevolgd moeten worden besproken met IB en directie. Indien nodig is de </w:t>
            </w:r>
            <w:proofErr w:type="spellStart"/>
            <w:r w:rsidRPr="13727FFC" w:rsidR="4B4D12D2">
              <w:rPr>
                <w:rFonts w:ascii="Helvetica" w:hAnsi="Helvetica" w:eastAsia="Helvetica" w:cs="Helvetica"/>
                <w:color w:val="000000" w:themeColor="text1" w:themeTint="FF" w:themeShade="FF"/>
                <w:sz w:val="20"/>
                <w:szCs w:val="20"/>
              </w:rPr>
              <w:t>schoolmaatschappelijkwerker</w:t>
            </w:r>
            <w:proofErr w:type="spellEnd"/>
            <w:r w:rsidRPr="13727FFC" w:rsidR="4B4D12D2">
              <w:rPr>
                <w:rFonts w:ascii="Helvetica" w:hAnsi="Helvetica" w:eastAsia="Helvetica" w:cs="Helvetica"/>
                <w:color w:val="000000" w:themeColor="text1" w:themeTint="FF" w:themeShade="FF"/>
                <w:sz w:val="20"/>
                <w:szCs w:val="20"/>
              </w:rPr>
              <w:t xml:space="preserve"> hierbij aanwezig.</w:t>
            </w:r>
          </w:p>
          <w:p w:rsidR="643920A6" w:rsidP="13727FFC" w:rsidRDefault="643920A6" w14:paraId="7F9D28DF" w14:textId="6B77D103">
            <w:pPr>
              <w:pStyle w:val="Standaard"/>
              <w:rPr>
                <w:rFonts w:ascii="Helvetica" w:hAnsi="Helvetica" w:eastAsia="Helvetica" w:cs="Helvetica"/>
                <w:color w:val="000000" w:themeColor="text1" w:themeTint="FF" w:themeShade="FF"/>
                <w:sz w:val="20"/>
                <w:szCs w:val="20"/>
              </w:rPr>
            </w:pPr>
            <w:r w:rsidRPr="64DB15BB" w:rsidR="4CE0DB09">
              <w:rPr>
                <w:rFonts w:ascii="Helvetica" w:hAnsi="Helvetica" w:eastAsia="Helvetica" w:cs="Helvetica"/>
                <w:color w:val="000000" w:themeColor="text1" w:themeTint="FF" w:themeShade="FF"/>
                <w:sz w:val="20"/>
                <w:szCs w:val="20"/>
              </w:rPr>
              <w:t xml:space="preserve">(Complex houdt in dat de </w:t>
            </w:r>
            <w:r w:rsidRPr="64DB15BB" w:rsidR="4CE0DB09">
              <w:rPr>
                <w:rFonts w:ascii="Helvetica" w:hAnsi="Helvetica" w:eastAsia="Helvetica" w:cs="Helvetica"/>
                <w:color w:val="000000" w:themeColor="text1" w:themeTint="FF" w:themeShade="FF"/>
                <w:sz w:val="20"/>
                <w:szCs w:val="20"/>
              </w:rPr>
              <w:t>leerkracht</w:t>
            </w:r>
            <w:r w:rsidRPr="64DB15BB" w:rsidR="4CE0DB09">
              <w:rPr>
                <w:rFonts w:ascii="Helvetica" w:hAnsi="Helvetica" w:eastAsia="Helvetica" w:cs="Helvetica"/>
                <w:color w:val="000000" w:themeColor="text1" w:themeTint="FF" w:themeShade="FF"/>
                <w:sz w:val="20"/>
                <w:szCs w:val="20"/>
              </w:rPr>
              <w:t xml:space="preserve"> en de IB er samen geen antwoord hebben op de hulpvraag).</w:t>
            </w:r>
          </w:p>
          <w:p w:rsidR="11B40FCB" w:rsidP="11B40FCB" w:rsidRDefault="11B40FCB" w14:paraId="5A8E8A20" w14:textId="0EE7151A">
            <w:pPr>
              <w:rPr>
                <w:sz w:val="20"/>
                <w:szCs w:val="20"/>
              </w:rPr>
            </w:pPr>
          </w:p>
          <w:p w:rsidR="11B40FCB" w:rsidP="11B40FCB" w:rsidRDefault="11B40FCB" w14:paraId="4D73C7E0" w14:textId="1F617527">
            <w:pPr>
              <w:rPr>
                <w:rFonts w:ascii="Helvetica" w:hAnsi="Helvetica" w:eastAsia="Helvetica" w:cs="Helvetica"/>
                <w:b w:val="1"/>
                <w:bCs w:val="1"/>
                <w:color w:val="000000" w:themeColor="text1"/>
                <w:sz w:val="20"/>
                <w:szCs w:val="20"/>
              </w:rPr>
            </w:pPr>
            <w:r w:rsidRPr="099DC27A" w:rsidR="1889EA2C">
              <w:rPr>
                <w:rFonts w:ascii="Helvetica" w:hAnsi="Helvetica" w:eastAsia="Helvetica" w:cs="Helvetica"/>
                <w:b w:val="1"/>
                <w:bCs w:val="1"/>
                <w:color w:val="000000" w:themeColor="text1" w:themeTint="FF" w:themeShade="FF"/>
                <w:sz w:val="20"/>
                <w:szCs w:val="20"/>
              </w:rPr>
              <w:t xml:space="preserve">Individueel </w:t>
            </w:r>
            <w:r w:rsidRPr="099DC27A" w:rsidR="753664B6">
              <w:rPr>
                <w:rFonts w:ascii="Helvetica" w:hAnsi="Helvetica" w:eastAsia="Helvetica" w:cs="Helvetica"/>
                <w:b w:val="1"/>
                <w:bCs w:val="1"/>
                <w:color w:val="000000" w:themeColor="text1" w:themeTint="FF" w:themeShade="FF"/>
                <w:sz w:val="20"/>
                <w:szCs w:val="20"/>
              </w:rPr>
              <w:t>h</w:t>
            </w:r>
            <w:r w:rsidRPr="099DC27A" w:rsidR="1889EA2C">
              <w:rPr>
                <w:rFonts w:ascii="Helvetica" w:hAnsi="Helvetica" w:eastAsia="Helvetica" w:cs="Helvetica"/>
                <w:b w:val="1"/>
                <w:bCs w:val="1"/>
                <w:color w:val="000000" w:themeColor="text1" w:themeTint="FF" w:themeShade="FF"/>
                <w:sz w:val="20"/>
                <w:szCs w:val="20"/>
              </w:rPr>
              <w:t>andelingsplan</w:t>
            </w:r>
          </w:p>
          <w:p w:rsidR="11B40FCB" w:rsidP="11B40FCB" w:rsidRDefault="11B40FCB" w14:paraId="138DB96E" w14:textId="1D1AEF63">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Er wordt een IHP gemaakt als het kind (tijdelijk) op zorgniveau 3 ondersteuning krijgt. </w:t>
            </w:r>
          </w:p>
          <w:p w:rsidR="11B40FCB" w:rsidP="11B40FCB" w:rsidRDefault="11B40FCB" w14:paraId="0E4EB7DE" w14:textId="14561C40">
            <w:pPr>
              <w:rPr>
                <w:rFonts w:ascii="Helvetica" w:hAnsi="Helvetica" w:eastAsia="Helvetica" w:cs="Helvetica"/>
                <w:color w:val="000000" w:themeColor="text1"/>
                <w:sz w:val="20"/>
                <w:szCs w:val="20"/>
              </w:rPr>
            </w:pPr>
            <w:r w:rsidRPr="3793EB4A">
              <w:rPr>
                <w:rFonts w:ascii="Helvetica" w:hAnsi="Helvetica" w:eastAsia="Helvetica" w:cs="Helvetica"/>
                <w:color w:val="000000" w:themeColor="text1"/>
                <w:sz w:val="20"/>
                <w:szCs w:val="20"/>
              </w:rPr>
              <w:t xml:space="preserve">De leerkracht bespreekt de situatie met de </w:t>
            </w:r>
            <w:r w:rsidRPr="3793EB4A" w:rsidR="7880460B">
              <w:rPr>
                <w:rFonts w:ascii="Helvetica" w:hAnsi="Helvetica" w:eastAsia="Helvetica" w:cs="Helvetica"/>
                <w:color w:val="000000" w:themeColor="text1"/>
                <w:sz w:val="20"/>
                <w:szCs w:val="20"/>
              </w:rPr>
              <w:t>Ib'er</w:t>
            </w:r>
            <w:r w:rsidRPr="3793EB4A">
              <w:rPr>
                <w:rFonts w:ascii="Helvetica" w:hAnsi="Helvetica" w:eastAsia="Helvetica" w:cs="Helvetica"/>
                <w:color w:val="000000" w:themeColor="text1"/>
                <w:sz w:val="20"/>
                <w:szCs w:val="20"/>
              </w:rPr>
              <w:t xml:space="preserve">.  </w:t>
            </w:r>
          </w:p>
          <w:p w:rsidR="11B40FCB" w:rsidP="11B40FCB" w:rsidRDefault="11B40FCB" w14:paraId="4E5D742E" w14:textId="5D27DF35">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De leerkracht maakt een IHP</w:t>
            </w:r>
            <w:r w:rsidRPr="11B40FCB" w:rsidR="453C7DF2">
              <w:rPr>
                <w:rFonts w:ascii="Helvetica" w:hAnsi="Helvetica" w:eastAsia="Helvetica" w:cs="Helvetica"/>
                <w:color w:val="000000" w:themeColor="text1"/>
                <w:sz w:val="20"/>
                <w:szCs w:val="20"/>
              </w:rPr>
              <w:t xml:space="preserve"> </w:t>
            </w:r>
            <w:r w:rsidRPr="11B40FCB">
              <w:rPr>
                <w:rFonts w:ascii="Helvetica" w:hAnsi="Helvetica" w:eastAsia="Helvetica" w:cs="Helvetica"/>
                <w:color w:val="000000" w:themeColor="text1"/>
                <w:sz w:val="20"/>
                <w:szCs w:val="20"/>
              </w:rPr>
              <w:t xml:space="preserve">in overleg met de IB ‘er en ouders.  </w:t>
            </w:r>
          </w:p>
          <w:p w:rsidR="11B40FCB" w:rsidP="11B40FCB" w:rsidRDefault="11B40FCB" w14:paraId="4B4EBD1D" w14:textId="5DCEEF39">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termijn van een IHP is acht weken.  </w:t>
            </w:r>
          </w:p>
          <w:p w:rsidR="11B40FCB" w:rsidP="11B40FCB" w:rsidRDefault="11B40FCB" w14:paraId="08965A56" w14:textId="75A50A81">
            <w:pPr>
              <w:rPr>
                <w:rFonts w:ascii="Helvetica" w:hAnsi="Helvetica" w:eastAsia="Helvetica" w:cs="Helvetica"/>
                <w:color w:val="000000" w:themeColor="text1"/>
                <w:sz w:val="20"/>
                <w:szCs w:val="20"/>
              </w:rPr>
            </w:pPr>
            <w:r w:rsidRPr="3793EB4A">
              <w:rPr>
                <w:rFonts w:ascii="Helvetica" w:hAnsi="Helvetica" w:eastAsia="Helvetica" w:cs="Helvetica"/>
                <w:color w:val="000000" w:themeColor="text1"/>
                <w:sz w:val="20"/>
                <w:szCs w:val="20"/>
              </w:rPr>
              <w:t>Evaluatie IHP – 8</w:t>
            </w:r>
            <w:r w:rsidRPr="3793EB4A">
              <w:rPr>
                <w:rFonts w:ascii="Helvetica" w:hAnsi="Helvetica" w:eastAsia="Helvetica" w:cs="Helvetica"/>
                <w:color w:val="000000" w:themeColor="text1"/>
                <w:sz w:val="20"/>
                <w:szCs w:val="20"/>
                <w:vertAlign w:val="superscript"/>
              </w:rPr>
              <w:t>e</w:t>
            </w:r>
            <w:r w:rsidRPr="3793EB4A">
              <w:rPr>
                <w:rFonts w:ascii="Helvetica" w:hAnsi="Helvetica" w:eastAsia="Helvetica" w:cs="Helvetica"/>
                <w:color w:val="000000" w:themeColor="text1"/>
                <w:sz w:val="20"/>
                <w:szCs w:val="20"/>
              </w:rPr>
              <w:t xml:space="preserve"> week – conclusies delen met </w:t>
            </w:r>
            <w:r w:rsidRPr="3793EB4A" w:rsidR="6D0AD4A6">
              <w:rPr>
                <w:rFonts w:ascii="Helvetica" w:hAnsi="Helvetica" w:eastAsia="Helvetica" w:cs="Helvetica"/>
                <w:color w:val="000000" w:themeColor="text1"/>
                <w:sz w:val="20"/>
                <w:szCs w:val="20"/>
              </w:rPr>
              <w:t>Ib'er</w:t>
            </w:r>
            <w:r w:rsidRPr="3793EB4A">
              <w:rPr>
                <w:rFonts w:ascii="Helvetica" w:hAnsi="Helvetica" w:eastAsia="Helvetica" w:cs="Helvetica"/>
                <w:color w:val="000000" w:themeColor="text1"/>
                <w:sz w:val="20"/>
                <w:szCs w:val="20"/>
              </w:rPr>
              <w:t xml:space="preserve">.  </w:t>
            </w:r>
          </w:p>
          <w:p w:rsidR="11B40FCB" w:rsidP="11B40FCB" w:rsidRDefault="11B40FCB" w14:paraId="12B915D1" w14:textId="0862392D">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Als de extra ondersteuning niet volstaat wordt dit besproken met de IB er en worden er passende vervolgstappen genomen. </w:t>
            </w:r>
          </w:p>
          <w:p w:rsidR="11B40FCB" w:rsidP="11B40FCB" w:rsidRDefault="11B40FCB" w14:paraId="16B97FEB" w14:textId="25BD417C">
            <w:pPr>
              <w:rPr>
                <w:sz w:val="20"/>
                <w:szCs w:val="20"/>
              </w:rPr>
            </w:pPr>
          </w:p>
          <w:p w:rsidR="11B40FCB" w:rsidP="11B40FCB" w:rsidRDefault="11B40FCB" w14:paraId="0B06C534" w14:textId="47EE1B22">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Aangepaste doelen of verlengde instructie</w:t>
            </w:r>
          </w:p>
          <w:p w:rsidR="11B40FCB" w:rsidP="11B40FCB" w:rsidRDefault="11B40FCB" w14:paraId="614250FC" w14:textId="4D36C761">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Leerlingen tot en met groep 5 proberen we zoveel mogelijk mee te laten doen met het algemene aanbod van de school. Indien nodig wordt er verlengde instructie gegeven of worden doelen aangepast.</w:t>
            </w:r>
          </w:p>
          <w:p w:rsidR="11B40FCB" w:rsidP="11B40FCB" w:rsidRDefault="11B40FCB" w14:paraId="45A5607E" w14:textId="592C6FEC">
            <w:pPr>
              <w:rPr>
                <w:sz w:val="20"/>
                <w:szCs w:val="20"/>
              </w:rPr>
            </w:pPr>
          </w:p>
          <w:p w:rsidR="11B40FCB" w:rsidP="11B40FCB" w:rsidRDefault="11B40FCB" w14:paraId="72097C4E" w14:textId="6C07D785">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Doubleren</w:t>
            </w:r>
          </w:p>
          <w:p w:rsidR="11B40FCB" w:rsidP="11B40FCB" w:rsidRDefault="11B40FCB" w14:paraId="286AAEB5" w14:textId="7D08A6CE">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Als school, in samenspraak met ouders, denkt dat de leerling baat zou hebben bij een extra leerjaar, kunnen we besluiten dat de leerling doubleert. Dit gebeurt voornamelijk als een leerling een jaar zeer veel onderwijstijd heeft gemist. De leerling doet het schooljaar dan opnieuw. Hierbij wordt gekeken naar de wel behaalde doelen en kan het programma worden aangepast. We laten alleen in uitzonderlijke gevallen een leerling een groep nog een keer doen. De school neemt uiteindelijk het definitieve besluit.</w:t>
            </w:r>
          </w:p>
          <w:p w:rsidR="11B40FCB" w:rsidP="11B40FCB" w:rsidRDefault="11B40FCB" w14:paraId="7F69373E" w14:textId="5A366E4E">
            <w:pPr>
              <w:rPr>
                <w:sz w:val="20"/>
                <w:szCs w:val="20"/>
              </w:rPr>
            </w:pPr>
          </w:p>
          <w:p w:rsidR="11B40FCB" w:rsidP="11B40FCB" w:rsidRDefault="11B40FCB" w14:paraId="4C466F0C" w14:textId="7C8081FA">
            <w:pPr>
              <w:rPr>
                <w:rFonts w:ascii="Helvetica" w:hAnsi="Helvetica" w:eastAsia="Helvetica" w:cs="Helvetica"/>
                <w:b w:val="1"/>
                <w:bCs w:val="1"/>
                <w:color w:val="000000" w:themeColor="text1"/>
                <w:sz w:val="20"/>
                <w:szCs w:val="20"/>
              </w:rPr>
            </w:pPr>
            <w:r w:rsidRPr="13727FFC" w:rsidR="4B4D12D2">
              <w:rPr>
                <w:rFonts w:ascii="Helvetica" w:hAnsi="Helvetica" w:eastAsia="Helvetica" w:cs="Helvetica"/>
                <w:b w:val="1"/>
                <w:bCs w:val="1"/>
                <w:color w:val="000000" w:themeColor="text1" w:themeTint="FF" w:themeShade="FF"/>
                <w:sz w:val="20"/>
                <w:szCs w:val="20"/>
              </w:rPr>
              <w:t>OPP</w:t>
            </w:r>
            <w:r w:rsidRPr="13727FFC" w:rsidR="47A3E269">
              <w:rPr>
                <w:rFonts w:ascii="Helvetica" w:hAnsi="Helvetica" w:eastAsia="Helvetica" w:cs="Helvetica"/>
                <w:b w:val="1"/>
                <w:bCs w:val="1"/>
                <w:color w:val="000000" w:themeColor="text1" w:themeTint="FF" w:themeShade="FF"/>
                <w:sz w:val="20"/>
                <w:szCs w:val="20"/>
              </w:rPr>
              <w:t xml:space="preserve"> (ontwikkelingsperspectiefplan)</w:t>
            </w:r>
          </w:p>
          <w:p w:rsidR="11B40FCB" w:rsidP="11B40FCB" w:rsidRDefault="11B40FCB" w14:paraId="4911D398" w14:textId="0B51CC65">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Leerlingen die op didactisch of sociaal emotioneel gebied niet kunnen voldoen aan de algemene doelen van de school werken met een OPP. </w:t>
            </w:r>
          </w:p>
          <w:p w:rsidR="11B40FCB" w:rsidP="11B40FCB" w:rsidRDefault="11B40FCB" w14:paraId="48377701" w14:textId="1601C908">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Specifiek geldt dit voor leerlingen die:</w:t>
            </w:r>
          </w:p>
          <w:p w:rsidR="11B40FCB" w:rsidP="3793EB4A" w:rsidRDefault="11B40FCB" w14:paraId="12A5CC6A" w14:textId="35553AB7">
            <w:pPr>
              <w:pStyle w:val="Lijstalinea"/>
              <w:numPr>
                <w:ilvl w:val="0"/>
                <w:numId w:val="5"/>
              </w:numPr>
              <w:rPr>
                <w:rFonts w:eastAsiaTheme="minorEastAsia"/>
                <w:color w:val="000000" w:themeColor="text1"/>
                <w:sz w:val="20"/>
                <w:szCs w:val="20"/>
              </w:rPr>
            </w:pPr>
            <w:r w:rsidRPr="3793EB4A">
              <w:rPr>
                <w:rFonts w:ascii="Helvetica" w:hAnsi="Helvetica" w:eastAsia="Helvetica" w:cs="Helvetica"/>
                <w:color w:val="000000" w:themeColor="text1"/>
                <w:sz w:val="20"/>
                <w:szCs w:val="20"/>
              </w:rPr>
              <w:t xml:space="preserve">Een achterstand hebben van 50% of meer (uitstroom praktijkniveau). </w:t>
            </w:r>
            <w:r w:rsidRPr="3793EB4A" w:rsidR="08532996">
              <w:rPr>
                <w:rFonts w:ascii="Helvetica" w:hAnsi="Helvetica" w:eastAsia="Helvetica" w:cs="Helvetica"/>
                <w:color w:val="000000" w:themeColor="text1"/>
                <w:sz w:val="20"/>
                <w:szCs w:val="20"/>
              </w:rPr>
              <w:t>V</w:t>
            </w:r>
            <w:r w:rsidRPr="3793EB4A">
              <w:rPr>
                <w:rFonts w:ascii="Helvetica" w:hAnsi="Helvetica" w:eastAsia="Helvetica" w:cs="Helvetica"/>
                <w:color w:val="000000" w:themeColor="text1"/>
                <w:sz w:val="20"/>
                <w:szCs w:val="20"/>
              </w:rPr>
              <w:t>oor een of meerdere vakken, leerlingen krijgen dan een eigen leerlijn. (Vanaf groep 6)</w:t>
            </w:r>
          </w:p>
          <w:p w:rsidR="11B40FCB" w:rsidP="11B40FCB" w:rsidRDefault="11B40FCB" w14:paraId="1763268E" w14:textId="094DDD46">
            <w:pPr>
              <w:pStyle w:val="Lijstalinea"/>
              <w:numPr>
                <w:ilvl w:val="0"/>
                <w:numId w:val="5"/>
              </w:numPr>
              <w:rPr>
                <w:rFonts w:eastAsiaTheme="minorEastAsia"/>
                <w:color w:val="000000" w:themeColor="text1"/>
                <w:sz w:val="20"/>
                <w:szCs w:val="20"/>
              </w:rPr>
            </w:pPr>
            <w:r w:rsidRPr="11B40FCB">
              <w:rPr>
                <w:rFonts w:ascii="Helvetica" w:hAnsi="Helvetica" w:eastAsia="Helvetica" w:cs="Helvetica"/>
                <w:color w:val="000000" w:themeColor="text1"/>
                <w:sz w:val="20"/>
                <w:szCs w:val="20"/>
              </w:rPr>
              <w:t>Om redenen niet mee kunnen doen met het reguliere onderwijsaanbod en waarbij we voorzien dat er extra ondersteuning moet komen door middel van een arrangement of een doorverwijzing.</w:t>
            </w:r>
          </w:p>
          <w:p w:rsidR="11B40FCB" w:rsidP="11B40FCB" w:rsidRDefault="11B40FCB" w14:paraId="6BF2193D" w14:textId="5DA71890">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Een OPP wordt opgesteld door de leerkracht en de internbegeleider en besproken met ouders.</w:t>
            </w:r>
          </w:p>
          <w:p w:rsidR="11B40FCB" w:rsidP="11B40FCB" w:rsidRDefault="11B40FCB" w14:paraId="06B89EB0" w14:textId="45D99D91">
            <w:pPr>
              <w:rPr>
                <w:rFonts w:ascii="Helvetica" w:hAnsi="Helvetica" w:eastAsia="Helvetica" w:cs="Helvetica"/>
                <w:color w:val="000000" w:themeColor="text1"/>
                <w:sz w:val="20"/>
                <w:szCs w:val="20"/>
              </w:rPr>
            </w:pPr>
          </w:p>
        </w:tc>
      </w:tr>
      <w:tr w:rsidR="11B40FCB" w:rsidTr="64DB15BB" w14:paraId="2A4BBCC7" w14:textId="77777777">
        <w:trPr>
          <w:trHeight w:val="120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E5EED5"/>
            <w:tcMar/>
          </w:tcPr>
          <w:p w:rsidR="11B40FCB" w:rsidP="11B40FCB" w:rsidRDefault="11B40FCB" w14:paraId="1E328ECE" w14:textId="616A34E8">
            <w:pPr>
              <w:rPr>
                <w:rFonts w:ascii="Helvetica" w:hAnsi="Helvetica" w:eastAsia="Helvetica" w:cs="Helvetica"/>
                <w:b/>
                <w:bCs/>
                <w:color w:val="000000" w:themeColor="text1"/>
                <w:sz w:val="20"/>
                <w:szCs w:val="20"/>
              </w:rPr>
            </w:pPr>
          </w:p>
          <w:p w:rsidR="11B40FCB" w:rsidP="11B40FCB" w:rsidRDefault="11B40FCB" w14:paraId="64A52397" w14:textId="28BD6387">
            <w:pPr>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Meer ondersteuning nodig</w:t>
            </w:r>
            <w:r w:rsidRPr="11B40FCB" w:rsidR="1823C3F5">
              <w:rPr>
                <w:rFonts w:ascii="Helvetica" w:hAnsi="Helvetica" w:eastAsia="Helvetica" w:cs="Helvetica"/>
                <w:b/>
                <w:bCs/>
                <w:color w:val="000000" w:themeColor="text1"/>
                <w:sz w:val="20"/>
                <w:szCs w:val="20"/>
              </w:rPr>
              <w:t xml:space="preserve"> (zorgniveau 3)</w:t>
            </w:r>
          </w:p>
          <w:p w:rsidR="11B40FCB" w:rsidP="11B40FCB" w:rsidRDefault="11B40FCB" w14:paraId="12C6FB69" w14:textId="07A45EFA">
            <w:pPr>
              <w:rPr>
                <w:sz w:val="20"/>
                <w:szCs w:val="20"/>
              </w:rPr>
            </w:pPr>
          </w:p>
          <w:p w:rsidR="11B40FCB" w:rsidP="11B40FCB" w:rsidRDefault="11B40FCB" w14:paraId="1E437B95" w14:textId="44ECB59F">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Wanneer de onderwijsbehoeften de basisondersteuning van de school overstijgen wordt er een MDO georganiseerd. Tijdens het MDO kan besloten worden, extra ondersteuning in te zetten in de vorm van een individueel arrangement of overgegaan worden tot een verwijzing. Bij punt 3 wordt hier verder op ingegaan.</w:t>
            </w:r>
          </w:p>
          <w:p w:rsidR="11B40FCB" w:rsidP="11B40FCB" w:rsidRDefault="11B40FCB" w14:paraId="3ACC6D00" w14:textId="0C193555">
            <w:pPr>
              <w:rPr>
                <w:rFonts w:ascii="Helvetica" w:hAnsi="Helvetica" w:eastAsia="Helvetica" w:cs="Helvetica"/>
                <w:color w:val="000000" w:themeColor="text1"/>
                <w:sz w:val="20"/>
                <w:szCs w:val="20"/>
              </w:rPr>
            </w:pPr>
          </w:p>
        </w:tc>
      </w:tr>
    </w:tbl>
    <w:p w:rsidR="00E57894" w:rsidP="11B40FCB" w:rsidRDefault="00E57894" w14:paraId="72A77C88" w14:textId="1EC3DE25">
      <w:pPr>
        <w:spacing w:after="0"/>
        <w:ind w:left="81" w:hanging="81"/>
        <w:rPr>
          <w:sz w:val="20"/>
          <w:szCs w:val="20"/>
        </w:rPr>
      </w:pPr>
    </w:p>
    <w:p w:rsidR="00E57894" w:rsidP="11B40FCB" w:rsidRDefault="567E19F7" w14:paraId="1B8C615A" w14:textId="5F18CC96">
      <w:pPr>
        <w:spacing w:after="0"/>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Zorgstructuur CB Leyenburg schematisch</w:t>
      </w:r>
    </w:p>
    <w:tbl>
      <w:tblPr>
        <w:tblStyle w:val="Tabelraster"/>
        <w:tblW w:w="0" w:type="auto"/>
        <w:tblLayout w:type="fixed"/>
        <w:tblLook w:val="06A0" w:firstRow="1" w:lastRow="0" w:firstColumn="1" w:lastColumn="0" w:noHBand="1" w:noVBand="1"/>
      </w:tblPr>
      <w:tblGrid>
        <w:gridCol w:w="872"/>
        <w:gridCol w:w="690"/>
        <w:gridCol w:w="1338"/>
        <w:gridCol w:w="590"/>
        <w:gridCol w:w="645"/>
        <w:gridCol w:w="705"/>
        <w:gridCol w:w="1065"/>
        <w:gridCol w:w="1215"/>
        <w:gridCol w:w="733"/>
        <w:gridCol w:w="872"/>
        <w:gridCol w:w="1065"/>
        <w:gridCol w:w="680"/>
      </w:tblGrid>
      <w:tr w:rsidR="11B40FCB" w:rsidTr="64DB15BB" w14:paraId="5B85F81B" w14:textId="77777777">
        <w:trPr>
          <w:trHeight w:val="165"/>
        </w:trPr>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417093BE" w14:textId="1CE50C29">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aug</w:t>
            </w:r>
            <w:proofErr w:type="gramEnd"/>
          </w:p>
        </w:tc>
        <w:tc>
          <w:tcPr>
            <w:tcW w:w="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CC36EBA" w14:textId="642A193E">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sept</w:t>
            </w:r>
            <w:proofErr w:type="gramEnd"/>
          </w:p>
        </w:tc>
        <w:tc>
          <w:tcPr>
            <w:tcW w:w="13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3BD5AB5E" w14:textId="3418935A">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okt</w:t>
            </w:r>
            <w:proofErr w:type="gramEnd"/>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74E1B15" w14:textId="3FFE5A40">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Nov </w:t>
            </w:r>
          </w:p>
        </w:tc>
        <w:tc>
          <w:tcPr>
            <w:tcW w:w="6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32628ABD" w14:textId="371B1B8E">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dec</w:t>
            </w:r>
            <w:proofErr w:type="gramEnd"/>
          </w:p>
        </w:tc>
        <w:tc>
          <w:tcPr>
            <w:tcW w:w="7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288A4235" w14:textId="1B1453B2">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jan</w:t>
            </w:r>
            <w:proofErr w:type="gramEnd"/>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77F1C276" w14:textId="4A4AF2B6">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feb</w:t>
            </w:r>
            <w:proofErr w:type="gramEnd"/>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10BB600B" w14:textId="5743DCD5">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maart</w:t>
            </w:r>
            <w:proofErr w:type="gramEnd"/>
          </w:p>
        </w:tc>
        <w:tc>
          <w:tcPr>
            <w:tcW w:w="7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35357A8" w14:textId="27243F5A">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April </w:t>
            </w:r>
          </w:p>
        </w:tc>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320D54E" w14:textId="6A7BF881">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mei</w:t>
            </w:r>
            <w:proofErr w:type="gramEnd"/>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4F5254C" w14:textId="5A797596">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juni</w:t>
            </w:r>
            <w:proofErr w:type="gramEnd"/>
          </w:p>
        </w:tc>
        <w:tc>
          <w:tcPr>
            <w:tcW w:w="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4BB7F47" w14:textId="41C09A9B">
            <w:pPr>
              <w:rPr>
                <w:rFonts w:ascii="Helvetica" w:hAnsi="Helvetica" w:eastAsia="Helvetica" w:cs="Helvetica"/>
                <w:color w:val="000000" w:themeColor="text1"/>
                <w:sz w:val="20"/>
                <w:szCs w:val="20"/>
              </w:rPr>
            </w:pPr>
            <w:proofErr w:type="gramStart"/>
            <w:r w:rsidRPr="64DB15BB" w:rsidR="11B40FCB">
              <w:rPr>
                <w:rFonts w:ascii="Helvetica" w:hAnsi="Helvetica" w:eastAsia="Helvetica" w:cs="Helvetica"/>
                <w:color w:val="000000" w:themeColor="text1" w:themeTint="FF" w:themeShade="FF"/>
                <w:sz w:val="20"/>
                <w:szCs w:val="20"/>
              </w:rPr>
              <w:t>juli</w:t>
            </w:r>
            <w:proofErr w:type="gramEnd"/>
          </w:p>
        </w:tc>
      </w:tr>
      <w:tr w:rsidR="11B40FCB" w:rsidTr="64DB15BB" w14:paraId="12148E7D" w14:textId="77777777">
        <w:trPr>
          <w:trHeight w:val="735"/>
        </w:trPr>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5AC91F6F" w14:textId="4E3DCE8B">
            <w:pPr>
              <w:rPr>
                <w:rFonts w:ascii="Helvetica" w:hAnsi="Helvetica" w:eastAsia="Helvetica" w:cs="Helvetica"/>
                <w:sz w:val="20"/>
                <w:szCs w:val="20"/>
              </w:rPr>
            </w:pPr>
            <w:r>
              <w:br/>
            </w:r>
          </w:p>
        </w:tc>
        <w:tc>
          <w:tcPr>
            <w:tcW w:w="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70E037A2" w14:textId="19109121">
            <w:pPr>
              <w:rPr>
                <w:rFonts w:ascii="Helvetica" w:hAnsi="Helvetica" w:eastAsia="Helvetica" w:cs="Helvetica"/>
                <w:sz w:val="20"/>
                <w:szCs w:val="20"/>
              </w:rPr>
            </w:pPr>
            <w:r>
              <w:br/>
            </w:r>
          </w:p>
        </w:tc>
        <w:tc>
          <w:tcPr>
            <w:tcW w:w="13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228371E" w14:textId="3DCC285A">
            <w:pPr>
              <w:rPr>
                <w:rFonts w:ascii="Helvetica" w:hAnsi="Helvetica" w:eastAsia="Helvetica" w:cs="Helvetica"/>
                <w:color w:val="000000" w:themeColor="text1"/>
                <w:sz w:val="20"/>
                <w:szCs w:val="20"/>
              </w:rPr>
            </w:pPr>
            <w:proofErr w:type="spellStart"/>
            <w:r w:rsidRPr="64DB15BB" w:rsidR="11B40FCB">
              <w:rPr>
                <w:rFonts w:ascii="Helvetica" w:hAnsi="Helvetica" w:eastAsia="Helvetica" w:cs="Helvetica"/>
                <w:color w:val="000000" w:themeColor="text1" w:themeTint="FF" w:themeShade="FF"/>
                <w:sz w:val="20"/>
                <w:szCs w:val="20"/>
              </w:rPr>
              <w:t>Groepsb</w:t>
            </w:r>
            <w:proofErr w:type="spellEnd"/>
            <w:r w:rsidRPr="64DB15BB" w:rsidR="11B40FCB">
              <w:rPr>
                <w:rFonts w:ascii="Helvetica" w:hAnsi="Helvetica" w:eastAsia="Helvetica" w:cs="Helvetica"/>
                <w:color w:val="000000" w:themeColor="text1" w:themeTint="FF" w:themeShade="FF"/>
                <w:sz w:val="20"/>
                <w:szCs w:val="20"/>
              </w:rPr>
              <w:t>*</w:t>
            </w:r>
          </w:p>
          <w:p w:rsidR="11B40FCB" w:rsidP="11B40FCB" w:rsidRDefault="11B40FCB" w14:paraId="40E38347" w14:textId="3C94BA8F">
            <w:pPr>
              <w:rPr>
                <w:rFonts w:ascii="Helvetica" w:hAnsi="Helvetica" w:eastAsia="Helvetica" w:cs="Helvetica"/>
                <w:color w:val="000000" w:themeColor="text1"/>
                <w:sz w:val="20"/>
                <w:szCs w:val="20"/>
              </w:rPr>
            </w:pPr>
            <w:proofErr w:type="spellStart"/>
            <w:r w:rsidRPr="64DB15BB" w:rsidR="11B40FCB">
              <w:rPr>
                <w:rFonts w:ascii="Helvetica" w:hAnsi="Helvetica" w:eastAsia="Helvetica" w:cs="Helvetica"/>
                <w:color w:val="000000" w:themeColor="text1" w:themeTint="FF" w:themeShade="FF"/>
                <w:sz w:val="20"/>
                <w:szCs w:val="20"/>
              </w:rPr>
              <w:t>Sometics</w:t>
            </w:r>
            <w:proofErr w:type="spellEnd"/>
            <w:r w:rsidRPr="64DB15BB" w:rsidR="11B40FCB">
              <w:rPr>
                <w:rFonts w:ascii="Helvetica" w:hAnsi="Helvetica" w:eastAsia="Helvetica" w:cs="Helvetica"/>
                <w:color w:val="000000" w:themeColor="text1" w:themeTint="FF" w:themeShade="FF"/>
                <w:sz w:val="20"/>
                <w:szCs w:val="20"/>
              </w:rPr>
              <w:t>(3-8)</w:t>
            </w:r>
          </w:p>
          <w:p w:rsidR="11B40FCB" w:rsidP="11B40FCB" w:rsidRDefault="11B40FCB" w14:paraId="4948035E" w14:textId="69F5DB34">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Op school </w:t>
            </w: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05DBBB78" w14:textId="461558A6">
            <w:pPr>
              <w:rPr>
                <w:rFonts w:ascii="Helvetica" w:hAnsi="Helvetica" w:eastAsia="Helvetica" w:cs="Helvetica"/>
                <w:sz w:val="20"/>
                <w:szCs w:val="20"/>
              </w:rPr>
            </w:pPr>
            <w:r>
              <w:br/>
            </w:r>
          </w:p>
        </w:tc>
        <w:tc>
          <w:tcPr>
            <w:tcW w:w="6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0565F7BC" w14:textId="19B1B870">
            <w:pPr>
              <w:rPr>
                <w:rFonts w:ascii="Helvetica" w:hAnsi="Helvetica" w:eastAsia="Helvetica" w:cs="Helvetica"/>
                <w:sz w:val="20"/>
                <w:szCs w:val="20"/>
              </w:rPr>
            </w:pPr>
            <w:r>
              <w:br/>
            </w:r>
          </w:p>
        </w:tc>
        <w:tc>
          <w:tcPr>
            <w:tcW w:w="7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3AEC9243" w14:textId="64B4A59D">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CITO</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7867A3C6" w14:textId="281B3C84">
            <w:pPr>
              <w:rPr>
                <w:rFonts w:ascii="Helvetica" w:hAnsi="Helvetica" w:eastAsia="Helvetica" w:cs="Helvetica"/>
                <w:color w:val="000000" w:themeColor="text1"/>
                <w:sz w:val="20"/>
                <w:szCs w:val="20"/>
              </w:rPr>
            </w:pPr>
            <w:proofErr w:type="spellStart"/>
            <w:r w:rsidRPr="64DB15BB" w:rsidR="11B40FCB">
              <w:rPr>
                <w:rFonts w:ascii="Helvetica" w:hAnsi="Helvetica" w:eastAsia="Helvetica" w:cs="Helvetica"/>
                <w:color w:val="000000" w:themeColor="text1" w:themeTint="FF" w:themeShade="FF"/>
                <w:sz w:val="20"/>
                <w:szCs w:val="20"/>
              </w:rPr>
              <w:t>Groepsb</w:t>
            </w:r>
            <w:proofErr w:type="spellEnd"/>
            <w:r w:rsidRPr="64DB15BB" w:rsidR="11B40FCB">
              <w:rPr>
                <w:rFonts w:ascii="Helvetica" w:hAnsi="Helvetica" w:eastAsia="Helvetica" w:cs="Helvetica"/>
                <w:color w:val="000000" w:themeColor="text1" w:themeTint="FF" w:themeShade="FF"/>
                <w:sz w:val="20"/>
                <w:szCs w:val="20"/>
              </w:rPr>
              <w:t>*</w:t>
            </w:r>
          </w:p>
          <w:p w:rsidR="11B40FCB" w:rsidP="11B40FCB" w:rsidRDefault="11B40FCB" w14:paraId="5490A7F9" w14:textId="1057269B">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 </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2698EDE9" w14:textId="66DFE09B">
            <w:pPr>
              <w:rPr>
                <w:rFonts w:ascii="Helvetica" w:hAnsi="Helvetica" w:eastAsia="Helvetica" w:cs="Helvetica"/>
                <w:color w:val="000000" w:themeColor="text1"/>
                <w:sz w:val="20"/>
                <w:szCs w:val="20"/>
              </w:rPr>
            </w:pPr>
          </w:p>
          <w:p w:rsidR="11B40FCB" w:rsidP="11B40FCB" w:rsidRDefault="11B40FCB" w14:paraId="524B2FEC" w14:textId="43D33564">
            <w:pPr>
              <w:rPr>
                <w:rFonts w:ascii="Helvetica" w:hAnsi="Helvetica" w:eastAsia="Helvetica" w:cs="Helvetica"/>
                <w:color w:val="000000" w:themeColor="text1"/>
                <w:sz w:val="20"/>
                <w:szCs w:val="20"/>
              </w:rPr>
            </w:pPr>
            <w:proofErr w:type="spellStart"/>
            <w:r w:rsidRPr="64DB15BB" w:rsidR="11B40FCB">
              <w:rPr>
                <w:rFonts w:ascii="Helvetica" w:hAnsi="Helvetica" w:eastAsia="Helvetica" w:cs="Helvetica"/>
                <w:color w:val="000000" w:themeColor="text1" w:themeTint="FF" w:themeShade="FF"/>
                <w:sz w:val="20"/>
                <w:szCs w:val="20"/>
              </w:rPr>
              <w:t>Sometics</w:t>
            </w:r>
            <w:proofErr w:type="spellEnd"/>
            <w:r w:rsidRPr="64DB15BB" w:rsidR="11B40FCB">
              <w:rPr>
                <w:rFonts w:ascii="Helvetica" w:hAnsi="Helvetica" w:eastAsia="Helvetica" w:cs="Helvetica"/>
                <w:color w:val="000000" w:themeColor="text1" w:themeTint="FF" w:themeShade="FF"/>
                <w:sz w:val="20"/>
                <w:szCs w:val="20"/>
              </w:rPr>
              <w:t>(3-8)&gt; door naar vensters</w:t>
            </w:r>
          </w:p>
          <w:p w:rsidR="11B40FCB" w:rsidP="11B40FCB" w:rsidRDefault="11B40FCB" w14:paraId="3614B437" w14:textId="135DDAA1">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Op school</w:t>
            </w:r>
          </w:p>
        </w:tc>
        <w:tc>
          <w:tcPr>
            <w:tcW w:w="7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5498F059" w14:textId="66A730C9">
            <w:pPr>
              <w:rPr>
                <w:rFonts w:ascii="Helvetica" w:hAnsi="Helvetica" w:eastAsia="Helvetica" w:cs="Helvetica"/>
                <w:sz w:val="20"/>
                <w:szCs w:val="20"/>
              </w:rPr>
            </w:pPr>
            <w:r>
              <w:br/>
            </w:r>
          </w:p>
        </w:tc>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534B748B" w14:textId="1EF8FE15">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CITO</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24EA2AC4" w14:textId="15613FF2">
            <w:pPr>
              <w:rPr>
                <w:rFonts w:ascii="Helvetica" w:hAnsi="Helvetica" w:eastAsia="Helvetica" w:cs="Helvetica"/>
                <w:color w:val="000000" w:themeColor="text1"/>
                <w:sz w:val="20"/>
                <w:szCs w:val="20"/>
              </w:rPr>
            </w:pPr>
            <w:proofErr w:type="spellStart"/>
            <w:r w:rsidRPr="64DB15BB" w:rsidR="11B40FCB">
              <w:rPr>
                <w:rFonts w:ascii="Helvetica" w:hAnsi="Helvetica" w:eastAsia="Helvetica" w:cs="Helvetica"/>
                <w:color w:val="000000" w:themeColor="text1" w:themeTint="FF" w:themeShade="FF"/>
                <w:sz w:val="20"/>
                <w:szCs w:val="20"/>
              </w:rPr>
              <w:t>Groepsb</w:t>
            </w:r>
            <w:proofErr w:type="spellEnd"/>
            <w:r w:rsidRPr="64DB15BB" w:rsidR="11B40FCB">
              <w:rPr>
                <w:rFonts w:ascii="Helvetica" w:hAnsi="Helvetica" w:eastAsia="Helvetica" w:cs="Helvetica"/>
                <w:color w:val="000000" w:themeColor="text1" w:themeTint="FF" w:themeShade="FF"/>
                <w:sz w:val="20"/>
                <w:szCs w:val="20"/>
              </w:rPr>
              <w:t>*</w:t>
            </w:r>
          </w:p>
        </w:tc>
        <w:tc>
          <w:tcPr>
            <w:tcW w:w="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64DB15BB" w:rsidRDefault="11B40FCB" w14:paraId="2B55DA53" w14:textId="481A54F0">
            <w:pPr>
              <w:rPr>
                <w:rFonts w:ascii="Helvetica" w:hAnsi="Helvetica" w:eastAsia="Helvetica" w:cs="Helvetica"/>
                <w:sz w:val="20"/>
                <w:szCs w:val="20"/>
              </w:rPr>
            </w:pPr>
            <w:r>
              <w:br/>
            </w:r>
          </w:p>
        </w:tc>
      </w:tr>
      <w:tr w:rsidR="11B40FCB" w:rsidTr="64DB15BB" w14:paraId="21E00ACE" w14:textId="77777777">
        <w:trPr>
          <w:trHeight w:val="165"/>
        </w:trPr>
        <w:tc>
          <w:tcPr>
            <w:tcW w:w="10470" w:type="dxa"/>
            <w:gridSpan w:val="1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D12CB66" w14:textId="48C05AAC">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Leerlingbespreking indien nodig </w:t>
            </w:r>
          </w:p>
        </w:tc>
      </w:tr>
      <w:tr w:rsidR="11B40FCB" w:rsidTr="64DB15BB" w14:paraId="2AB56C32" w14:textId="77777777">
        <w:trPr>
          <w:trHeight w:val="300"/>
        </w:trPr>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2DEAA966" w14:textId="6D940F07">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6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4E382398" w14:textId="2EE4145B">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ILZ </w:t>
            </w:r>
          </w:p>
        </w:tc>
        <w:tc>
          <w:tcPr>
            <w:tcW w:w="133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784EED73" w14:textId="55F0FD31">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ILZ </w:t>
            </w:r>
          </w:p>
        </w:tc>
        <w:tc>
          <w:tcPr>
            <w:tcW w:w="59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113F7CD5" w14:textId="510AD521">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64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326DBB8A" w14:textId="3F20C5CB">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7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4CAED4D4" w14:textId="7B07BADC">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710A8C66" w14:textId="5249EAC6">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121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4F5FA81D" w14:textId="5B83F009">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7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605BF1B0" w14:textId="5A035D09">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872"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55794AA" w14:textId="4BCEE0E3">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106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A377E41" w14:textId="038889EE">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c>
          <w:tcPr>
            <w:tcW w:w="68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75090592" w14:textId="4FFF1061">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ILZ</w:t>
            </w:r>
          </w:p>
        </w:tc>
      </w:tr>
      <w:tr w:rsidR="11B40FCB" w:rsidTr="64DB15BB" w14:paraId="3AED01FD" w14:textId="77777777">
        <w:trPr>
          <w:trHeight w:val="165"/>
        </w:trPr>
        <w:tc>
          <w:tcPr>
            <w:tcW w:w="10470" w:type="dxa"/>
            <w:gridSpan w:val="12"/>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8EAADB" w:themeFill="accent1" w:themeFillTint="99"/>
            <w:tcMar/>
          </w:tcPr>
          <w:p w:rsidR="11B40FCB" w:rsidP="11B40FCB" w:rsidRDefault="11B40FCB" w14:paraId="04E8D2D5" w14:textId="2FEC737A">
            <w:pPr>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MDO indien nodig</w:t>
            </w:r>
          </w:p>
        </w:tc>
      </w:tr>
    </w:tbl>
    <w:p w:rsidR="00E57894" w:rsidP="11B40FCB" w:rsidRDefault="567E19F7" w14:paraId="597CDA92" w14:textId="5A67FB95">
      <w:pPr>
        <w:spacing w:after="0"/>
        <w:rPr>
          <w:rFonts w:ascii="Helvetica" w:hAnsi="Helvetica" w:eastAsia="Helvetica" w:cs="Helvetica"/>
          <w:color w:val="0B5AB2"/>
          <w:sz w:val="20"/>
          <w:szCs w:val="20"/>
        </w:rPr>
      </w:pPr>
      <w:r w:rsidRPr="11B40FCB">
        <w:rPr>
          <w:rFonts w:ascii="Helvetica" w:hAnsi="Helvetica" w:eastAsia="Helvetica" w:cs="Helvetica"/>
          <w:color w:val="0B5AB2"/>
          <w:sz w:val="20"/>
          <w:szCs w:val="20"/>
        </w:rPr>
        <w:t>*Groepsbespreking</w:t>
      </w:r>
    </w:p>
    <w:p w:rsidR="00E57894" w:rsidRDefault="005B5837" w14:paraId="5F9F4A5F" w14:textId="203714DE">
      <w:r>
        <w:lastRenderedPageBreak/>
        <w:br w:type="page"/>
      </w:r>
    </w:p>
    <w:p w:rsidR="00E57894" w:rsidP="11B40FCB" w:rsidRDefault="567E19F7" w14:paraId="6F7ECFB3" w14:textId="478C5CE8">
      <w:pPr>
        <w:pStyle w:val="Lijstalinea"/>
        <w:numPr>
          <w:ilvl w:val="0"/>
          <w:numId w:val="3"/>
        </w:numPr>
        <w:spacing w:after="0" w:afterAutospacing="1"/>
        <w:rPr>
          <w:rFonts w:eastAsiaTheme="minorEastAsia"/>
          <w:b/>
          <w:bCs/>
          <w:color w:val="0B5AB2"/>
          <w:sz w:val="20"/>
          <w:szCs w:val="20"/>
        </w:rPr>
      </w:pPr>
      <w:r w:rsidRPr="11B40FCB">
        <w:rPr>
          <w:rFonts w:ascii="Helvetica" w:hAnsi="Helvetica" w:eastAsia="Helvetica" w:cs="Helvetica"/>
          <w:b/>
          <w:bCs/>
          <w:color w:val="0B5AB2"/>
          <w:sz w:val="20"/>
          <w:szCs w:val="20"/>
        </w:rPr>
        <w:lastRenderedPageBreak/>
        <w:t xml:space="preserve">Handelingsgericht werken </w:t>
      </w:r>
    </w:p>
    <w:p w:rsidR="00E57894" w:rsidP="11B40FCB" w:rsidRDefault="567E19F7" w14:paraId="7438FDDA" w14:textId="541EBE58">
      <w:pPr>
        <w:spacing w:after="0"/>
        <w:rPr>
          <w:sz w:val="20"/>
          <w:szCs w:val="20"/>
        </w:rPr>
      </w:pPr>
      <w:r w:rsidRPr="11B40FCB">
        <w:rPr>
          <w:rFonts w:ascii="Helvetica" w:hAnsi="Helvetica" w:eastAsia="Helvetica" w:cs="Helvetica"/>
          <w:color w:val="000000" w:themeColor="text1"/>
          <w:sz w:val="20"/>
          <w:szCs w:val="20"/>
        </w:rPr>
        <w:t xml:space="preserve">In Haaglanden hebben we afgesproken dat we de onderwijsontwikkeling van kinderen volgen door de uitgangspunten van Handelingsgericht Werken te gebruiken. Hieronder verstaan we dat de school vanuit overzicht (wat is bekend) en inzicht (verklarende factoren) tot een passend uitzicht (passend aanbod) voor een leerling komt. Hierbij wordt de ontwikkeling van de leerling regelmatig geëvalueerd en worden zo nodig de doelen of het plan van aanpak voor de leerling bijgesteld. Scholen werken doelgericht en denken in mogelijkheden. </w:t>
      </w:r>
      <w:r w:rsidR="005B5837">
        <w:br/>
      </w:r>
    </w:p>
    <w:tbl>
      <w:tblPr>
        <w:tblStyle w:val="Tabelraster"/>
        <w:tblW w:w="0" w:type="auto"/>
        <w:tblLayout w:type="fixed"/>
        <w:tblLook w:val="06A0" w:firstRow="1" w:lastRow="0" w:firstColumn="1" w:lastColumn="0" w:noHBand="1" w:noVBand="1"/>
      </w:tblPr>
      <w:tblGrid>
        <w:gridCol w:w="5340"/>
        <w:gridCol w:w="1185"/>
        <w:gridCol w:w="1800"/>
        <w:gridCol w:w="2220"/>
      </w:tblGrid>
      <w:tr w:rsidR="11B40FCB" w:rsidTr="11B40FCB" w14:paraId="2B07D0BD" w14:textId="77777777">
        <w:trPr>
          <w:trHeight w:val="405"/>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AB53694" w14:textId="7105043E">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Uitgangspunt HGW</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650FDF4" w14:textId="615E66D4">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Op orde</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0D1AB7C" w14:textId="707BACC0">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In ontwikkeling</w:t>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3D50423" w14:textId="5D69EE6C">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 xml:space="preserve">Nog op te starten </w:t>
            </w:r>
          </w:p>
        </w:tc>
      </w:tr>
      <w:tr w:rsidR="11B40FCB" w:rsidTr="11B40FCB" w14:paraId="2964AF46" w14:textId="77777777">
        <w:trPr>
          <w:trHeight w:val="39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0643703" w14:textId="3E969BD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Handelingsgericht werken is een actuele werkwijze binnen onze school. </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31C3E6C" w14:textId="7CDB7F0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35CF6F2" w14:textId="59D83497">
            <w:pPr>
              <w:spacing w:afterAutospacing="1"/>
              <w:rPr>
                <w:sz w:val="20"/>
                <w:szCs w:val="20"/>
              </w:rPr>
            </w:pPr>
            <w:r>
              <w:br/>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1DE352E" w14:textId="58B84E71">
            <w:pPr>
              <w:spacing w:afterAutospacing="1"/>
              <w:rPr>
                <w:sz w:val="20"/>
                <w:szCs w:val="20"/>
              </w:rPr>
            </w:pPr>
            <w:r>
              <w:br/>
            </w:r>
          </w:p>
        </w:tc>
      </w:tr>
      <w:tr w:rsidR="11B40FCB" w:rsidTr="11B40FCB" w14:paraId="0113DF16" w14:textId="77777777">
        <w:trPr>
          <w:trHeight w:val="30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DC337AF" w14:textId="33C730D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1. Doelgericht werken.</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72820AC" w14:textId="071A106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2A928FD" w14:textId="2A146AD6">
            <w:pPr>
              <w:spacing w:afterAutospacing="1"/>
            </w:pP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9E2631C" w14:textId="09C13569">
            <w:pPr>
              <w:spacing w:afterAutospacing="1"/>
            </w:pPr>
          </w:p>
        </w:tc>
      </w:tr>
      <w:tr w:rsidR="11B40FCB" w:rsidTr="11B40FCB" w14:paraId="33304286" w14:textId="77777777">
        <w:trPr>
          <w:trHeight w:val="39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0F4AC2C" w14:textId="65C6E59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2. De werkwijze is systematisch, in stappen en transparant.</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A150824" w14:textId="1830BDB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E30DCB0" w14:textId="36E6733C">
            <w:pPr>
              <w:spacing w:afterAutospacing="1"/>
              <w:rPr>
                <w:sz w:val="20"/>
                <w:szCs w:val="20"/>
              </w:rPr>
            </w:pPr>
            <w:r>
              <w:br/>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F3E4DC9" w14:textId="0DE36BF4">
            <w:pPr>
              <w:spacing w:afterAutospacing="1"/>
            </w:pPr>
          </w:p>
        </w:tc>
      </w:tr>
      <w:tr w:rsidR="11B40FCB" w:rsidTr="11B40FCB" w14:paraId="3D0E96D3" w14:textId="77777777">
        <w:trPr>
          <w:trHeight w:val="30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89874B5" w14:textId="7971A74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3. Onderwijsbehoeften staan centraal.</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45D783C" w14:textId="006EE6F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DEC4D44" w14:textId="665754A1">
            <w:pPr>
              <w:spacing w:afterAutospacing="1"/>
            </w:pP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1DA39A4" w14:textId="3629A4F0">
            <w:pPr>
              <w:spacing w:afterAutospacing="1"/>
            </w:pPr>
          </w:p>
        </w:tc>
      </w:tr>
      <w:tr w:rsidR="11B40FCB" w:rsidTr="11B40FCB" w14:paraId="2DFE3EE5" w14:textId="77777777">
        <w:trPr>
          <w:trHeight w:val="39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392869D" w14:textId="752200E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4. De wisselwerking en afstemming tussen het kind, opvoeding en onderwijs.</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E2606F7" w14:textId="65CE1BB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1596F4D" w14:textId="4192E3C0">
            <w:pPr>
              <w:spacing w:afterAutospacing="1"/>
              <w:rPr>
                <w:sz w:val="20"/>
                <w:szCs w:val="20"/>
              </w:rPr>
            </w:pPr>
            <w:r>
              <w:br/>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AA97414" w14:textId="12312D29">
            <w:pPr>
              <w:spacing w:afterAutospacing="1"/>
              <w:rPr>
                <w:sz w:val="20"/>
                <w:szCs w:val="20"/>
              </w:rPr>
            </w:pPr>
            <w:r>
              <w:br/>
            </w:r>
          </w:p>
        </w:tc>
      </w:tr>
      <w:tr w:rsidR="11B40FCB" w:rsidTr="11B40FCB" w14:paraId="76D7BA89" w14:textId="77777777">
        <w:trPr>
          <w:trHeight w:val="405"/>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F90455B" w14:textId="1BA7B6F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5. Ouders en leerkrachten worden als ervaringsdeskundigen en partners gezien. </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D7D9BFB" w14:textId="3421955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461626C" w14:textId="0D1D9D1C">
            <w:pPr>
              <w:spacing w:afterAutospacing="1"/>
              <w:rPr>
                <w:sz w:val="20"/>
                <w:szCs w:val="20"/>
              </w:rPr>
            </w:pPr>
            <w:r>
              <w:br/>
            </w: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9128C70" w14:textId="037AD263">
            <w:pPr>
              <w:spacing w:afterAutospacing="1"/>
              <w:rPr>
                <w:sz w:val="20"/>
                <w:szCs w:val="20"/>
              </w:rPr>
            </w:pPr>
            <w:r>
              <w:br/>
            </w:r>
          </w:p>
        </w:tc>
      </w:tr>
      <w:tr w:rsidR="11B40FCB" w:rsidTr="11B40FCB" w14:paraId="4E3E34E1" w14:textId="77777777">
        <w:trPr>
          <w:trHeight w:val="195"/>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D47DB3C" w14:textId="7DF89F9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6. Positieve aspecten zijn van belang.</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58FB151" w14:textId="0F6C24A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6704254" w14:textId="4C941536">
            <w:pPr>
              <w:spacing w:afterAutospacing="1"/>
            </w:pP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4774F1D" w14:textId="2DC0AC31">
            <w:pPr>
              <w:spacing w:afterAutospacing="1"/>
            </w:pPr>
          </w:p>
        </w:tc>
      </w:tr>
      <w:tr w:rsidR="11B40FCB" w:rsidTr="11B40FCB" w14:paraId="12CA8660" w14:textId="77777777">
        <w:trPr>
          <w:trHeight w:val="300"/>
        </w:trPr>
        <w:tc>
          <w:tcPr>
            <w:tcW w:w="534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6A94F4F" w14:textId="19A2FCBC">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7. Constructieve samenwerking.</w:t>
            </w:r>
          </w:p>
        </w:tc>
        <w:tc>
          <w:tcPr>
            <w:tcW w:w="118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4835ADF" w14:textId="4C405AFE">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8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1A09B11" w14:textId="7047E62D">
            <w:pPr>
              <w:spacing w:afterAutospacing="1"/>
            </w:pPr>
          </w:p>
        </w:tc>
        <w:tc>
          <w:tcPr>
            <w:tcW w:w="22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3C9F413" w14:textId="07230026">
            <w:pPr>
              <w:spacing w:afterAutospacing="1"/>
            </w:pPr>
          </w:p>
        </w:tc>
      </w:tr>
    </w:tbl>
    <w:p w:rsidR="00E57894" w:rsidP="11B40FCB" w:rsidRDefault="00E57894" w14:paraId="115535C3" w14:textId="5E4CCE72">
      <w:pPr>
        <w:spacing w:after="0"/>
        <w:rPr>
          <w:rFonts w:ascii="Helvetica" w:hAnsi="Helvetica" w:eastAsia="Helvetica" w:cs="Helvetica"/>
          <w:b/>
          <w:bCs/>
          <w:color w:val="0B5AB2"/>
          <w:sz w:val="20"/>
          <w:szCs w:val="20"/>
        </w:rPr>
      </w:pPr>
    </w:p>
    <w:p w:rsidR="00E57894" w:rsidP="11B40FCB" w:rsidRDefault="567E19F7" w14:paraId="37519B16" w14:textId="6309B8D4">
      <w:pPr>
        <w:pStyle w:val="Lijstalinea"/>
        <w:numPr>
          <w:ilvl w:val="0"/>
          <w:numId w:val="3"/>
        </w:numPr>
        <w:spacing w:after="0"/>
        <w:rPr>
          <w:rFonts w:eastAsiaTheme="minorEastAsia"/>
          <w:b/>
          <w:bCs/>
          <w:color w:val="0B5AB2"/>
          <w:sz w:val="20"/>
          <w:szCs w:val="20"/>
        </w:rPr>
      </w:pPr>
      <w:r w:rsidRPr="11B40FCB">
        <w:rPr>
          <w:rFonts w:ascii="Helvetica" w:hAnsi="Helvetica" w:eastAsia="Helvetica" w:cs="Helvetica"/>
          <w:b/>
          <w:bCs/>
          <w:color w:val="0B5AB2"/>
          <w:sz w:val="20"/>
          <w:szCs w:val="20"/>
        </w:rPr>
        <w:t xml:space="preserve">Preventieve en curatieve interventies </w:t>
      </w:r>
    </w:p>
    <w:p w:rsidR="00E57894" w:rsidP="11B40FCB" w:rsidRDefault="567E19F7" w14:paraId="00FB62B0" w14:textId="11E69C96">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Elke school kan binnen de basisondersteuning een aantal preventieve- en licht curatieve interventies inzetten om te voldoen aan de onderwijs- en ondersteuningsbehoeften van een leerling. De school voert deze interventies uit binnen de eigen ondersteuningsstructuur en onder eigen regie en verantwoordelijkheid. </w:t>
      </w:r>
    </w:p>
    <w:p w:rsidR="00E57894" w:rsidP="11B40FCB" w:rsidRDefault="00E57894" w14:paraId="025A5E63" w14:textId="1E026826">
      <w:pPr>
        <w:spacing w:after="0" w:afterAutospacing="1"/>
        <w:rPr>
          <w:sz w:val="20"/>
          <w:szCs w:val="20"/>
        </w:rPr>
      </w:pPr>
    </w:p>
    <w:p w:rsidR="00E57894" w:rsidP="11B40FCB" w:rsidRDefault="567E19F7" w14:paraId="5F235265" w14:textId="7C8AE166">
      <w:pPr>
        <w:spacing w:after="0" w:afterAutospacing="1"/>
        <w:rPr>
          <w:rFonts w:ascii="Helvetica" w:hAnsi="Helvetica" w:eastAsia="Helvetica" w:cs="Helvetica"/>
          <w:b/>
          <w:bCs/>
          <w:color w:val="0B5AB2"/>
          <w:sz w:val="20"/>
          <w:szCs w:val="20"/>
        </w:rPr>
      </w:pPr>
      <w:r w:rsidRPr="11B40FCB">
        <w:rPr>
          <w:rFonts w:ascii="Helvetica" w:hAnsi="Helvetica" w:eastAsia="Helvetica" w:cs="Helvetica"/>
          <w:b/>
          <w:bCs/>
          <w:color w:val="0B5AB2"/>
          <w:sz w:val="20"/>
          <w:szCs w:val="20"/>
        </w:rPr>
        <w:t xml:space="preserve">Extra expertise binnen het team </w:t>
      </w:r>
    </w:p>
    <w:tbl>
      <w:tblPr>
        <w:tblStyle w:val="Tabelraster"/>
        <w:tblW w:w="0" w:type="auto"/>
        <w:tblLayout w:type="fixed"/>
        <w:tblLook w:val="06A0" w:firstRow="1" w:lastRow="0" w:firstColumn="1" w:lastColumn="0" w:noHBand="1" w:noVBand="1"/>
      </w:tblPr>
      <w:tblGrid>
        <w:gridCol w:w="4095"/>
        <w:gridCol w:w="1050"/>
        <w:gridCol w:w="5400"/>
      </w:tblGrid>
      <w:tr w:rsidR="11B40FCB" w:rsidTr="11B40FCB" w14:paraId="320DD18D" w14:textId="77777777">
        <w:trPr>
          <w:trHeight w:val="30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81A7187" w14:textId="360F320E">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Expertise</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5F1910E" w14:textId="2D401D1E">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Ja / nee</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B89F4C2" w14:textId="1F1A6A26">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Uren beschikbaar</w:t>
            </w:r>
          </w:p>
        </w:tc>
      </w:tr>
      <w:tr w:rsidR="11B40FCB" w:rsidTr="11B40FCB" w14:paraId="0526CC30" w14:textId="77777777">
        <w:trPr>
          <w:trHeight w:val="21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11CE16F" w14:textId="2316587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Remedial teaching</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C09031E" w14:textId="05BDCC2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C782EB5" w14:textId="49CE939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2 onderwijsassistenten</w:t>
            </w:r>
          </w:p>
        </w:tc>
      </w:tr>
      <w:tr w:rsidR="11B40FCB" w:rsidTr="11B40FCB" w14:paraId="19EC1BBE" w14:textId="77777777">
        <w:trPr>
          <w:trHeight w:val="30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A7520F7" w14:textId="7E44441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taal, lezen en spraak</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27C4936" w14:textId="75DA06D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7EAAB9A" w14:textId="607A2E5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Taal-leesspecialist</w:t>
            </w:r>
            <w:r w:rsidRPr="11B40FCB" w:rsidR="6B459A13">
              <w:rPr>
                <w:rFonts w:ascii="Helvetica" w:hAnsi="Helvetica" w:eastAsia="Helvetica" w:cs="Helvetica"/>
                <w:color w:val="000000" w:themeColor="text1"/>
                <w:sz w:val="20"/>
                <w:szCs w:val="20"/>
              </w:rPr>
              <w:t xml:space="preserve">/ </w:t>
            </w:r>
            <w:r w:rsidRPr="11B40FCB">
              <w:rPr>
                <w:rFonts w:ascii="Helvetica" w:hAnsi="Helvetica" w:eastAsia="Helvetica" w:cs="Helvetica"/>
                <w:color w:val="000000" w:themeColor="text1"/>
                <w:sz w:val="20"/>
                <w:szCs w:val="20"/>
              </w:rPr>
              <w:t>Logopedist</w:t>
            </w:r>
          </w:p>
        </w:tc>
      </w:tr>
      <w:tr w:rsidR="11B40FCB" w:rsidTr="11B40FCB" w14:paraId="7B044437" w14:textId="77777777">
        <w:trPr>
          <w:trHeight w:val="21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2273AD5" w14:textId="2DA064B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rekenen en wiskunde</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DE689D5" w14:textId="52EFAFF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33F6081" w14:textId="3F8CDB4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Rekenspecialist</w:t>
            </w:r>
          </w:p>
        </w:tc>
      </w:tr>
      <w:tr w:rsidR="11B40FCB" w:rsidTr="11B40FCB" w14:paraId="3F01BB9D" w14:textId="77777777">
        <w:trPr>
          <w:trHeight w:val="195"/>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207F639" w14:textId="4A6AF41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gedrag</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3E464E1" w14:textId="6BD1936E">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9977726" w14:textId="226E821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Gedragsspecialist</w:t>
            </w:r>
          </w:p>
        </w:tc>
      </w:tr>
      <w:tr w:rsidR="11B40FCB" w:rsidTr="11B40FCB" w14:paraId="5C961D54" w14:textId="77777777">
        <w:trPr>
          <w:trHeight w:val="30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E6CE511" w14:textId="67E5113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jonge kind</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8F1E89B" w14:textId="3BE7D2F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4740483" w14:textId="5395553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Geen specialist, wel voldoende leerkrachten met expertise</w:t>
            </w:r>
          </w:p>
        </w:tc>
      </w:tr>
      <w:tr w:rsidR="11B40FCB" w:rsidTr="11B40FCB" w14:paraId="6F99D12F" w14:textId="77777777">
        <w:trPr>
          <w:trHeight w:val="195"/>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411FBEC" w14:textId="5248004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(hoog)begaafdheid</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9583A75" w14:textId="30A82F0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C767CEE" w14:textId="6EDAA44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Plusklasleerkrachten in opleiding</w:t>
            </w:r>
          </w:p>
        </w:tc>
      </w:tr>
      <w:tr w:rsidR="11B40FCB" w:rsidTr="11B40FCB" w14:paraId="590EA0CB" w14:textId="77777777">
        <w:trPr>
          <w:trHeight w:val="30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E44EF21" w14:textId="798777D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motoriek</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1504075" w14:textId="3AC0FA7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9CF8B5A" w14:textId="5237B59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Leerkracht lichamelijk opvoeding met expertise MRT</w:t>
            </w:r>
          </w:p>
        </w:tc>
      </w:tr>
      <w:tr w:rsidR="11B40FCB" w:rsidTr="11B40FCB" w14:paraId="3A7C73CA" w14:textId="77777777">
        <w:trPr>
          <w:trHeight w:val="195"/>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4DA2DB3" w14:textId="01EF6AD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tweede taal/NT2</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32D8A0B" w14:textId="179BB2A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F16F511" w14:textId="15ADFE6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Taalspecialist</w:t>
            </w:r>
          </w:p>
        </w:tc>
      </w:tr>
      <w:tr w:rsidR="11B40FCB" w:rsidTr="11B40FCB" w14:paraId="7EA5E130" w14:textId="77777777">
        <w:trPr>
          <w:trHeight w:val="21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6098D1A" w14:textId="1912874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cognitieve ontwikkeling</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9EDB795" w14:textId="11D734A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FB3D179" w14:textId="7C3F76B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Intern Begeleider</w:t>
            </w:r>
          </w:p>
        </w:tc>
      </w:tr>
      <w:tr w:rsidR="11B40FCB" w:rsidTr="11B40FCB" w14:paraId="26C8088E" w14:textId="77777777">
        <w:trPr>
          <w:trHeight w:val="195"/>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D530A4E" w14:textId="4D6FFBE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autisme</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9EE86F6" w14:textId="2ADCD39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CDBE493" w14:textId="4C59676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Gedragsspecialist</w:t>
            </w:r>
          </w:p>
        </w:tc>
      </w:tr>
      <w:tr w:rsidR="11B40FCB" w:rsidTr="11B40FCB" w14:paraId="79434829" w14:textId="77777777">
        <w:trPr>
          <w:trHeight w:val="210"/>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E2EA9A8" w14:textId="67103BE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zieke leerlingen</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49D7642" w14:textId="62DF19C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ja</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8030D4B" w14:textId="5861039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 samenwerking met HCO</w:t>
            </w:r>
          </w:p>
        </w:tc>
      </w:tr>
      <w:tr w:rsidR="11B40FCB" w:rsidTr="11B40FCB" w14:paraId="3164350E" w14:textId="77777777">
        <w:trPr>
          <w:trHeight w:val="195"/>
        </w:trPr>
        <w:tc>
          <w:tcPr>
            <w:tcW w:w="409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49FA7C0" w14:textId="7A4FA031">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Expertise faalangst</w:t>
            </w:r>
          </w:p>
        </w:tc>
        <w:tc>
          <w:tcPr>
            <w:tcW w:w="105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5FB22F3" w14:textId="1A5D750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ja </w:t>
            </w:r>
          </w:p>
        </w:tc>
        <w:tc>
          <w:tcPr>
            <w:tcW w:w="540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E7A6F72" w14:textId="0F09F88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Gedragsspecialist</w:t>
            </w:r>
          </w:p>
        </w:tc>
      </w:tr>
    </w:tbl>
    <w:p w:rsidR="00E57894" w:rsidP="11B40FCB" w:rsidRDefault="00E57894" w14:paraId="6B2121E1" w14:textId="67EF7BD0">
      <w:pPr>
        <w:spacing w:after="0" w:afterAutospacing="1"/>
        <w:rPr>
          <w:sz w:val="20"/>
          <w:szCs w:val="20"/>
        </w:rPr>
      </w:pPr>
    </w:p>
    <w:p w:rsidR="00E57894" w:rsidRDefault="005B5837" w14:paraId="07A1D97E" w14:textId="109C54B6">
      <w:r>
        <w:br w:type="page"/>
      </w:r>
    </w:p>
    <w:p w:rsidR="00E57894" w:rsidP="11B40FCB" w:rsidRDefault="567E19F7" w14:paraId="26259310" w14:textId="237A9C6D">
      <w:pPr>
        <w:spacing w:after="0" w:afterAutospacing="1"/>
        <w:rPr>
          <w:rFonts w:ascii="Helvetica" w:hAnsi="Helvetica" w:eastAsia="Helvetica" w:cs="Helvetica"/>
          <w:b/>
          <w:bCs/>
          <w:color w:val="0B5AB2"/>
          <w:sz w:val="20"/>
          <w:szCs w:val="20"/>
        </w:rPr>
      </w:pPr>
      <w:r w:rsidRPr="11B40FCB">
        <w:rPr>
          <w:rFonts w:ascii="Helvetica" w:hAnsi="Helvetica" w:eastAsia="Helvetica" w:cs="Helvetica"/>
          <w:b/>
          <w:bCs/>
          <w:color w:val="0B5AB2"/>
          <w:sz w:val="20"/>
          <w:szCs w:val="20"/>
        </w:rPr>
        <w:lastRenderedPageBreak/>
        <w:t xml:space="preserve">Expertise van externe deskundigen </w:t>
      </w:r>
    </w:p>
    <w:tbl>
      <w:tblPr>
        <w:tblStyle w:val="Tabelraster"/>
        <w:tblW w:w="10545" w:type="dxa"/>
        <w:tblLayout w:type="fixed"/>
        <w:tblLook w:val="06A0" w:firstRow="1" w:lastRow="0" w:firstColumn="1" w:lastColumn="0" w:noHBand="1" w:noVBand="1"/>
      </w:tblPr>
      <w:tblGrid>
        <w:gridCol w:w="5245"/>
        <w:gridCol w:w="1300"/>
        <w:gridCol w:w="1328"/>
        <w:gridCol w:w="1350"/>
        <w:gridCol w:w="1322"/>
      </w:tblGrid>
      <w:tr w:rsidR="11B40FCB" w:rsidTr="64DB15BB" w14:paraId="6A1AB531" w14:textId="77777777">
        <w:trPr>
          <w:trHeight w:val="51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6CF8875" w14:textId="07FD25EA">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Betrokken experts</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6A938BE" w14:textId="2FD9FB1A">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Structureel</w:t>
            </w: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03ABBEA" w14:textId="3F5386B2">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Regelmatig</w:t>
            </w: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552C87D2" w14:textId="241238F4">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 xml:space="preserve">Incidenteel </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64DB15BB" w:rsidRDefault="11B40FCB" w14:paraId="3E2845C9" w14:textId="0A7D787F">
            <w:pPr>
              <w:spacing w:afterAutospacing="on"/>
              <w:rPr>
                <w:rFonts w:ascii="Helvetica" w:hAnsi="Helvetica" w:eastAsia="Helvetica" w:cs="Helvetica"/>
                <w:b w:val="1"/>
                <w:bCs w:val="1"/>
                <w:color w:val="000000" w:themeColor="text1"/>
                <w:sz w:val="20"/>
                <w:szCs w:val="20"/>
              </w:rPr>
            </w:pPr>
            <w:r w:rsidRPr="64DB15BB" w:rsidR="11B40FCB">
              <w:rPr>
                <w:rFonts w:ascii="Helvetica" w:hAnsi="Helvetica" w:eastAsia="Helvetica" w:cs="Helvetica"/>
                <w:b w:val="1"/>
                <w:bCs w:val="1"/>
                <w:color w:val="000000" w:themeColor="text1" w:themeTint="FF" w:themeShade="FF"/>
                <w:sz w:val="20"/>
                <w:szCs w:val="20"/>
              </w:rPr>
              <w:t>Niet van toepassing</w:t>
            </w:r>
          </w:p>
        </w:tc>
      </w:tr>
      <w:tr w:rsidR="11B40FCB" w:rsidTr="64DB15BB" w14:paraId="639BF979"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4A0F689" w14:textId="081497C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Speciaal Basisonderwijs</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6BBF57A" w14:textId="51E39E01">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39B637C4" w14:textId="6C5F52DE">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6045D84C" w:rsidP="11B40FCB" w:rsidRDefault="6045D84C" w14:paraId="616FDE76" w14:textId="3B29760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3CF96B63" w14:textId="1B8BBE37">
            <w:pPr>
              <w:spacing w:afterAutospacing="1"/>
            </w:pPr>
          </w:p>
        </w:tc>
      </w:tr>
      <w:tr w:rsidR="11B40FCB" w:rsidTr="64DB15BB" w14:paraId="33322DAA"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315F7F03" w14:textId="0494EC9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Speciaal Onderwijs</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1F5D2DB" w14:textId="66F787A1">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C2D1CAF" w14:textId="65AA80F3">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515E0CD" w14:textId="7DD892F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C579D52" w14:textId="6B5C0ACB">
            <w:pPr>
              <w:spacing w:afterAutospacing="1"/>
            </w:pPr>
          </w:p>
        </w:tc>
      </w:tr>
      <w:tr w:rsidR="11B40FCB" w:rsidTr="64DB15BB" w14:paraId="0AB32F34"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D64F8A0" w14:textId="3213013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Adviseur passend onderwijs</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545161E" w14:textId="050EA9B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76B7BFF" w14:textId="195E4403">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602D33B" w14:textId="7661B74A">
            <w:pPr>
              <w:spacing w:afterAutospacing="1"/>
            </w:pP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A0B290B" w14:textId="5CE0ED32">
            <w:pPr>
              <w:spacing w:afterAutospacing="1"/>
            </w:pPr>
          </w:p>
        </w:tc>
      </w:tr>
      <w:tr w:rsidR="11B40FCB" w:rsidTr="64DB15BB" w14:paraId="7C8D9342"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2EF1F0B" w14:textId="609C9E3A">
            <w:pPr>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Schoolmaatschappelijk werk (+)</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7254981" w14:textId="21795FF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57B61CB2" w14:textId="6F5508A4">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6DC261E" w14:textId="1AB8BF90">
            <w:pPr>
              <w:spacing w:afterAutospacing="1"/>
            </w:pP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75F6614" w14:textId="6FE6A972">
            <w:pPr>
              <w:spacing w:afterAutospacing="1"/>
            </w:pPr>
          </w:p>
        </w:tc>
      </w:tr>
      <w:tr w:rsidR="11B40FCB" w:rsidTr="64DB15BB" w14:paraId="57179DBA"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5685F0D" w14:textId="15D3A12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Leerplichtambtenaar</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5722DD54" w14:textId="49BCC037">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E53179D" w14:textId="0148E8F9">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CBF7CE0" w14:textId="11593AC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C995797" w14:textId="4316A9E7">
            <w:pPr>
              <w:spacing w:afterAutospacing="1"/>
            </w:pPr>
          </w:p>
        </w:tc>
      </w:tr>
      <w:tr w:rsidR="11B40FCB" w:rsidTr="64DB15BB" w14:paraId="5DA5BAC0"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64DB15BB" w:rsidRDefault="11B40FCB" w14:paraId="0CF42116" w14:textId="7F847E6A">
            <w:pPr>
              <w:spacing w:afterAutospacing="on"/>
              <w:rPr>
                <w:rFonts w:ascii="Helvetica" w:hAnsi="Helvetica" w:eastAsia="Helvetica" w:cs="Helvetica"/>
                <w:color w:val="000000" w:themeColor="text1"/>
                <w:sz w:val="20"/>
                <w:szCs w:val="20"/>
              </w:rPr>
            </w:pPr>
            <w:r w:rsidRPr="64DB15BB" w:rsidR="11B40FCB">
              <w:rPr>
                <w:rFonts w:ascii="Helvetica" w:hAnsi="Helvetica" w:eastAsia="Helvetica" w:cs="Helvetica"/>
                <w:color w:val="000000" w:themeColor="text1" w:themeTint="FF" w:themeShade="FF"/>
                <w:sz w:val="20"/>
                <w:szCs w:val="20"/>
              </w:rPr>
              <w:t>Jeugdgezondheidzorg/schoolarts/Schoolverpleegkundige</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749BFA1" w14:textId="54287B9B">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5CC92042" w14:textId="61D2D74E">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6C3C25A" w14:textId="0B34F3C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8337610" w14:textId="091897E3">
            <w:pPr>
              <w:spacing w:afterAutospacing="1"/>
            </w:pPr>
          </w:p>
        </w:tc>
      </w:tr>
      <w:tr w:rsidR="11B40FCB" w:rsidTr="64DB15BB" w14:paraId="3FADA877"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C25A21B" w14:textId="079DDD4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CJG</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4031BFE" w14:textId="1F437800">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014B90E" w14:textId="306187CD">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5FFEABB" w14:textId="79D124A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65684B0" w14:textId="0A5C13C2">
            <w:pPr>
              <w:spacing w:afterAutospacing="1"/>
            </w:pPr>
          </w:p>
        </w:tc>
      </w:tr>
      <w:tr w:rsidR="11B40FCB" w:rsidTr="64DB15BB" w14:paraId="00573930"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6FFA389" w14:textId="0F8472E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Politie/wijkagent</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301A2DC9" w14:textId="7D11090F">
            <w:pPr>
              <w:spacing w:afterAutospacing="1"/>
              <w:rPr>
                <w:rFonts w:ascii="Helvetica" w:hAnsi="Helvetica" w:eastAsia="Helvetica" w:cs="Helvetica"/>
                <w:i/>
                <w:iCs/>
                <w:color w:val="000000" w:themeColor="text1"/>
                <w:sz w:val="20"/>
                <w:szCs w:val="20"/>
              </w:rPr>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861C1E0" w14:textId="16790C0B">
            <w:pPr>
              <w:spacing w:afterAutospacing="1"/>
              <w:rPr>
                <w:rFonts w:ascii="Helvetica" w:hAnsi="Helvetica" w:eastAsia="Helvetica" w:cs="Helvetica"/>
                <w:i/>
                <w:iCs/>
                <w:color w:val="000000" w:themeColor="text1"/>
                <w:sz w:val="20"/>
                <w:szCs w:val="20"/>
              </w:rPr>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93B51B7" w14:textId="52926536">
            <w:pPr>
              <w:spacing w:afterAutospacing="1"/>
              <w:rPr>
                <w:rFonts w:ascii="Helvetica" w:hAnsi="Helvetica" w:eastAsia="Helvetica" w:cs="Helvetica"/>
                <w:i/>
                <w:iCs/>
                <w:color w:val="000000" w:themeColor="text1"/>
                <w:sz w:val="20"/>
                <w:szCs w:val="20"/>
              </w:rPr>
            </w:pPr>
            <w:r w:rsidRPr="11B40FCB">
              <w:rPr>
                <w:rFonts w:ascii="Helvetica" w:hAnsi="Helvetica" w:eastAsia="Helvetica" w:cs="Helvetica"/>
                <w:i/>
                <w:iCs/>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16D2EDD" w14:textId="6C8A1F40">
            <w:pPr>
              <w:spacing w:afterAutospacing="1"/>
            </w:pPr>
          </w:p>
        </w:tc>
      </w:tr>
      <w:tr w:rsidR="11B40FCB" w:rsidTr="64DB15BB" w14:paraId="049C891C"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6865FB2" w14:textId="79A6F04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Logopedie</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291E27F" w14:textId="597ED4F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5A2880E0" w14:textId="34ADA80B">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90DE297" w14:textId="77A2B4D1">
            <w:pPr>
              <w:spacing w:afterAutospacing="1"/>
            </w:pP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BBCBC87" w14:textId="21313B08">
            <w:pPr>
              <w:spacing w:afterAutospacing="1"/>
            </w:pPr>
          </w:p>
        </w:tc>
      </w:tr>
      <w:tr w:rsidR="11B40FCB" w:rsidTr="64DB15BB" w14:paraId="5C698BF6"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3B0B18C" w14:textId="06EBCA2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Fysiotherapie </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D22AF0C" w14:textId="72D54055">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658D8FC6" w14:textId="51CD6D4C">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6F948FF" w14:textId="6E1E809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528AAB1" w14:textId="5D0609C7">
            <w:pPr>
              <w:spacing w:afterAutospacing="1"/>
            </w:pPr>
          </w:p>
        </w:tc>
      </w:tr>
      <w:tr w:rsidR="11B40FCB" w:rsidTr="64DB15BB" w14:paraId="014B9B85" w14:textId="77777777">
        <w:trPr>
          <w:trHeight w:val="300"/>
        </w:trPr>
        <w:tc>
          <w:tcPr>
            <w:tcW w:w="52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549EDF4" w14:textId="356FF16F">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Jeugdhulppartners </w:t>
            </w:r>
          </w:p>
        </w:tc>
        <w:tc>
          <w:tcPr>
            <w:tcW w:w="13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3D4B809" w14:textId="5C3C87B0">
            <w:pPr>
              <w:spacing w:afterAutospacing="1"/>
            </w:pPr>
          </w:p>
        </w:tc>
        <w:tc>
          <w:tcPr>
            <w:tcW w:w="1328"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273C6CF3" w14:textId="095C3BE0">
            <w:pPr>
              <w:spacing w:afterAutospacing="1"/>
            </w:pPr>
          </w:p>
        </w:tc>
        <w:tc>
          <w:tcPr>
            <w:tcW w:w="135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3E8D60D8" w14:textId="0F537E8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w:t>
            </w:r>
          </w:p>
        </w:tc>
        <w:tc>
          <w:tcPr>
            <w:tcW w:w="1322"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19CE12D" w14:textId="7034CBCE">
            <w:pPr>
              <w:spacing w:afterAutospacing="1"/>
            </w:pPr>
          </w:p>
        </w:tc>
      </w:tr>
    </w:tbl>
    <w:p w:rsidR="00E57894" w:rsidP="11B40FCB" w:rsidRDefault="00E57894" w14:paraId="66F18A97" w14:textId="2163430E">
      <w:pPr>
        <w:spacing w:after="0" w:afterAutospacing="1"/>
        <w:rPr>
          <w:sz w:val="20"/>
          <w:szCs w:val="20"/>
        </w:rPr>
      </w:pPr>
    </w:p>
    <w:p w:rsidR="00E57894" w:rsidP="11B40FCB" w:rsidRDefault="567E19F7" w14:paraId="471AA5D2" w14:textId="00FB9DED">
      <w:pPr>
        <w:spacing w:after="0" w:afterAutospacing="1"/>
        <w:rPr>
          <w:rFonts w:ascii="Helvetica" w:hAnsi="Helvetica" w:eastAsia="Helvetica" w:cs="Helvetica"/>
          <w:b/>
          <w:bCs/>
          <w:color w:val="0B5AB2"/>
          <w:sz w:val="20"/>
          <w:szCs w:val="20"/>
        </w:rPr>
      </w:pPr>
      <w:r w:rsidRPr="11B40FCB">
        <w:rPr>
          <w:rFonts w:ascii="Helvetica" w:hAnsi="Helvetica" w:eastAsia="Helvetica" w:cs="Helvetica"/>
          <w:b/>
          <w:bCs/>
          <w:color w:val="0B5AB2"/>
          <w:sz w:val="20"/>
          <w:szCs w:val="20"/>
        </w:rPr>
        <w:t xml:space="preserve">Extra aanbod georganiseerd door de school </w:t>
      </w:r>
    </w:p>
    <w:tbl>
      <w:tblPr>
        <w:tblStyle w:val="Tabelraster"/>
        <w:tblW w:w="0" w:type="auto"/>
        <w:tblLayout w:type="fixed"/>
        <w:tblLook w:val="06A0" w:firstRow="1" w:lastRow="0" w:firstColumn="1" w:lastColumn="0" w:noHBand="1" w:noVBand="1"/>
      </w:tblPr>
      <w:tblGrid>
        <w:gridCol w:w="2520"/>
        <w:gridCol w:w="8025"/>
      </w:tblGrid>
      <w:tr w:rsidR="11B40FCB" w:rsidTr="11B40FCB" w14:paraId="0247979A" w14:textId="77777777">
        <w:trPr>
          <w:trHeight w:val="210"/>
        </w:trPr>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4061321" w14:textId="11EC4A6D">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Aanbod</w:t>
            </w:r>
          </w:p>
        </w:tc>
        <w:tc>
          <w:tcPr>
            <w:tcW w:w="8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BAB4A82" w14:textId="1B7CF7FF">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Periode wanneer in te zetten</w:t>
            </w:r>
          </w:p>
        </w:tc>
      </w:tr>
      <w:tr w:rsidR="11B40FCB" w:rsidTr="11B40FCB" w14:paraId="06DE00B7" w14:textId="77777777">
        <w:trPr>
          <w:trHeight w:val="195"/>
        </w:trPr>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3B46AD5" w14:textId="4FA5C28A">
            <w:pPr>
              <w:spacing w:afterAutospacing="1"/>
              <w:rPr>
                <w:rFonts w:ascii="Helvetica" w:hAnsi="Helvetica" w:eastAsia="Helvetica" w:cs="Helvetica"/>
                <w:color w:val="000000" w:themeColor="text1"/>
                <w:sz w:val="20"/>
                <w:szCs w:val="20"/>
              </w:rPr>
            </w:pPr>
            <w:proofErr w:type="spellStart"/>
            <w:r w:rsidRPr="11B40FCB">
              <w:rPr>
                <w:rFonts w:ascii="Helvetica" w:hAnsi="Helvetica" w:eastAsia="Helvetica" w:cs="Helvetica"/>
                <w:color w:val="000000" w:themeColor="text1"/>
                <w:sz w:val="20"/>
                <w:szCs w:val="20"/>
              </w:rPr>
              <w:t>Playing</w:t>
            </w:r>
            <w:proofErr w:type="spellEnd"/>
            <w:r w:rsidRPr="11B40FCB">
              <w:rPr>
                <w:rFonts w:ascii="Helvetica" w:hAnsi="Helvetica" w:eastAsia="Helvetica" w:cs="Helvetica"/>
                <w:color w:val="000000" w:themeColor="text1"/>
                <w:sz w:val="20"/>
                <w:szCs w:val="20"/>
              </w:rPr>
              <w:t xml:space="preserve"> </w:t>
            </w:r>
            <w:proofErr w:type="spellStart"/>
            <w:r w:rsidRPr="11B40FCB">
              <w:rPr>
                <w:rFonts w:ascii="Helvetica" w:hAnsi="Helvetica" w:eastAsia="Helvetica" w:cs="Helvetica"/>
                <w:color w:val="000000" w:themeColor="text1"/>
                <w:sz w:val="20"/>
                <w:szCs w:val="20"/>
              </w:rPr>
              <w:t>for</w:t>
            </w:r>
            <w:proofErr w:type="spellEnd"/>
            <w:r w:rsidRPr="11B40FCB">
              <w:rPr>
                <w:rFonts w:ascii="Helvetica" w:hAnsi="Helvetica" w:eastAsia="Helvetica" w:cs="Helvetica"/>
                <w:color w:val="000000" w:themeColor="text1"/>
                <w:sz w:val="20"/>
                <w:szCs w:val="20"/>
              </w:rPr>
              <w:t xml:space="preserve"> succes</w:t>
            </w:r>
          </w:p>
        </w:tc>
        <w:tc>
          <w:tcPr>
            <w:tcW w:w="8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901B181" w14:textId="6B5B8E7E">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Gedurende het schooljaar</w:t>
            </w:r>
          </w:p>
        </w:tc>
      </w:tr>
      <w:tr w:rsidR="11B40FCB" w:rsidTr="11B40FCB" w14:paraId="6EB55F1E" w14:textId="77777777">
        <w:trPr>
          <w:trHeight w:val="210"/>
        </w:trPr>
        <w:tc>
          <w:tcPr>
            <w:tcW w:w="252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FAF2A15" w14:textId="624582FD">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Externe trainingen</w:t>
            </w:r>
          </w:p>
        </w:tc>
        <w:tc>
          <w:tcPr>
            <w:tcW w:w="8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5C94206" w14:textId="6870162C">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Indien nodig</w:t>
            </w:r>
          </w:p>
        </w:tc>
      </w:tr>
    </w:tbl>
    <w:p w:rsidR="00E57894" w:rsidP="11B40FCB" w:rsidRDefault="00E57894" w14:paraId="0CE6DAC7" w14:textId="3FDC18FA">
      <w:pPr>
        <w:spacing w:after="0" w:afterAutospacing="1"/>
        <w:rPr>
          <w:sz w:val="20"/>
          <w:szCs w:val="20"/>
        </w:rPr>
      </w:pPr>
    </w:p>
    <w:p w:rsidR="00E57894" w:rsidP="11B40FCB" w:rsidRDefault="567E19F7" w14:paraId="6484D552" w14:textId="54A50420">
      <w:pPr>
        <w:spacing w:after="0" w:afterAutospacing="1"/>
        <w:rPr>
          <w:rFonts w:ascii="Helvetica" w:hAnsi="Helvetica" w:eastAsia="Helvetica" w:cs="Helvetica"/>
          <w:b/>
          <w:bCs/>
          <w:color w:val="0B5AB2"/>
          <w:sz w:val="20"/>
          <w:szCs w:val="20"/>
        </w:rPr>
      </w:pPr>
      <w:r w:rsidRPr="11B40FCB">
        <w:rPr>
          <w:rFonts w:ascii="Helvetica" w:hAnsi="Helvetica" w:eastAsia="Helvetica" w:cs="Helvetica"/>
          <w:b/>
          <w:bCs/>
          <w:color w:val="0B5AB2"/>
          <w:sz w:val="20"/>
          <w:szCs w:val="20"/>
        </w:rPr>
        <w:t>Bijzondere voorzieningen en/of toegankelijkheid in het gebouw</w:t>
      </w:r>
    </w:p>
    <w:tbl>
      <w:tblPr>
        <w:tblStyle w:val="Tabelraster"/>
        <w:tblW w:w="0" w:type="auto"/>
        <w:tblLayout w:type="fixed"/>
        <w:tblLook w:val="06A0" w:firstRow="1" w:lastRow="0" w:firstColumn="1" w:lastColumn="0" w:noHBand="1" w:noVBand="1"/>
      </w:tblPr>
      <w:tblGrid>
        <w:gridCol w:w="4860"/>
        <w:gridCol w:w="3180"/>
        <w:gridCol w:w="2505"/>
      </w:tblGrid>
      <w:tr w:rsidR="11B40FCB" w:rsidTr="11B40FCB" w14:paraId="5D7E480A" w14:textId="77777777">
        <w:trPr>
          <w:trHeight w:val="21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3B076FA" w14:textId="7F233FFF">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Voorziening</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EF354BB" w14:textId="54B7A27B">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Aanwezig in de school</w:t>
            </w: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904ADA7" w14:textId="273C7B5C">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Niet van toepassing</w:t>
            </w:r>
          </w:p>
        </w:tc>
      </w:tr>
      <w:tr w:rsidR="11B40FCB" w:rsidTr="11B40FCB" w14:paraId="19358A42" w14:textId="77777777">
        <w:trPr>
          <w:trHeight w:val="30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E8CD72F" w14:textId="3B0BF17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Rolstoelvriendelijk</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15B66B3F" w14:textId="0AC20FC4">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CEFC297" w:rsidP="11B40FCB" w:rsidRDefault="2CEFC297" w14:paraId="3F2B509E" w14:textId="322A163C">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r w:rsidR="11B40FCB" w:rsidTr="11B40FCB" w14:paraId="01BD808D" w14:textId="77777777">
        <w:trPr>
          <w:trHeight w:val="21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6F65E85" w14:textId="3197B80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Invalidetoilet</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7D2EFEB" w14:textId="40599353">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279FA953" w:rsidP="11B40FCB" w:rsidRDefault="279FA953" w14:paraId="487F16C7" w14:textId="5403350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r w:rsidR="11B40FCB" w:rsidTr="11B40FCB" w14:paraId="02A9F016" w14:textId="77777777">
        <w:trPr>
          <w:trHeight w:val="39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3C33223" w14:textId="20FA23BA">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Voorzieningen doven/slechthorenden</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DFA61F8" w14:textId="511936B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X indien nodig</w:t>
            </w: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A65E47A" w14:textId="245799E9">
            <w:pPr>
              <w:spacing w:afterAutospacing="1"/>
            </w:pPr>
          </w:p>
        </w:tc>
      </w:tr>
      <w:tr w:rsidR="11B40FCB" w:rsidTr="11B40FCB" w14:paraId="6FDE6FAC" w14:textId="77777777">
        <w:trPr>
          <w:trHeight w:val="405"/>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237B6C5" w14:textId="1C7D5F3D">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Voorzieningen blinden/slechtzienden</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CE1EDA6" w:rsidP="11B40FCB" w:rsidRDefault="3CE1EDA6" w14:paraId="57C4B544" w14:textId="33D79D1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r w:rsidRPr="11B40FCB" w:rsidR="11B40FCB">
              <w:rPr>
                <w:rFonts w:ascii="Helvetica" w:hAnsi="Helvetica" w:eastAsia="Helvetica" w:cs="Helvetica"/>
                <w:color w:val="000000" w:themeColor="text1"/>
                <w:sz w:val="20"/>
                <w:szCs w:val="20"/>
              </w:rPr>
              <w:t>indien nodig</w:t>
            </w: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93A5925" w14:textId="63BF5D46">
            <w:pPr>
              <w:spacing w:afterAutospacing="1"/>
            </w:pPr>
          </w:p>
        </w:tc>
      </w:tr>
      <w:tr w:rsidR="11B40FCB" w:rsidTr="11B40FCB" w14:paraId="62956CE4" w14:textId="77777777">
        <w:trPr>
          <w:trHeight w:val="195"/>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09EBBEA4" w14:textId="44EA54F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Gespreksruimte</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B0DAF5C" w:rsidP="11B40FCB" w:rsidRDefault="3B0DAF5C" w14:paraId="4EF35433" w14:textId="55BF685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FD76C9B" w14:textId="6136505A">
            <w:pPr>
              <w:spacing w:afterAutospacing="1"/>
            </w:pPr>
          </w:p>
        </w:tc>
      </w:tr>
      <w:tr w:rsidR="11B40FCB" w:rsidTr="11B40FCB" w14:paraId="5C26F980" w14:textId="77777777">
        <w:trPr>
          <w:trHeight w:val="30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F652D93" w14:textId="3F08938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Therapieruimte</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49E715A1" w14:textId="0A28E3F4">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30C6A66D" w:rsidP="11B40FCB" w:rsidRDefault="30C6A66D" w14:paraId="183F4EF1" w14:textId="193DAC7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r w:rsidR="11B40FCB" w:rsidTr="11B40FCB" w14:paraId="6C891190" w14:textId="77777777">
        <w:trPr>
          <w:trHeight w:val="195"/>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687AB269" w14:textId="75171D9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Verzorgingsruimte</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6EE1E1A" w14:textId="57549624">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6E341DE" w:rsidP="11B40FCB" w:rsidRDefault="46E341DE" w14:paraId="4D1A5368" w14:textId="45211C6C">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r w:rsidR="11B40FCB" w:rsidTr="11B40FCB" w14:paraId="70AE3E1F" w14:textId="77777777">
        <w:trPr>
          <w:trHeight w:val="300"/>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C829170" w14:textId="5AC5E37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Time out ruimte</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734B7ECC" w14:textId="64A031E4">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0301370E" w:rsidP="11B40FCB" w:rsidRDefault="0301370E" w14:paraId="7C4D31A8" w14:textId="73494C5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r w:rsidR="11B40FCB" w:rsidTr="11B40FCB" w14:paraId="4335C019" w14:textId="77777777">
        <w:trPr>
          <w:trHeight w:val="195"/>
        </w:trPr>
        <w:tc>
          <w:tcPr>
            <w:tcW w:w="486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3E435D2" w14:textId="1FE5404D">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Lift</w:t>
            </w:r>
          </w:p>
        </w:tc>
        <w:tc>
          <w:tcPr>
            <w:tcW w:w="318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3844DE18" w14:textId="439297DE">
            <w:pPr>
              <w:spacing w:afterAutospacing="1"/>
            </w:pPr>
          </w:p>
        </w:tc>
        <w:tc>
          <w:tcPr>
            <w:tcW w:w="250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40E78828" w:rsidP="11B40FCB" w:rsidRDefault="40E78828" w14:paraId="43FB9FB3" w14:textId="01D97EB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X </w:t>
            </w:r>
          </w:p>
        </w:tc>
      </w:tr>
    </w:tbl>
    <w:p w:rsidR="00E57894" w:rsidP="11B40FCB" w:rsidRDefault="00E57894" w14:paraId="01E1E4C0" w14:textId="051A2821">
      <w:pPr>
        <w:spacing w:after="0" w:afterAutospacing="1"/>
        <w:ind w:left="81" w:hanging="81"/>
        <w:rPr>
          <w:sz w:val="20"/>
          <w:szCs w:val="20"/>
        </w:rPr>
      </w:pPr>
    </w:p>
    <w:p w:rsidR="00E57894" w:rsidRDefault="005B5837" w14:paraId="114E28B2" w14:textId="761AFF61">
      <w:r>
        <w:br w:type="page"/>
      </w:r>
    </w:p>
    <w:p w:rsidR="00E57894" w:rsidP="11B40FCB" w:rsidRDefault="567E19F7" w14:paraId="60CC4B82" w14:textId="44FCE994">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b/>
          <w:bCs/>
          <w:color w:val="0B5AB2"/>
        </w:rPr>
        <w:lastRenderedPageBreak/>
        <w:t xml:space="preserve">3. Extra ondersteuning  </w:t>
      </w:r>
      <w:r w:rsidR="005B5837">
        <w:br/>
      </w:r>
      <w:r w:rsidRPr="11B40FCB">
        <w:rPr>
          <w:rFonts w:ascii="Helvetica" w:hAnsi="Helvetica" w:eastAsia="Helvetica" w:cs="Helvetica"/>
          <w:color w:val="000000" w:themeColor="text1"/>
          <w:sz w:val="20"/>
          <w:szCs w:val="20"/>
        </w:rPr>
        <w:t>Leerlingen die meer ondersteuning nodig hebben dan binnen de basisondersteuning van onze school mogelijk is, kunnen in aanmerking komen voor extra ondersteuning. Dit kan in de vorm van een arrangement vanuit het samenwerkingsverband, de inzet van jeugdhulp of een verwijzing naar het speciaal basisonderwijs of het speciaal onderwijs*.  De extra ondersteuning wordt besproken in het multidisciplinair overleg (MDO), in overleg met de ouders en indien mogelijk ook met de leerling. Bij het vormgeven van extra ondersteuning is de adviseur passend onderwijs van het samenwerkingsverband betrokken. Zie voor meer informatie de website van het samenwerkingsverband SPPOH,</w:t>
      </w:r>
    </w:p>
    <w:p w:rsidR="00E57894" w:rsidP="11B40FCB" w:rsidRDefault="00C729E5" w14:paraId="1CC48040" w14:textId="3CE1E43F">
      <w:pPr>
        <w:spacing w:after="0" w:afterAutospacing="1"/>
        <w:rPr>
          <w:rFonts w:ascii="Helvetica" w:hAnsi="Helvetica" w:eastAsia="Helvetica" w:cs="Helvetica"/>
          <w:color w:val="000000" w:themeColor="text1"/>
          <w:sz w:val="20"/>
          <w:szCs w:val="20"/>
        </w:rPr>
      </w:pPr>
      <w:hyperlink r:id="rId12">
        <w:r w:rsidRPr="11B40FCB" w:rsidR="567E19F7">
          <w:rPr>
            <w:rFonts w:ascii="Helvetica" w:hAnsi="Helvetica" w:eastAsia="Helvetica" w:cs="Helvetica"/>
            <w:color w:val="000000" w:themeColor="text1"/>
            <w:sz w:val="20"/>
            <w:szCs w:val="20"/>
          </w:rPr>
          <w:t>www.sppoh.nl</w:t>
        </w:r>
      </w:hyperlink>
      <w:r w:rsidRPr="11B40FCB" w:rsidR="567E19F7">
        <w:rPr>
          <w:rFonts w:ascii="Helvetica" w:hAnsi="Helvetica" w:eastAsia="Helvetica" w:cs="Helvetica"/>
          <w:color w:val="000000" w:themeColor="text1"/>
          <w:sz w:val="20"/>
          <w:szCs w:val="20"/>
        </w:rPr>
        <w:t xml:space="preserve">. De intern begeleider is aanspreekpunt voor de ouders, leerkracht en leerling bij het vormgeven van extra ondersteuning. </w:t>
      </w:r>
    </w:p>
    <w:p w:rsidR="00E57894" w:rsidP="11B40FCB" w:rsidRDefault="567E19F7" w14:paraId="2A2F9778" w14:textId="7D898E26">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*SO en SBO beschrijft dit op eigen wijze. </w:t>
      </w:r>
    </w:p>
    <w:p w:rsidR="00E57894" w:rsidP="11B40FCB" w:rsidRDefault="00E57894" w14:paraId="00DA9A90" w14:textId="4B75A210">
      <w:pPr>
        <w:spacing w:after="0" w:afterAutospacing="1"/>
        <w:rPr>
          <w:sz w:val="20"/>
          <w:szCs w:val="20"/>
        </w:rPr>
      </w:pPr>
    </w:p>
    <w:tbl>
      <w:tblPr>
        <w:tblStyle w:val="Tabelraster"/>
        <w:tblW w:w="0" w:type="auto"/>
        <w:tblLayout w:type="fixed"/>
        <w:tblLook w:val="06A0" w:firstRow="1" w:lastRow="0" w:firstColumn="1" w:lastColumn="0" w:noHBand="1" w:noVBand="1"/>
      </w:tblPr>
      <w:tblGrid>
        <w:gridCol w:w="10545"/>
      </w:tblGrid>
      <w:tr w:rsidR="11B40FCB" w:rsidTr="099DC27A" w14:paraId="6E358F82" w14:textId="77777777">
        <w:trPr>
          <w:trHeight w:val="864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4DB84FBF" w14:textId="44D0315B">
            <w:pPr>
              <w:spacing w:afterAutospacing="1"/>
              <w:rPr>
                <w:rFonts w:ascii="Helvetica" w:hAnsi="Helvetica" w:eastAsia="Helvetica" w:cs="Helvetica"/>
                <w:color w:val="000000" w:themeColor="text1"/>
                <w:sz w:val="20"/>
                <w:szCs w:val="20"/>
              </w:rPr>
            </w:pPr>
            <w:r w:rsidRPr="3793EB4A">
              <w:rPr>
                <w:rFonts w:ascii="Helvetica" w:hAnsi="Helvetica" w:eastAsia="Helvetica" w:cs="Helvetica"/>
                <w:b/>
                <w:bCs/>
                <w:color w:val="000000" w:themeColor="text1"/>
                <w:sz w:val="20"/>
                <w:szCs w:val="20"/>
              </w:rPr>
              <w:t>MDO</w:t>
            </w:r>
            <w:r w:rsidRPr="3793EB4A">
              <w:rPr>
                <w:rFonts w:ascii="Helvetica" w:hAnsi="Helvetica" w:eastAsia="Helvetica" w:cs="Helvetica"/>
                <w:color w:val="000000" w:themeColor="text1"/>
                <w:sz w:val="20"/>
                <w:szCs w:val="20"/>
              </w:rPr>
              <w:t xml:space="preserve"> (multidisciplinair overleg) </w:t>
            </w:r>
          </w:p>
          <w:p w:rsidR="11B40FCB" w:rsidP="11B40FCB" w:rsidRDefault="11B40FCB" w14:paraId="1B192763" w14:textId="7CB6B8F8">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Wanneer in de interne leerlingenzorg de ondersteuningsvraag niet beantwoord kan worden, wordt er een MDO georganiseerd. Bij het MDO worden relevante externe deskundigen uitgenodigd. Bij een MDO is altijd een intern begeleider, een directielid en de onderwijsadviseur van het SPPOH aanwezig. Vaste externe partners bij </w:t>
            </w:r>
            <w:r w:rsidRPr="11B40FCB" w:rsidR="6B94A7C8">
              <w:rPr>
                <w:rFonts w:ascii="Helvetica" w:hAnsi="Helvetica" w:eastAsia="Helvetica" w:cs="Helvetica"/>
                <w:color w:val="000000" w:themeColor="text1"/>
                <w:sz w:val="20"/>
                <w:szCs w:val="20"/>
              </w:rPr>
              <w:t>het</w:t>
            </w:r>
            <w:r w:rsidRPr="11B40FCB">
              <w:rPr>
                <w:rFonts w:ascii="Helvetica" w:hAnsi="Helvetica" w:eastAsia="Helvetica" w:cs="Helvetica"/>
                <w:color w:val="000000" w:themeColor="text1"/>
                <w:sz w:val="20"/>
                <w:szCs w:val="20"/>
              </w:rPr>
              <w:t xml:space="preserve"> MDO zijn; SMW (School Maatschappelijk Werk), CJG (Centrum Jeugd en Gezin), JGZ (Jeugdarts), HCO (Haags Centrum voor Onderwijsadvies), SPPOH (Stichting Passend Primair Onderwijs Haaglanden). Daarnaast kunnen andere relevante betrokkenen worden uitgenodigd.</w:t>
            </w:r>
          </w:p>
          <w:p w:rsidR="11B40FCB" w:rsidP="11B40FCB" w:rsidRDefault="11B40FCB" w14:paraId="5DDC8D20" w14:textId="0356321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Ter voorbereiding van een MDO wordt een MDO-formulier en indien nodig een OPP opgesteld door de intern begeleider. </w:t>
            </w:r>
          </w:p>
          <w:p w:rsidR="11B40FCB" w:rsidP="11B40FCB" w:rsidRDefault="11B40FCB" w14:paraId="21963759" w14:textId="0EE1ED6D">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Ouders geven schriftelijk of telefonisch toestemming voor het voeren van het MDO.</w:t>
            </w:r>
          </w:p>
          <w:p w:rsidR="11B40FCB" w:rsidP="11B40FCB" w:rsidRDefault="11B40FCB" w14:paraId="39FB1F41" w14:textId="1B5061B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Relevante rapportage wordt door de intern begeleider na toestemming van de ouders met betrokkenen gedeeld. </w:t>
            </w:r>
            <w:r>
              <w:br/>
            </w:r>
            <w:r w:rsidRPr="11B40FCB">
              <w:rPr>
                <w:rFonts w:ascii="Helvetica" w:hAnsi="Helvetica" w:eastAsia="Helvetica" w:cs="Helvetica"/>
                <w:color w:val="000000" w:themeColor="text1"/>
                <w:sz w:val="20"/>
                <w:szCs w:val="20"/>
              </w:rPr>
              <w:t xml:space="preserve">De betrokkenen bij het MDO kunnen tot de conclusie komen dat er meer informatie nodig is om tot een passend advies te komen. Er kan geadviseerd worden om verder onderzoek of een observatie uit te laten voeren. </w:t>
            </w:r>
          </w:p>
          <w:p w:rsidR="11B40FCB" w:rsidP="11B40FCB" w:rsidRDefault="11B40FCB" w14:paraId="1692FAFA" w14:textId="43F17B16">
            <w:pPr>
              <w:spacing w:afterAutospacing="1"/>
              <w:rPr>
                <w:sz w:val="20"/>
                <w:szCs w:val="20"/>
              </w:rPr>
            </w:pPr>
            <w:r w:rsidRPr="11B40FCB">
              <w:rPr>
                <w:rFonts w:ascii="Helvetica" w:hAnsi="Helvetica" w:eastAsia="Helvetica" w:cs="Helvetica"/>
                <w:color w:val="000000" w:themeColor="text1"/>
                <w:sz w:val="20"/>
                <w:szCs w:val="20"/>
              </w:rPr>
              <w:t xml:space="preserve">Ook kan het zijn dat er al voorafgaand aan het MDO verder onderzoek is uitgevoerd. </w:t>
            </w:r>
          </w:p>
          <w:p w:rsidR="11B40FCB" w:rsidP="11B40FCB" w:rsidRDefault="11B40FCB" w14:paraId="5BB20AA0" w14:textId="3B595CC3">
            <w:pPr>
              <w:spacing w:afterAutospacing="1"/>
              <w:rPr>
                <w:sz w:val="20"/>
                <w:szCs w:val="20"/>
              </w:rPr>
            </w:pPr>
            <w:r w:rsidRPr="11B40FCB">
              <w:rPr>
                <w:rFonts w:ascii="Helvetica" w:hAnsi="Helvetica" w:eastAsia="Helvetica" w:cs="Helvetica"/>
                <w:color w:val="000000" w:themeColor="text1"/>
                <w:sz w:val="20"/>
                <w:szCs w:val="20"/>
              </w:rPr>
              <w:t xml:space="preserve">Wanneer tijdens het MDO wordt besloten dat er extra ondersteuning nodig is of dat de huidige </w:t>
            </w:r>
            <w:proofErr w:type="spellStart"/>
            <w:r w:rsidRPr="11B40FCB">
              <w:rPr>
                <w:rFonts w:ascii="Helvetica" w:hAnsi="Helvetica" w:eastAsia="Helvetica" w:cs="Helvetica"/>
                <w:color w:val="000000" w:themeColor="text1"/>
                <w:sz w:val="20"/>
                <w:szCs w:val="20"/>
              </w:rPr>
              <w:t>lesplek</w:t>
            </w:r>
            <w:proofErr w:type="spellEnd"/>
            <w:r w:rsidRPr="11B40FCB">
              <w:rPr>
                <w:rFonts w:ascii="Helvetica" w:hAnsi="Helvetica" w:eastAsia="Helvetica" w:cs="Helvetica"/>
                <w:color w:val="000000" w:themeColor="text1"/>
                <w:sz w:val="20"/>
                <w:szCs w:val="20"/>
              </w:rPr>
              <w:t xml:space="preserve"> niet de juiste ondersteuning biedt, kan er een individueel arrangement worden aangevraagd of doorverwezen worden naar andere school of een andere vorm van onderwijs.</w:t>
            </w:r>
            <w:r>
              <w:br/>
            </w:r>
          </w:p>
          <w:p w:rsidR="11B40FCB" w:rsidP="11B40FCB" w:rsidRDefault="11B40FCB" w14:paraId="19D17FD6" w14:textId="635D75D5">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 xml:space="preserve">Individueel arrangement </w:t>
            </w:r>
          </w:p>
          <w:p w:rsidR="11B40FCB" w:rsidP="11B40FCB" w:rsidRDefault="11B40FCB" w14:paraId="57D1671C" w14:textId="331664C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Een individueel arrangement wordt door de intern begeleider aangevraagd bij de SPPOH. Ouders geven toestemming voor de aanvr</w:t>
            </w:r>
            <w:r w:rsidRPr="11B40FCB" w:rsidR="6C87A294">
              <w:rPr>
                <w:rFonts w:ascii="Helvetica" w:hAnsi="Helvetica" w:eastAsia="Helvetica" w:cs="Helvetica"/>
                <w:color w:val="000000" w:themeColor="text1"/>
                <w:sz w:val="20"/>
                <w:szCs w:val="20"/>
              </w:rPr>
              <w:t>aag.</w:t>
            </w:r>
          </w:p>
          <w:p w:rsidR="11B40FCB" w:rsidP="11B40FCB" w:rsidRDefault="11B40FCB" w14:paraId="2D1FF1F3" w14:textId="336DEE52">
            <w:pPr>
              <w:spacing w:afterAutospacing="1"/>
              <w:rPr>
                <w:sz w:val="20"/>
                <w:szCs w:val="20"/>
              </w:rPr>
            </w:pPr>
          </w:p>
          <w:p w:rsidR="6C87A294" w:rsidP="11B40FCB" w:rsidRDefault="6C87A294" w14:paraId="61353334" w14:textId="504AD7D3">
            <w:pPr>
              <w:spacing w:afterAutospacing="1"/>
              <w:rPr>
                <w:rFonts w:ascii="Helvetica" w:hAnsi="Helvetica" w:eastAsia="Helvetica" w:cs="Helvetica"/>
                <w:color w:val="000000" w:themeColor="text1"/>
                <w:sz w:val="20"/>
                <w:szCs w:val="20"/>
              </w:rPr>
            </w:pPr>
            <w:r w:rsidRPr="11B40FCB">
              <w:rPr>
                <w:rFonts w:ascii="Helvetica" w:hAnsi="Helvetica" w:eastAsia="Helvetica" w:cs="Helvetica"/>
                <w:b/>
                <w:bCs/>
                <w:color w:val="000000" w:themeColor="text1"/>
                <w:sz w:val="20"/>
                <w:szCs w:val="20"/>
              </w:rPr>
              <w:t>T</w:t>
            </w:r>
            <w:r w:rsidRPr="11B40FCB" w:rsidR="11B40FCB">
              <w:rPr>
                <w:rFonts w:ascii="Helvetica" w:hAnsi="Helvetica" w:eastAsia="Helvetica" w:cs="Helvetica"/>
                <w:b/>
                <w:bCs/>
                <w:color w:val="000000" w:themeColor="text1"/>
                <w:sz w:val="20"/>
                <w:szCs w:val="20"/>
              </w:rPr>
              <w:t>oelaatbaarheidsverklaring</w:t>
            </w:r>
            <w:r w:rsidRPr="11B40FCB" w:rsidR="799274F9">
              <w:rPr>
                <w:rFonts w:ascii="Helvetica" w:hAnsi="Helvetica" w:eastAsia="Helvetica" w:cs="Helvetica"/>
                <w:b/>
                <w:bCs/>
                <w:color w:val="000000" w:themeColor="text1"/>
                <w:sz w:val="20"/>
                <w:szCs w:val="20"/>
              </w:rPr>
              <w:t xml:space="preserve"> (TLV)</w:t>
            </w:r>
          </w:p>
          <w:p w:rsidR="11B40FCB" w:rsidP="11B40FCB" w:rsidRDefault="11B40FCB" w14:paraId="29AFC6E8" w14:textId="2F4DB715">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Wanneer de school geen passend onderwijsaanbod voor een kind kan realiseren is er sprake van handelingsverlegenheid van de school. De leerling heeft een andere voorziening nodig die beter aansluit bij de onderwijsbehoeften van de leerling. </w:t>
            </w:r>
          </w:p>
          <w:p w:rsidR="11B40FCB" w:rsidP="11B40FCB" w:rsidRDefault="11B40FCB" w14:paraId="17DB078E" w14:textId="1A023CB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lastRenderedPageBreak/>
              <w:t xml:space="preserve">Ouders melden aan en hebben de keuzevrijheid voor plaatsing. Wanneer de school de leerling verwijst naar een andere vorm van onderwijs wordt er door de school een TLV aangevraagd. </w:t>
            </w:r>
          </w:p>
          <w:p w:rsidR="11B40FCB" w:rsidP="11B40FCB" w:rsidRDefault="11B40FCB" w14:paraId="2A43EEAA" w14:textId="5FACA3A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w:t>
            </w:r>
            <w:proofErr w:type="spellStart"/>
            <w:r w:rsidRPr="11B40FCB">
              <w:rPr>
                <w:rFonts w:ascii="Helvetica" w:hAnsi="Helvetica" w:eastAsia="Helvetica" w:cs="Helvetica"/>
                <w:color w:val="000000" w:themeColor="text1"/>
                <w:sz w:val="20"/>
                <w:szCs w:val="20"/>
              </w:rPr>
              <w:t>IB’er</w:t>
            </w:r>
            <w:proofErr w:type="spellEnd"/>
            <w:r w:rsidRPr="11B40FCB">
              <w:rPr>
                <w:rFonts w:ascii="Helvetica" w:hAnsi="Helvetica" w:eastAsia="Helvetica" w:cs="Helvetica"/>
                <w:color w:val="000000" w:themeColor="text1"/>
                <w:sz w:val="20"/>
                <w:szCs w:val="20"/>
              </w:rPr>
              <w:t xml:space="preserve"> is verantwoordelijk voor het aanvragen van een toelaatbaarheidsverklaring bij het Samenwerkingsverband  SPPOH (Stichting Passend Primair Onderwijs Haaglanden). </w:t>
            </w:r>
          </w:p>
          <w:p w:rsidR="11B40FCB" w:rsidP="11B40FCB" w:rsidRDefault="11B40FCB" w14:paraId="3342E28F" w14:textId="2A0953BB">
            <w:pPr>
              <w:spacing w:afterAutospacing="1"/>
              <w:rPr>
                <w:sz w:val="20"/>
                <w:szCs w:val="20"/>
              </w:rPr>
            </w:pPr>
          </w:p>
          <w:p w:rsidR="11B40FCB" w:rsidP="11B40FCB" w:rsidRDefault="11B40FCB" w14:paraId="29694951" w14:textId="6C8D7901">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Grenzen aan de ondersteuning</w:t>
            </w:r>
          </w:p>
          <w:p w:rsidR="11B40FCB" w:rsidP="11B40FCB" w:rsidRDefault="11B40FCB" w14:paraId="1F1DF913" w14:textId="713944D0">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CB Leyenburg kan niet voldoen aan de ondersteuningsvraag van leerlingen: </w:t>
            </w:r>
          </w:p>
          <w:p w:rsidR="11B40FCB" w:rsidP="099DC27A" w:rsidRDefault="11B40FCB" w14:paraId="54865600" w14:textId="534890B7">
            <w:pPr>
              <w:pStyle w:val="Lijstalinea"/>
              <w:numPr>
                <w:ilvl w:val="0"/>
                <w:numId w:val="5"/>
              </w:numPr>
              <w:spacing w:afterAutospacing="on"/>
              <w:rPr>
                <w:rFonts w:eastAsia="" w:eastAsiaTheme="minorEastAsia"/>
                <w:color w:val="000000" w:themeColor="text1"/>
                <w:sz w:val="20"/>
                <w:szCs w:val="20"/>
              </w:rPr>
            </w:pPr>
            <w:r w:rsidRPr="099DC27A" w:rsidR="1889EA2C">
              <w:rPr>
                <w:rFonts w:ascii="Helvetica" w:hAnsi="Helvetica" w:eastAsia="Helvetica" w:cs="Helvetica"/>
                <w:color w:val="000000" w:themeColor="text1" w:themeTint="FF" w:themeShade="FF"/>
                <w:sz w:val="20"/>
                <w:szCs w:val="20"/>
              </w:rPr>
              <w:t>Als we de veiligheid van een leerling en/of de omgeving niet kunnen waarborgen (</w:t>
            </w:r>
            <w:r w:rsidRPr="099DC27A" w:rsidR="63C1C634">
              <w:rPr>
                <w:rFonts w:ascii="Helvetica" w:hAnsi="Helvetica" w:eastAsia="Helvetica" w:cs="Helvetica"/>
                <w:color w:val="000000" w:themeColor="text1" w:themeTint="FF" w:themeShade="FF"/>
                <w:sz w:val="20"/>
                <w:szCs w:val="20"/>
              </w:rPr>
              <w:t>o</w:t>
            </w:r>
            <w:r w:rsidRPr="099DC27A" w:rsidR="1889EA2C">
              <w:rPr>
                <w:rFonts w:ascii="Helvetica" w:hAnsi="Helvetica" w:eastAsia="Helvetica" w:cs="Helvetica"/>
                <w:color w:val="000000" w:themeColor="text1" w:themeTint="FF" w:themeShade="FF"/>
                <w:sz w:val="20"/>
                <w:szCs w:val="20"/>
              </w:rPr>
              <w:t>p medisch gebied of gedragsgebied)</w:t>
            </w:r>
            <w:r w:rsidRPr="099DC27A" w:rsidR="6EBB3BED">
              <w:rPr>
                <w:rFonts w:ascii="Helvetica" w:hAnsi="Helvetica" w:eastAsia="Helvetica" w:cs="Helvetica"/>
                <w:color w:val="000000" w:themeColor="text1" w:themeTint="FF" w:themeShade="FF"/>
                <w:sz w:val="20"/>
                <w:szCs w:val="20"/>
              </w:rPr>
              <w:t>.</w:t>
            </w:r>
          </w:p>
          <w:p w:rsidR="11B40FCB" w:rsidP="11B40FCB" w:rsidRDefault="11B40FCB" w14:paraId="3FEB00D4" w14:textId="626BE9F3">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Als een leerling 1 op 1 begeleiding of begeleiding in een kleine groep nodig heeft (op het gebied van gedrag of leerondersteuning). Wij kunnen dit met de hulp van onze zorgpartners faciliteren tot er een passende plek is gevonden.</w:t>
            </w:r>
          </w:p>
          <w:p w:rsidR="11B40FCB" w:rsidP="11B40FCB" w:rsidRDefault="11B40FCB" w14:paraId="5F187C30" w14:textId="0D18333D">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Als een leerling op latere leeftijd instroomt en niet voldoende de Nederlandse taal beheerst.</w:t>
            </w:r>
          </w:p>
          <w:p w:rsidR="11B40FCB" w:rsidP="11B40FCB" w:rsidRDefault="11B40FCB" w14:paraId="32657C9A" w14:textId="613B389B">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Als een leerling niet zindelijk is.</w:t>
            </w:r>
          </w:p>
          <w:p w:rsidR="11B40FCB" w:rsidP="11B40FCB" w:rsidRDefault="11B40FCB" w14:paraId="0D55044F" w14:textId="6C76B6D8">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Als een leerling voorzieningen nodig heeft die niet aanwezig zijn in school en waarvan het redelijkerwijs niet van school te verwachten is daaraan te voldoen.</w:t>
            </w:r>
          </w:p>
          <w:p w:rsidR="11B40FCB" w:rsidP="11B40FCB" w:rsidRDefault="11B40FCB" w14:paraId="76CDB3A6" w14:textId="652C63F8">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Als ouders de samenwerking met de school niet ondersteunen.</w:t>
            </w:r>
          </w:p>
          <w:p w:rsidR="11B40FCB" w:rsidP="11B40FCB" w:rsidRDefault="11B40FCB" w14:paraId="55802AEE" w14:textId="493B7F55">
            <w:pPr>
              <w:spacing w:afterAutospacing="1"/>
              <w:rPr>
                <w:rFonts w:ascii="Helvetica" w:hAnsi="Helvetica" w:eastAsia="Helvetica" w:cs="Helvetica"/>
                <w:color w:val="000000" w:themeColor="text1"/>
                <w:sz w:val="20"/>
                <w:szCs w:val="20"/>
              </w:rPr>
            </w:pPr>
          </w:p>
        </w:tc>
      </w:tr>
    </w:tbl>
    <w:p w:rsidR="00E57894" w:rsidP="11B40FCB" w:rsidRDefault="00E57894" w14:paraId="4855ADD0" w14:textId="36FE7AF3">
      <w:pPr>
        <w:spacing w:after="0" w:afterAutospacing="1"/>
      </w:pPr>
    </w:p>
    <w:p w:rsidR="00E57894" w:rsidRDefault="005B5837" w14:paraId="1CFAAEB1" w14:textId="67F9B740">
      <w:r>
        <w:br w:type="page"/>
      </w:r>
    </w:p>
    <w:p w:rsidR="00E57894" w:rsidP="11B40FCB" w:rsidRDefault="6B76B857" w14:paraId="5EBEC097" w14:textId="728DA742">
      <w:pPr>
        <w:spacing w:after="0" w:afterAutospacing="1"/>
        <w:rPr>
          <w:rFonts w:ascii="Helvetica" w:hAnsi="Helvetica" w:eastAsia="Helvetica" w:cs="Helvetica"/>
          <w:b/>
          <w:bCs/>
          <w:color w:val="0B5AB2"/>
        </w:rPr>
      </w:pPr>
      <w:r w:rsidRPr="11B40FCB">
        <w:rPr>
          <w:rFonts w:ascii="Helvetica" w:hAnsi="Helvetica" w:eastAsia="Helvetica" w:cs="Helvetica"/>
          <w:b/>
          <w:bCs/>
          <w:color w:val="0B5AB2"/>
        </w:rPr>
        <w:lastRenderedPageBreak/>
        <w:t>4</w:t>
      </w:r>
      <w:r w:rsidRPr="11B40FCB" w:rsidR="567E19F7">
        <w:rPr>
          <w:rFonts w:ascii="Helvetica" w:hAnsi="Helvetica" w:eastAsia="Helvetica" w:cs="Helvetica"/>
          <w:b/>
          <w:bCs/>
          <w:color w:val="0B5AB2"/>
        </w:rPr>
        <w:t>. Sociale veiligheid</w:t>
      </w:r>
    </w:p>
    <w:tbl>
      <w:tblPr>
        <w:tblStyle w:val="Tabelraster"/>
        <w:tblW w:w="0" w:type="auto"/>
        <w:tblLayout w:type="fixed"/>
        <w:tblLook w:val="06A0" w:firstRow="1" w:lastRow="0" w:firstColumn="1" w:lastColumn="0" w:noHBand="1" w:noVBand="1"/>
      </w:tblPr>
      <w:tblGrid>
        <w:gridCol w:w="10545"/>
      </w:tblGrid>
      <w:tr w:rsidR="11B40FCB" w:rsidTr="64DB15BB" w14:paraId="592E196B" w14:textId="77777777">
        <w:trPr>
          <w:trHeight w:val="5295"/>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0A1C2A4C" w14:textId="16C1F53E">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 xml:space="preserve"> Preventie</w:t>
            </w:r>
          </w:p>
          <w:p w:rsidR="11B40FCB" w:rsidP="11B40FCB" w:rsidRDefault="11B40FCB" w14:paraId="7A74689B" w14:textId="00BE4575">
            <w:pPr>
              <w:spacing w:afterAutospacing="1"/>
              <w:rPr>
                <w:sz w:val="20"/>
                <w:szCs w:val="20"/>
              </w:rPr>
            </w:pPr>
          </w:p>
          <w:p w:rsidR="11B40FCB" w:rsidP="11B40FCB" w:rsidRDefault="11B40FCB" w14:paraId="7D581E96" w14:textId="23C21A34">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Leyenburgaanpak</w:t>
            </w:r>
          </w:p>
          <w:p w:rsidR="11B40FCB" w:rsidP="11B40FCB" w:rsidRDefault="11B40FCB" w14:paraId="162F2B16" w14:textId="72E6119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Op onze school wordt gewerkt vanuit de visie van </w:t>
            </w:r>
            <w:proofErr w:type="spellStart"/>
            <w:r w:rsidRPr="11B40FCB">
              <w:rPr>
                <w:rFonts w:ascii="Helvetica" w:hAnsi="Helvetica" w:eastAsia="Helvetica" w:cs="Helvetica"/>
                <w:color w:val="000000" w:themeColor="text1"/>
                <w:sz w:val="20"/>
                <w:szCs w:val="20"/>
              </w:rPr>
              <w:t>Schoolwide</w:t>
            </w:r>
            <w:proofErr w:type="spellEnd"/>
            <w:r w:rsidRPr="11B40FCB">
              <w:rPr>
                <w:rFonts w:ascii="Helvetica" w:hAnsi="Helvetica" w:eastAsia="Helvetica" w:cs="Helvetica"/>
                <w:color w:val="000000" w:themeColor="text1"/>
                <w:sz w:val="20"/>
                <w:szCs w:val="20"/>
              </w:rPr>
              <w:t xml:space="preserve"> </w:t>
            </w:r>
            <w:proofErr w:type="spellStart"/>
            <w:r w:rsidRPr="11B40FCB">
              <w:rPr>
                <w:rFonts w:ascii="Helvetica" w:hAnsi="Helvetica" w:eastAsia="Helvetica" w:cs="Helvetica"/>
                <w:color w:val="000000" w:themeColor="text1"/>
                <w:sz w:val="20"/>
                <w:szCs w:val="20"/>
              </w:rPr>
              <w:t>Positive</w:t>
            </w:r>
            <w:proofErr w:type="spellEnd"/>
            <w:r w:rsidRPr="11B40FCB">
              <w:rPr>
                <w:rFonts w:ascii="Helvetica" w:hAnsi="Helvetica" w:eastAsia="Helvetica" w:cs="Helvetica"/>
                <w:color w:val="000000" w:themeColor="text1"/>
                <w:sz w:val="20"/>
                <w:szCs w:val="20"/>
              </w:rPr>
              <w:t xml:space="preserve"> </w:t>
            </w:r>
            <w:proofErr w:type="spellStart"/>
            <w:r w:rsidRPr="11B40FCB">
              <w:rPr>
                <w:rFonts w:ascii="Helvetica" w:hAnsi="Helvetica" w:eastAsia="Helvetica" w:cs="Helvetica"/>
                <w:color w:val="000000" w:themeColor="text1"/>
                <w:sz w:val="20"/>
                <w:szCs w:val="20"/>
              </w:rPr>
              <w:t>Behavior</w:t>
            </w:r>
            <w:proofErr w:type="spellEnd"/>
            <w:r w:rsidRPr="11B40FCB">
              <w:rPr>
                <w:rFonts w:ascii="Helvetica" w:hAnsi="Helvetica" w:eastAsia="Helvetica" w:cs="Helvetica"/>
                <w:color w:val="000000" w:themeColor="text1"/>
                <w:sz w:val="20"/>
                <w:szCs w:val="20"/>
              </w:rPr>
              <w:t xml:space="preserve"> Support (SWPBS).</w:t>
            </w:r>
          </w:p>
          <w:p w:rsidR="11B40FCB" w:rsidP="11B40FCB" w:rsidRDefault="11B40FCB" w14:paraId="45720618" w14:textId="45EB3989">
            <w:pPr>
              <w:spacing w:afterAutospacing="1"/>
              <w:rPr>
                <w:rFonts w:ascii="Helvetica" w:hAnsi="Helvetica" w:eastAsia="Helvetica" w:cs="Helvetica"/>
                <w:color w:val="000000" w:themeColor="text1"/>
                <w:sz w:val="20"/>
                <w:szCs w:val="20"/>
              </w:rPr>
            </w:pPr>
            <w:proofErr w:type="spellStart"/>
            <w:r w:rsidRPr="11B40FCB">
              <w:rPr>
                <w:rFonts w:ascii="Helvetica" w:hAnsi="Helvetica" w:eastAsia="Helvetica" w:cs="Helvetica"/>
                <w:color w:val="000000" w:themeColor="text1"/>
                <w:sz w:val="20"/>
                <w:szCs w:val="20"/>
              </w:rPr>
              <w:t>Schoolwide</w:t>
            </w:r>
            <w:proofErr w:type="spellEnd"/>
            <w:r w:rsidRPr="11B40FCB">
              <w:rPr>
                <w:rFonts w:ascii="Helvetica" w:hAnsi="Helvetica" w:eastAsia="Helvetica" w:cs="Helvetica"/>
                <w:color w:val="000000" w:themeColor="text1"/>
                <w:sz w:val="20"/>
                <w:szCs w:val="20"/>
              </w:rPr>
              <w:t xml:space="preserve"> </w:t>
            </w:r>
            <w:proofErr w:type="spellStart"/>
            <w:r w:rsidRPr="11B40FCB">
              <w:rPr>
                <w:rFonts w:ascii="Helvetica" w:hAnsi="Helvetica" w:eastAsia="Helvetica" w:cs="Helvetica"/>
                <w:color w:val="000000" w:themeColor="text1"/>
                <w:sz w:val="20"/>
                <w:szCs w:val="20"/>
              </w:rPr>
              <w:t>Positive</w:t>
            </w:r>
            <w:proofErr w:type="spellEnd"/>
            <w:r w:rsidRPr="11B40FCB">
              <w:rPr>
                <w:rFonts w:ascii="Helvetica" w:hAnsi="Helvetica" w:eastAsia="Helvetica" w:cs="Helvetica"/>
                <w:color w:val="000000" w:themeColor="text1"/>
                <w:sz w:val="20"/>
                <w:szCs w:val="20"/>
              </w:rPr>
              <w:t xml:space="preserve"> </w:t>
            </w:r>
            <w:proofErr w:type="spellStart"/>
            <w:r w:rsidRPr="11B40FCB">
              <w:rPr>
                <w:rFonts w:ascii="Helvetica" w:hAnsi="Helvetica" w:eastAsia="Helvetica" w:cs="Helvetica"/>
                <w:color w:val="000000" w:themeColor="text1"/>
                <w:sz w:val="20"/>
                <w:szCs w:val="20"/>
              </w:rPr>
              <w:t>Behavior</w:t>
            </w:r>
            <w:proofErr w:type="spellEnd"/>
            <w:r w:rsidRPr="11B40FCB">
              <w:rPr>
                <w:rFonts w:ascii="Helvetica" w:hAnsi="Helvetica" w:eastAsia="Helvetica" w:cs="Helvetica"/>
                <w:color w:val="000000" w:themeColor="text1"/>
                <w:sz w:val="20"/>
                <w:szCs w:val="20"/>
              </w:rPr>
              <w:t xml:space="preserve"> Support is gericht op het bevorderen van sociaal gedrag en het verminderen van gedragsproblemen bij leerlingen. Bij ons op school heet dit ' de Leyenburgaanpak’</w:t>
            </w:r>
          </w:p>
          <w:p w:rsidR="11B40FCB" w:rsidP="11B40FCB" w:rsidRDefault="11B40FCB" w14:paraId="556AF1C2" w14:textId="08E1F423">
            <w:pPr>
              <w:spacing w:afterAutospacing="1"/>
              <w:rPr>
                <w:sz w:val="20"/>
                <w:szCs w:val="20"/>
              </w:rPr>
            </w:pPr>
          </w:p>
          <w:p w:rsidR="11B40FCB" w:rsidP="11B40FCB" w:rsidRDefault="11B40FCB" w14:paraId="5FA500B2" w14:textId="5909ED2B">
            <w:pPr>
              <w:spacing w:afterAutospacing="1" w:line="259" w:lineRule="auto"/>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Time-in/ Time-out protocol</w:t>
            </w:r>
          </w:p>
          <w:p w:rsidR="11B40FCB" w:rsidP="11B40FCB" w:rsidRDefault="11B40FCB" w14:paraId="71B4CB15" w14:textId="1088FBE6">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Bij onze Leyenburgaanpak hoort het Time-in/ Time- out protocol. Wanneer leerlingen zich niet aan de afgesproken gedragsverwachtingen en gedragsregels van de school en klas houden leidt dit tot onwerkbare en/of onveilige situaties voor leerlingen, teamleden, de klas en de school. Dit protocol geldt voor de leerlingen die tussen het groene en gele gedeelte van het onderwijspiramidemodel bewegen of in het gele gedeelte van het onderwijspiramidemodel (zie figuur 1) zitten. Ook bij pestgedrag wordt dit protocol ingezet.</w:t>
            </w:r>
          </w:p>
          <w:p w:rsidR="11B40FCB" w:rsidP="11B40FCB" w:rsidRDefault="11B40FCB" w14:paraId="3C6A8005" w14:textId="71578A32">
            <w:pPr>
              <w:spacing w:afterAutospacing="1"/>
              <w:rPr>
                <w:sz w:val="20"/>
                <w:szCs w:val="20"/>
              </w:rPr>
            </w:pPr>
          </w:p>
          <w:p w:rsidR="11B40FCB" w:rsidP="11B40FCB" w:rsidRDefault="11B40FCB" w14:paraId="5B8A5015" w14:textId="7F8FC08E">
            <w:pPr>
              <w:spacing w:afterAutospacing="1" w:line="259" w:lineRule="auto"/>
              <w:rPr>
                <w:rFonts w:ascii="Helvetica" w:hAnsi="Helvetica" w:eastAsia="Helvetica" w:cs="Helvetica"/>
                <w:b/>
                <w:bCs/>
                <w:color w:val="000000" w:themeColor="text1"/>
                <w:sz w:val="20"/>
                <w:szCs w:val="20"/>
              </w:rPr>
            </w:pPr>
            <w:proofErr w:type="spellStart"/>
            <w:r w:rsidRPr="11B40FCB">
              <w:rPr>
                <w:rFonts w:ascii="Helvetica" w:hAnsi="Helvetica" w:eastAsia="Helvetica" w:cs="Helvetica"/>
                <w:b/>
                <w:bCs/>
                <w:color w:val="000000" w:themeColor="text1"/>
                <w:sz w:val="20"/>
                <w:szCs w:val="20"/>
              </w:rPr>
              <w:t>Kwink</w:t>
            </w:r>
            <w:proofErr w:type="spellEnd"/>
          </w:p>
          <w:p w:rsidR="11B40FCB" w:rsidP="11B40FCB" w:rsidRDefault="11B40FCB" w14:paraId="427F8C5A" w14:textId="32B28821">
            <w:pPr>
              <w:spacing w:afterAutospacing="1"/>
              <w:rPr>
                <w:sz w:val="20"/>
                <w:szCs w:val="20"/>
              </w:rPr>
            </w:pPr>
            <w:proofErr w:type="spellStart"/>
            <w:r w:rsidRPr="11B40FCB">
              <w:rPr>
                <w:rFonts w:ascii="Helvetica" w:hAnsi="Helvetica" w:eastAsia="Helvetica" w:cs="Helvetica"/>
                <w:color w:val="000000" w:themeColor="text1"/>
                <w:sz w:val="20"/>
                <w:szCs w:val="20"/>
              </w:rPr>
              <w:t>Kwink</w:t>
            </w:r>
            <w:proofErr w:type="spellEnd"/>
            <w:r w:rsidRPr="11B40FCB">
              <w:rPr>
                <w:rFonts w:ascii="Helvetica" w:hAnsi="Helvetica" w:eastAsia="Helvetica" w:cs="Helvetica"/>
                <w:color w:val="000000" w:themeColor="text1"/>
                <w:sz w:val="20"/>
                <w:szCs w:val="20"/>
              </w:rPr>
              <w:t xml:space="preserve"> is een online-methode voor sociaal-emotioneel leren (SEL). </w:t>
            </w:r>
            <w:r>
              <w:br/>
            </w:r>
            <w:proofErr w:type="spellStart"/>
            <w:r w:rsidRPr="11B40FCB">
              <w:rPr>
                <w:rFonts w:ascii="Helvetica" w:hAnsi="Helvetica" w:eastAsia="Helvetica" w:cs="Helvetica"/>
                <w:color w:val="000000" w:themeColor="text1"/>
                <w:sz w:val="20"/>
                <w:szCs w:val="20"/>
              </w:rPr>
              <w:t>Kwink</w:t>
            </w:r>
            <w:proofErr w:type="spellEnd"/>
            <w:r w:rsidRPr="11B40FCB">
              <w:rPr>
                <w:rFonts w:ascii="Helvetica" w:hAnsi="Helvetica" w:eastAsia="Helvetica" w:cs="Helvetica"/>
                <w:color w:val="000000" w:themeColor="text1"/>
                <w:sz w:val="20"/>
                <w:szCs w:val="20"/>
              </w:rPr>
              <w:t xml:space="preserve"> is gericht op preventie en de kracht van een veilige groep.</w:t>
            </w:r>
            <w:r>
              <w:br/>
            </w:r>
          </w:p>
          <w:p w:rsidR="11B40FCB" w:rsidP="11B40FCB" w:rsidRDefault="11B40FCB" w14:paraId="3121AEE1" w14:textId="3A844C22">
            <w:pPr>
              <w:spacing w:afterAutospacing="1" w:line="259" w:lineRule="auto"/>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Team- en klassenbouwers/ klassenvergaderingen</w:t>
            </w:r>
          </w:p>
          <w:p w:rsidR="11B40FCB" w:rsidP="13727FFC" w:rsidRDefault="11B40FCB" w14:paraId="2C6388C5" w14:textId="35B8167F">
            <w:pPr>
              <w:spacing w:afterAutospacing="on"/>
              <w:rPr>
                <w:rFonts w:ascii="Helvetica" w:hAnsi="Helvetica" w:eastAsia="Helvetica" w:cs="Helvetica"/>
                <w:color w:val="000000" w:themeColor="text1"/>
                <w:sz w:val="20"/>
                <w:szCs w:val="20"/>
              </w:rPr>
            </w:pPr>
            <w:r w:rsidRPr="13727FFC" w:rsidR="4B4D12D2">
              <w:rPr>
                <w:rFonts w:ascii="Helvetica" w:hAnsi="Helvetica" w:eastAsia="Helvetica" w:cs="Helvetica"/>
                <w:color w:val="000000" w:themeColor="text1" w:themeTint="FF" w:themeShade="FF"/>
                <w:sz w:val="20"/>
                <w:szCs w:val="20"/>
              </w:rPr>
              <w:t>Op onze school wordt gewerkt aan groepsvorming. De eerste 6/8 weken worden de gouden weken genoemd. Deze periode van het schooljaar biedt elke leerkracht de kans om een positief leer- en leefklimaat te creëren in de klas. Een klimaat waarin het voor iedere leerling veilig is.</w:t>
            </w:r>
            <w:r w:rsidRPr="13727FFC" w:rsidR="7921E589">
              <w:rPr>
                <w:rFonts w:ascii="Helvetica" w:hAnsi="Helvetica" w:eastAsia="Helvetica" w:cs="Helvetica"/>
                <w:color w:val="000000" w:themeColor="text1" w:themeTint="FF" w:themeShade="FF"/>
                <w:sz w:val="20"/>
                <w:szCs w:val="20"/>
              </w:rPr>
              <w:t xml:space="preserve"> Na de kerstvakantie wordt er 3 tot 4 weken aan de </w:t>
            </w:r>
            <w:r w:rsidRPr="13727FFC" w:rsidR="7921E589">
              <w:rPr>
                <w:rFonts w:ascii="Helvetica" w:hAnsi="Helvetica" w:eastAsia="Helvetica" w:cs="Helvetica"/>
                <w:color w:val="000000" w:themeColor="text1" w:themeTint="FF" w:themeShade="FF"/>
                <w:sz w:val="20"/>
                <w:szCs w:val="20"/>
              </w:rPr>
              <w:t>zilveren</w:t>
            </w:r>
            <w:r w:rsidRPr="13727FFC" w:rsidR="7921E589">
              <w:rPr>
                <w:rFonts w:ascii="Helvetica" w:hAnsi="Helvetica" w:eastAsia="Helvetica" w:cs="Helvetica"/>
                <w:color w:val="000000" w:themeColor="text1" w:themeTint="FF" w:themeShade="FF"/>
                <w:sz w:val="20"/>
                <w:szCs w:val="20"/>
              </w:rPr>
              <w:t xml:space="preserve"> weken gewerkt. </w:t>
            </w:r>
          </w:p>
          <w:p w:rsidR="11B40FCB" w:rsidP="099DC27A" w:rsidRDefault="11B40FCB" w14:noSpellErr="1" w14:paraId="10331B36" w14:textId="5BA71B0F">
            <w:pPr>
              <w:spacing w:afterAutospacing="on"/>
              <w:rPr>
                <w:rFonts w:ascii="Helvetica" w:hAnsi="Helvetica" w:eastAsia="Helvetica" w:cs="Helvetica"/>
                <w:color w:val="000000" w:themeColor="text1" w:themeTint="FF" w:themeShade="FF"/>
                <w:sz w:val="20"/>
                <w:szCs w:val="20"/>
              </w:rPr>
            </w:pPr>
            <w:r w:rsidRPr="099DC27A" w:rsidR="1889EA2C">
              <w:rPr>
                <w:rFonts w:ascii="Helvetica" w:hAnsi="Helvetica" w:eastAsia="Helvetica" w:cs="Helvetica"/>
                <w:color w:val="000000" w:themeColor="text1" w:themeTint="FF" w:themeShade="FF"/>
                <w:sz w:val="20"/>
                <w:szCs w:val="20"/>
              </w:rPr>
              <w:t>De onderwerpen die gekozen worden bij de Klas- en Teambouwers gaan over persoonlijke zaken, zoals voorkeuren, meningen en eigenschappen.</w:t>
            </w:r>
            <w:r>
              <w:br/>
            </w:r>
            <w:r w:rsidRPr="099DC27A" w:rsidR="1889EA2C">
              <w:rPr>
                <w:rFonts w:ascii="Helvetica" w:hAnsi="Helvetica" w:eastAsia="Helvetica" w:cs="Helvetica"/>
                <w:color w:val="000000" w:themeColor="text1" w:themeTint="FF" w:themeShade="FF"/>
                <w:sz w:val="20"/>
                <w:szCs w:val="20"/>
              </w:rPr>
              <w:t xml:space="preserve"> Door middel van klassenvergaderingen kunnen kinderen bedenken wat er goed gaat in de groep en wat beter kan. </w:t>
            </w:r>
          </w:p>
          <w:p w:rsidR="11B40FCB" w:rsidP="099DC27A" w:rsidRDefault="11B40FCB" w14:paraId="5076C946" w14:textId="4CE999B1">
            <w:pPr>
              <w:pStyle w:val="Standaard"/>
              <w:spacing w:afterAutospacing="on"/>
              <w:rPr>
                <w:rFonts w:ascii="Helvetica" w:hAnsi="Helvetica" w:eastAsia="Helvetica" w:cs="Helvetica"/>
                <w:color w:val="000000" w:themeColor="text1"/>
                <w:sz w:val="20"/>
                <w:szCs w:val="20"/>
              </w:rPr>
            </w:pPr>
          </w:p>
        </w:tc>
      </w:tr>
      <w:tr w:rsidR="11B40FCB" w:rsidTr="64DB15BB" w14:paraId="73D4B9BF" w14:textId="77777777">
        <w:trPr>
          <w:trHeight w:val="252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099DC27A" w:rsidRDefault="11B40FCB" w14:paraId="0C306CBB" w14:textId="2D6E679D">
            <w:pPr>
              <w:spacing w:afterAutospacing="on"/>
              <w:rPr>
                <w:rFonts w:ascii="Helvetica" w:hAnsi="Helvetica" w:eastAsia="Helvetica" w:cs="Helvetica"/>
                <w:b w:val="1"/>
                <w:bCs w:val="1"/>
                <w:color w:val="000000" w:themeColor="text1"/>
                <w:sz w:val="20"/>
                <w:szCs w:val="20"/>
              </w:rPr>
            </w:pPr>
            <w:r w:rsidRPr="099DC27A" w:rsidR="1889EA2C">
              <w:rPr>
                <w:rFonts w:ascii="Helvetica" w:hAnsi="Helvetica" w:eastAsia="Helvetica" w:cs="Helvetica"/>
                <w:b w:val="1"/>
                <w:bCs w:val="1"/>
                <w:color w:val="000000" w:themeColor="text1" w:themeTint="FF" w:themeShade="FF"/>
                <w:sz w:val="20"/>
                <w:szCs w:val="20"/>
              </w:rPr>
              <w:t>Signaleren</w:t>
            </w:r>
          </w:p>
          <w:p w:rsidR="11B40FCB" w:rsidP="11B40FCB" w:rsidRDefault="11B40FCB" w14:paraId="13EEE4A5" w14:textId="51BBDE9B">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 </w:t>
            </w:r>
          </w:p>
          <w:p w:rsidR="11B40FCB" w:rsidP="11B40FCB" w:rsidRDefault="11B40FCB" w14:paraId="3E0667E5" w14:textId="37074401">
            <w:pPr>
              <w:spacing w:afterAutospacing="1" w:line="259" w:lineRule="auto"/>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Sociaal emotioneel leerlingvolgsysteem: ‘Op school’</w:t>
            </w:r>
          </w:p>
          <w:p w:rsidR="11B40FCB" w:rsidP="11B40FCB" w:rsidRDefault="11B40FCB" w14:paraId="4FB0CD5C" w14:textId="001731C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Op school is een sociaal- emotioneel leerlingvolgsysteem die op een transparante, periodieke, handelingsgerichte wijze de sociaal-emotionele ontwikkeling van de leerlingen volgt.</w:t>
            </w:r>
          </w:p>
          <w:p w:rsidR="11B40FCB" w:rsidP="11B40FCB" w:rsidRDefault="11B40FCB" w14:paraId="2C7FDD7D" w14:textId="01C28A64">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Het invullen van de screeningslijst per leerling geeft zicht op het welbevinden van de leerlingen, wat de sociale veiligheid vergroot.</w:t>
            </w:r>
          </w:p>
          <w:p w:rsidR="11B40FCB" w:rsidP="11B40FCB" w:rsidRDefault="11B40FCB" w14:paraId="25DFA820" w14:textId="69B21788">
            <w:pPr>
              <w:spacing w:afterAutospacing="1"/>
              <w:rPr>
                <w:sz w:val="20"/>
                <w:szCs w:val="20"/>
              </w:rPr>
            </w:pPr>
          </w:p>
          <w:p w:rsidR="11B40FCB" w:rsidP="11B40FCB" w:rsidRDefault="11B40FCB" w14:paraId="4BE521A3" w14:textId="3697484F">
            <w:pPr>
              <w:spacing w:afterAutospacing="1"/>
              <w:rPr>
                <w:rFonts w:ascii="Helvetica" w:hAnsi="Helvetica" w:eastAsia="Helvetica" w:cs="Helvetica"/>
                <w:color w:val="0B5AB2"/>
                <w:sz w:val="20"/>
                <w:szCs w:val="20"/>
              </w:rPr>
            </w:pPr>
            <w:proofErr w:type="spellStart"/>
            <w:r w:rsidRPr="11B40FCB">
              <w:rPr>
                <w:rFonts w:ascii="Helvetica" w:hAnsi="Helvetica" w:eastAsia="Helvetica" w:cs="Helvetica"/>
                <w:b/>
                <w:bCs/>
                <w:color w:val="000000" w:themeColor="text1"/>
                <w:sz w:val="20"/>
                <w:szCs w:val="20"/>
              </w:rPr>
              <w:t>Sometics</w:t>
            </w:r>
            <w:proofErr w:type="spellEnd"/>
            <w:r w:rsidRPr="11B40FCB">
              <w:rPr>
                <w:rFonts w:ascii="Helvetica" w:hAnsi="Helvetica" w:eastAsia="Helvetica" w:cs="Helvetica"/>
                <w:b/>
                <w:bCs/>
                <w:color w:val="000000" w:themeColor="text1"/>
                <w:sz w:val="20"/>
                <w:szCs w:val="20"/>
              </w:rPr>
              <w:t xml:space="preserve"> </w:t>
            </w:r>
            <w:r>
              <w:br/>
            </w:r>
            <w:proofErr w:type="spellStart"/>
            <w:r w:rsidRPr="11B40FCB">
              <w:rPr>
                <w:rFonts w:ascii="Helvetica" w:hAnsi="Helvetica" w:eastAsia="Helvetica" w:cs="Helvetica"/>
                <w:color w:val="000000" w:themeColor="text1"/>
                <w:sz w:val="20"/>
                <w:szCs w:val="20"/>
              </w:rPr>
              <w:t>Sometics</w:t>
            </w:r>
            <w:proofErr w:type="spellEnd"/>
            <w:r w:rsidRPr="11B40FCB">
              <w:rPr>
                <w:rFonts w:ascii="Helvetica" w:hAnsi="Helvetica" w:eastAsia="Helvetica" w:cs="Helvetica"/>
                <w:color w:val="000000" w:themeColor="text1"/>
                <w:sz w:val="20"/>
                <w:szCs w:val="20"/>
              </w:rPr>
              <w:t xml:space="preserve"> maakt het mogelijk om sociale verbindingen en relaties die in de groep spelen zichtbaar te maken. Heldere </w:t>
            </w:r>
            <w:r w:rsidRPr="11B40FCB">
              <w:rPr>
                <w:rFonts w:ascii="Helvetica" w:hAnsi="Helvetica" w:eastAsia="Helvetica" w:cs="Helvetica"/>
                <w:color w:val="000000" w:themeColor="text1"/>
                <w:sz w:val="20"/>
                <w:szCs w:val="20"/>
              </w:rPr>
              <w:lastRenderedPageBreak/>
              <w:t xml:space="preserve">rapportages geven de totale groepscohesie en onderlinge aantrekking en afstoting tussen groepsleden weer. De veiligheidsmonitor is de leerling vragenlijst van </w:t>
            </w:r>
            <w:proofErr w:type="spellStart"/>
            <w:r w:rsidRPr="11B40FCB">
              <w:rPr>
                <w:rFonts w:ascii="Helvetica" w:hAnsi="Helvetica" w:eastAsia="Helvetica" w:cs="Helvetica"/>
                <w:color w:val="000000" w:themeColor="text1"/>
                <w:sz w:val="20"/>
                <w:szCs w:val="20"/>
              </w:rPr>
              <w:t>Sometics</w:t>
            </w:r>
            <w:proofErr w:type="spellEnd"/>
            <w:r w:rsidRPr="11B40FCB">
              <w:rPr>
                <w:rFonts w:ascii="Helvetica" w:hAnsi="Helvetica" w:eastAsia="Helvetica" w:cs="Helvetica"/>
                <w:color w:val="000000" w:themeColor="text1"/>
                <w:sz w:val="20"/>
                <w:szCs w:val="20"/>
              </w:rPr>
              <w:t xml:space="preserve"> die door de leerlingen van groep 6 tot en met 8 wordt ingevuld. </w:t>
            </w:r>
            <w:r>
              <w:br/>
            </w:r>
          </w:p>
        </w:tc>
      </w:tr>
      <w:tr w:rsidR="11B40FCB" w:rsidTr="64DB15BB" w14:paraId="54EBB42C" w14:textId="77777777">
        <w:trPr>
          <w:trHeight w:val="318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19795C69" w14:textId="686F1C45">
            <w:pPr>
              <w:spacing w:afterAutospacing="1"/>
              <w:rPr>
                <w:sz w:val="20"/>
                <w:szCs w:val="20"/>
              </w:rPr>
            </w:pPr>
            <w:r w:rsidRPr="11B40FCB">
              <w:rPr>
                <w:rFonts w:ascii="Helvetica" w:hAnsi="Helvetica" w:eastAsia="Helvetica" w:cs="Helvetica"/>
                <w:b/>
                <w:bCs/>
                <w:color w:val="000000" w:themeColor="text1"/>
                <w:sz w:val="20"/>
                <w:szCs w:val="20"/>
              </w:rPr>
              <w:lastRenderedPageBreak/>
              <w:t>Gedragsspecialist</w:t>
            </w:r>
            <w:r>
              <w:br/>
            </w:r>
          </w:p>
          <w:p w:rsidR="11B40FCB" w:rsidP="11B40FCB" w:rsidRDefault="11B40FCB" w14:paraId="4B7C803E" w14:textId="1FCB7B0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Op de Leyenburg zijn twee gedragsspecialisten. De gedragsspecialist is er voor leerlingen, leerkrachten en ouders die ondersteuning nodig hebben op het gebied van:</w:t>
            </w:r>
          </w:p>
          <w:p w:rsidR="11B40FCB" w:rsidP="11B40FCB" w:rsidRDefault="11B40FCB" w14:paraId="3D0F0869" w14:textId="27833D12">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Sociale veiligheid</w:t>
            </w:r>
          </w:p>
          <w:p w:rsidR="11B40FCB" w:rsidP="11B40FCB" w:rsidRDefault="11B40FCB" w14:paraId="3BB6D48C" w14:textId="7D9643CB">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Groepsdynamiek</w:t>
            </w:r>
          </w:p>
          <w:p w:rsidR="11B40FCB" w:rsidP="11B40FCB" w:rsidRDefault="11B40FCB" w14:paraId="0519BB39" w14:textId="6DC8449A">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Interventies op gedrag</w:t>
            </w:r>
          </w:p>
          <w:p w:rsidR="11B40FCB" w:rsidP="11B40FCB" w:rsidRDefault="11B40FCB" w14:paraId="455547C7" w14:textId="2901771E">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Coaching voor leerlingen en leerkrachten</w:t>
            </w:r>
          </w:p>
          <w:p w:rsidR="11B40FCB" w:rsidP="11B40FCB" w:rsidRDefault="11B40FCB" w14:paraId="49F33130" w14:textId="1E22C015">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 xml:space="preserve">Aanleren van sociale vaardigheden </w:t>
            </w:r>
          </w:p>
          <w:p w:rsidR="11B40FCB" w:rsidP="11B40FCB" w:rsidRDefault="11B40FCB" w14:paraId="711A6C1E" w14:textId="1BD7A621">
            <w:pPr>
              <w:pStyle w:val="Lijstalinea"/>
              <w:numPr>
                <w:ilvl w:val="0"/>
                <w:numId w:val="5"/>
              </w:numPr>
              <w:spacing w:afterAutospacing="1"/>
              <w:rPr>
                <w:rFonts w:eastAsiaTheme="minorEastAsia"/>
                <w:color w:val="000000" w:themeColor="text1"/>
                <w:sz w:val="20"/>
                <w:szCs w:val="20"/>
              </w:rPr>
            </w:pPr>
            <w:proofErr w:type="spellStart"/>
            <w:r w:rsidRPr="11B40FCB">
              <w:rPr>
                <w:rFonts w:ascii="Helvetica" w:hAnsi="Helvetica" w:eastAsia="Helvetica" w:cs="Helvetica"/>
                <w:color w:val="000000" w:themeColor="text1"/>
                <w:sz w:val="20"/>
                <w:szCs w:val="20"/>
              </w:rPr>
              <w:t>Psycho</w:t>
            </w:r>
            <w:proofErr w:type="spellEnd"/>
            <w:r w:rsidRPr="11B40FCB">
              <w:rPr>
                <w:rFonts w:ascii="Helvetica" w:hAnsi="Helvetica" w:eastAsia="Helvetica" w:cs="Helvetica"/>
                <w:color w:val="000000" w:themeColor="text1"/>
                <w:sz w:val="20"/>
                <w:szCs w:val="20"/>
              </w:rPr>
              <w:t xml:space="preserve">- educatie </w:t>
            </w:r>
          </w:p>
          <w:p w:rsidR="11B40FCB" w:rsidP="64DB15BB" w:rsidRDefault="11B40FCB" w14:paraId="61FB1558" w14:textId="6040F704">
            <w:pPr>
              <w:pStyle w:val="Lijstalinea"/>
              <w:numPr>
                <w:ilvl w:val="0"/>
                <w:numId w:val="5"/>
              </w:numPr>
              <w:spacing w:afterAutospacing="on"/>
              <w:rPr>
                <w:rFonts w:eastAsia="" w:eastAsiaTheme="minorEastAsia"/>
                <w:color w:val="000000" w:themeColor="text1"/>
                <w:sz w:val="20"/>
                <w:szCs w:val="20"/>
              </w:rPr>
            </w:pPr>
            <w:r w:rsidRPr="64DB15BB" w:rsidR="11B40FCB">
              <w:rPr>
                <w:rFonts w:ascii="Helvetica" w:hAnsi="Helvetica" w:eastAsia="Helvetica" w:cs="Helvetica"/>
                <w:color w:val="000000" w:themeColor="text1" w:themeTint="FF" w:themeShade="FF"/>
                <w:sz w:val="20"/>
                <w:szCs w:val="20"/>
              </w:rPr>
              <w:t xml:space="preserve">Opvoeding </w:t>
            </w:r>
          </w:p>
          <w:p w:rsidR="64DB15BB" w:rsidP="64DB15BB" w:rsidRDefault="64DB15BB" w14:paraId="1D477639" w14:textId="0DB1C305">
            <w:pPr>
              <w:pStyle w:val="Lijstalinea"/>
              <w:numPr>
                <w:ilvl w:val="0"/>
                <w:numId w:val="5"/>
              </w:numPr>
              <w:spacing w:afterAutospacing="on"/>
              <w:rPr>
                <w:rFonts w:eastAsia="" w:eastAsiaTheme="minorEastAsia"/>
                <w:color w:val="000000" w:themeColor="text1" w:themeTint="FF" w:themeShade="FF"/>
                <w:sz w:val="20"/>
                <w:szCs w:val="20"/>
              </w:rPr>
            </w:pPr>
            <w:r w:rsidRPr="64DB15BB" w:rsidR="64DB15BB">
              <w:rPr>
                <w:rFonts w:ascii="Helvetica" w:hAnsi="Helvetica" w:eastAsia="Helvetica" w:cs="Helvetica" w:eastAsiaTheme="minorEastAsia"/>
                <w:color w:val="000000" w:themeColor="text1" w:themeTint="FF" w:themeShade="FF"/>
                <w:sz w:val="20"/>
                <w:szCs w:val="20"/>
              </w:rPr>
              <w:t>Meldcode</w:t>
            </w:r>
          </w:p>
          <w:p w:rsidR="11B40FCB" w:rsidP="11B40FCB" w:rsidRDefault="11B40FCB" w14:paraId="19218D96" w14:textId="2BC7F33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Naar aanleiding van de groeps- en leerlingbespreking met de intern begeleider, of individuele gesprekken met directie of intern begeleider, wordt de gedragsspecialist ingezet.</w:t>
            </w:r>
          </w:p>
          <w:p w:rsidR="11B40FCB" w:rsidP="11B40FCB" w:rsidRDefault="11B40FCB" w14:paraId="3CAD7CBE" w14:textId="65874509">
            <w:pPr>
              <w:spacing w:afterAutospacing="1"/>
              <w:rPr>
                <w:rFonts w:ascii="Helvetica" w:hAnsi="Helvetica" w:eastAsia="Helvetica" w:cs="Helvetica"/>
                <w:color w:val="000000" w:themeColor="text1"/>
                <w:sz w:val="20"/>
                <w:szCs w:val="20"/>
              </w:rPr>
            </w:pPr>
          </w:p>
        </w:tc>
      </w:tr>
      <w:tr w:rsidR="11B40FCB" w:rsidTr="64DB15BB" w14:paraId="40D25617" w14:textId="77777777">
        <w:trPr>
          <w:trHeight w:val="228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11B40FCB" w:rsidP="11B40FCB" w:rsidRDefault="11B40FCB" w14:paraId="7C9201E5" w14:textId="0218ED8F">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Maatregelen buiten de klas</w:t>
            </w:r>
          </w:p>
          <w:p w:rsidR="11B40FCB" w:rsidP="11B40FCB" w:rsidRDefault="11B40FCB" w14:paraId="517A8613" w14:textId="01DF4A77">
            <w:pPr>
              <w:spacing w:afterAutospacing="1"/>
              <w:rPr>
                <w:sz w:val="20"/>
                <w:szCs w:val="20"/>
              </w:rPr>
            </w:pPr>
          </w:p>
          <w:p w:rsidR="11B40FCB" w:rsidP="11B40FCB" w:rsidRDefault="11B40FCB" w14:paraId="3441194D" w14:textId="3CB563E6">
            <w:pPr>
              <w:spacing w:afterAutospacing="1"/>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Externe hulp</w:t>
            </w:r>
          </w:p>
          <w:p w:rsidR="11B40FCB" w:rsidP="11B40FCB" w:rsidRDefault="11B40FCB" w14:paraId="36DEF83B" w14:textId="431D1DF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Mochten bovenstaande maatregelen onvoldoende resultaat geven dan kan er externe hulp worden ingezet. Hierbij kan gedacht worden aan SMW, HCO, De Loodsboot of het CJG.</w:t>
            </w:r>
          </w:p>
          <w:p w:rsidR="11B40FCB" w:rsidP="11B40FCB" w:rsidRDefault="11B40FCB" w14:paraId="2B37EC04" w14:textId="32184FA3">
            <w:pPr>
              <w:spacing w:afterAutospacing="1"/>
              <w:rPr>
                <w:sz w:val="20"/>
                <w:szCs w:val="20"/>
              </w:rPr>
            </w:pPr>
          </w:p>
          <w:p w:rsidR="11B40FCB" w:rsidP="11B40FCB" w:rsidRDefault="11B40FCB" w14:paraId="4ABC71B2" w14:textId="54D95417">
            <w:pPr>
              <w:spacing w:afterAutospacing="1" w:line="259" w:lineRule="auto"/>
              <w:rPr>
                <w:rFonts w:ascii="Helvetica" w:hAnsi="Helvetica" w:eastAsia="Helvetica" w:cs="Helvetica"/>
                <w:b/>
                <w:bCs/>
                <w:color w:val="000000" w:themeColor="text1"/>
                <w:sz w:val="20"/>
                <w:szCs w:val="20"/>
              </w:rPr>
            </w:pPr>
            <w:r w:rsidRPr="11B40FCB">
              <w:rPr>
                <w:rFonts w:ascii="Helvetica" w:hAnsi="Helvetica" w:eastAsia="Helvetica" w:cs="Helvetica"/>
                <w:b/>
                <w:bCs/>
                <w:color w:val="000000" w:themeColor="text1"/>
                <w:sz w:val="20"/>
                <w:szCs w:val="20"/>
              </w:rPr>
              <w:t>Schorsing en verwijdering</w:t>
            </w:r>
          </w:p>
          <w:p w:rsidR="11B40FCB" w:rsidP="11B40FCB" w:rsidRDefault="11B40FCB" w14:paraId="3E4363F9" w14:textId="619C1699">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In extreme gevallen wordt een kind geschorst of verwijderd (zie protocol schorsing en verwijdering)</w:t>
            </w:r>
          </w:p>
          <w:p w:rsidR="11B40FCB" w:rsidP="11B40FCB" w:rsidRDefault="11B40FCB" w14:paraId="73722CCA" w14:textId="3B8E7B5A">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School is een leerinstelling. De school beschermt het leerproces tegen kinderen en ouders die dit ernstig belemmeren.</w:t>
            </w:r>
          </w:p>
          <w:p w:rsidR="11B40FCB" w:rsidP="11B40FCB" w:rsidRDefault="11B40FCB" w14:paraId="5AC7B0F1" w14:textId="74E48048">
            <w:pPr>
              <w:pStyle w:val="Lijstalinea"/>
              <w:numPr>
                <w:ilvl w:val="0"/>
                <w:numId w:val="5"/>
              </w:numPr>
              <w:spacing w:afterAutospacing="1"/>
              <w:rPr>
                <w:rFonts w:eastAsiaTheme="minorEastAsia"/>
                <w:color w:val="000000" w:themeColor="text1"/>
                <w:sz w:val="20"/>
                <w:szCs w:val="20"/>
              </w:rPr>
            </w:pPr>
            <w:r w:rsidRPr="11B40FCB">
              <w:rPr>
                <w:rFonts w:ascii="Helvetica" w:hAnsi="Helvetica" w:eastAsia="Helvetica" w:cs="Helvetica"/>
                <w:color w:val="000000" w:themeColor="text1"/>
                <w:sz w:val="20"/>
                <w:szCs w:val="20"/>
              </w:rPr>
              <w:t>School beschermt de leerlingen en de leerkrachten tegen grensoverschrijdend gedrag van een enkele medeleerling en/of een enkele ouder.</w:t>
            </w:r>
          </w:p>
          <w:p w:rsidR="11B40FCB" w:rsidP="11B40FCB" w:rsidRDefault="11B40FCB" w14:paraId="29C633F2" w14:textId="17FECED3">
            <w:pPr>
              <w:spacing w:afterAutospacing="1"/>
              <w:rPr>
                <w:rFonts w:ascii="Helvetica" w:hAnsi="Helvetica" w:eastAsia="Helvetica" w:cs="Helvetica"/>
                <w:color w:val="000000" w:themeColor="text1"/>
                <w:sz w:val="20"/>
                <w:szCs w:val="20"/>
              </w:rPr>
            </w:pPr>
          </w:p>
        </w:tc>
      </w:tr>
    </w:tbl>
    <w:p w:rsidR="00E57894" w:rsidP="11B40FCB" w:rsidRDefault="00E57894" w14:paraId="7E4CE7BC" w14:textId="45672F4B">
      <w:pPr>
        <w:spacing w:after="0" w:afterAutospacing="1"/>
        <w:rPr>
          <w:sz w:val="20"/>
          <w:szCs w:val="20"/>
        </w:rPr>
      </w:pPr>
    </w:p>
    <w:p w:rsidR="00E57894" w:rsidRDefault="005B5837" w14:paraId="49F5A7A2" w14:textId="6DB9F9C3">
      <w:r>
        <w:br w:type="page"/>
      </w:r>
    </w:p>
    <w:p w:rsidR="00E57894" w:rsidP="11B40FCB" w:rsidRDefault="79ACD161" w14:paraId="4F332482" w14:textId="56E3B6FE">
      <w:pPr>
        <w:spacing w:after="0" w:afterAutospacing="1"/>
        <w:rPr>
          <w:rFonts w:ascii="Helvetica" w:hAnsi="Helvetica" w:eastAsia="Helvetica" w:cs="Helvetica"/>
          <w:i/>
          <w:iCs/>
          <w:color w:val="000000" w:themeColor="text1"/>
          <w:sz w:val="20"/>
          <w:szCs w:val="20"/>
        </w:rPr>
      </w:pPr>
      <w:r w:rsidRPr="11B40FCB">
        <w:rPr>
          <w:rFonts w:ascii="Helvetica" w:hAnsi="Helvetica" w:eastAsia="Helvetica" w:cs="Helvetica"/>
          <w:b/>
          <w:bCs/>
          <w:color w:val="0B5AB2"/>
        </w:rPr>
        <w:lastRenderedPageBreak/>
        <w:t>5</w:t>
      </w:r>
      <w:r w:rsidRPr="11B40FCB" w:rsidR="567E19F7">
        <w:rPr>
          <w:rFonts w:ascii="Helvetica" w:hAnsi="Helvetica" w:eastAsia="Helvetica" w:cs="Helvetica"/>
          <w:b/>
          <w:bCs/>
          <w:color w:val="0B5AB2"/>
        </w:rPr>
        <w:t>. Zorgplicht</w:t>
      </w:r>
      <w:r w:rsidR="005B5837">
        <w:br/>
      </w:r>
      <w:r w:rsidRPr="11B40FCB" w:rsidR="567E19F7">
        <w:rPr>
          <w:rFonts w:ascii="Helvetica" w:hAnsi="Helvetica" w:eastAsia="Helvetica" w:cs="Helvetica"/>
          <w:b/>
          <w:bCs/>
          <w:color w:val="0B5AB2"/>
          <w:sz w:val="20"/>
          <w:szCs w:val="20"/>
        </w:rPr>
        <w:t xml:space="preserve"> </w:t>
      </w:r>
      <w:r w:rsidRPr="11B40FCB" w:rsidR="567E19F7">
        <w:rPr>
          <w:rFonts w:ascii="Helvetica" w:hAnsi="Helvetica" w:eastAsia="Helvetica" w:cs="Helvetica"/>
          <w:i/>
          <w:iCs/>
          <w:color w:val="000000" w:themeColor="text1"/>
          <w:sz w:val="20"/>
          <w:szCs w:val="20"/>
        </w:rPr>
        <w:t xml:space="preserve">Hieronder volgt </w:t>
      </w:r>
      <w:r w:rsidRPr="11B40FCB" w:rsidR="567E19F7">
        <w:rPr>
          <w:rFonts w:ascii="Helvetica" w:hAnsi="Helvetica" w:eastAsia="Helvetica" w:cs="Helvetica"/>
          <w:b/>
          <w:bCs/>
          <w:i/>
          <w:iCs/>
          <w:color w:val="000000" w:themeColor="text1"/>
          <w:sz w:val="20"/>
          <w:szCs w:val="20"/>
          <w:u w:val="single"/>
        </w:rPr>
        <w:t>een vaste tekst</w:t>
      </w:r>
      <w:r w:rsidRPr="11B40FCB" w:rsidR="567E19F7">
        <w:rPr>
          <w:rFonts w:ascii="Helvetica" w:hAnsi="Helvetica" w:eastAsia="Helvetica" w:cs="Helvetica"/>
          <w:i/>
          <w:iCs/>
          <w:color w:val="000000" w:themeColor="text1"/>
          <w:sz w:val="20"/>
          <w:szCs w:val="20"/>
        </w:rPr>
        <w:t xml:space="preserve"> die onderdeel uitmaakt van het schoolondersteuningsprofiel. Op deze manier staat in alle </w:t>
      </w:r>
      <w:proofErr w:type="spellStart"/>
      <w:r w:rsidRPr="11B40FCB" w:rsidR="567E19F7">
        <w:rPr>
          <w:rFonts w:ascii="Helvetica" w:hAnsi="Helvetica" w:eastAsia="Helvetica" w:cs="Helvetica"/>
          <w:i/>
          <w:iCs/>
          <w:color w:val="000000" w:themeColor="text1"/>
          <w:sz w:val="20"/>
          <w:szCs w:val="20"/>
        </w:rPr>
        <w:t>SOP’s</w:t>
      </w:r>
      <w:proofErr w:type="spellEnd"/>
      <w:r w:rsidRPr="11B40FCB" w:rsidR="567E19F7">
        <w:rPr>
          <w:rFonts w:ascii="Helvetica" w:hAnsi="Helvetica" w:eastAsia="Helvetica" w:cs="Helvetica"/>
          <w:i/>
          <w:iCs/>
          <w:color w:val="000000" w:themeColor="text1"/>
          <w:sz w:val="20"/>
          <w:szCs w:val="20"/>
        </w:rPr>
        <w:t xml:space="preserve"> in Haaglanden omschreven wat de afspraken zijn rondom de zorgplicht. Deze afspraken zijn gebaseerd op de wet en indien nodig specifiek gemaakt voor Haaglanden. </w:t>
      </w:r>
    </w:p>
    <w:p w:rsidR="00E57894" w:rsidP="11B40FCB" w:rsidRDefault="567E19F7" w14:paraId="2FBEBA8E" w14:textId="06E165E9">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Sinds de invoering van passend onderwijs hebben schoolbesturen zorgplicht. Dit betekent dat zij verantwoordelijk zijn om te onderzoeken of de school aan een leerling met extra onderwijs- en ondersteuningsbehoeften passend onderwijs kan bieden, eventueel met de inzet van extra ondersteuning vanuit het samenwerkingsverband. Soms is van tevoren niet duidelijk of en zo ja welke onderwijs- en ondersteuningsbehoeften de leerling heeft. Dan heeft de school zes weken na schriftelijke aanmelding door de ouder(s)/verzorger(s) de tijd om te onderzoeken welke onderwijs- en ondersteuningsbehoeften de leerling heeft en of de school passend onderwijs kan bieden. De periode van zes weken kan eenmalig met vier weken worden verlengd. Dit moet wel aan de ouders worden gemeld. Kan een school deze benodigde ondersteuning niet bieden, dan zoekt zij samen met ouders naar een passende plek op een andere school. Het samenwerkingsverband kan hierin ondersteunen, maar de schoolbesturen zijn en blijven verantwoordelijk. </w:t>
      </w:r>
    </w:p>
    <w:p w:rsidR="00E57894" w:rsidP="11B40FCB" w:rsidRDefault="00E57894" w14:paraId="5B84F935" w14:textId="2CDB49F7">
      <w:pPr>
        <w:spacing w:after="0" w:afterAutospacing="1"/>
        <w:rPr>
          <w:sz w:val="20"/>
          <w:szCs w:val="20"/>
        </w:rPr>
      </w:pPr>
    </w:p>
    <w:p w:rsidR="00E57894" w:rsidP="11B40FCB" w:rsidRDefault="567E19F7" w14:paraId="0C1A749C" w14:textId="23B8FD82">
      <w:pPr>
        <w:spacing w:after="0"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De zorgplicht houdt ook in dat een school een leerling pas mag verwijderen als een andere school bereid is gevonden die leerling toe te laten. Zo wordt voorkomen dat een leerling tussen wal en schip valt. Een school kan een leerling weigeren als de school vol is. Hierbij geldt wel dat de school een consequent en transparant toelatingsbeleid heeft. Ook indien ouders de grondslag van de (bijzondere) school niet erkennen, is dit grond voor weigering. Het toelatingsbeleid van scholen is niet alleen voor ouders inzichtelijk, ook voor collega-scholen in het werkgebied is duidelijk hoe scholen omgaan met het toelaten van leerlingen. In werkgebieden waar sprake is van plaatsingsproblematiek, omdat veel scholen vol zijn, voeren scholen actief overleg om dit gezamenlijk op te lossen. Thuisnabij onderwijs is het uitgangspunt. Mocht blijken dat scholen/schoolbesturen onvoldoende rekening houden met de zorgplicht, dan spreken schooldirecteuren elkaar hier actief op aan. In laatste instantie kan de directeur van het samenwerkingsverband met schoolbesturen in gesprek gaan en eventueel besluiten het bestuur van het samenwerkingsverband maatregelen voor te stellen. Bij tussentijdse schoolwisseling van leerlingen hebben scholen altijd contact met elkaar voor zij een leerling van een andere school aannemen. Dit geldt overigens niet alleen voor situaties waarop de zorgplicht mogelijk van toepassing is, maar ook om overplaatsingen (bijvoorbeeld BAO &gt; BAO, of S(B)O - BAO, situaties van onvrede bij ouders, etc.)</w:t>
      </w:r>
      <w:r w:rsidR="005B5837">
        <w:br/>
      </w:r>
      <w:r w:rsidRPr="11B40FCB">
        <w:rPr>
          <w:rFonts w:ascii="Helvetica" w:hAnsi="Helvetica" w:eastAsia="Helvetica" w:cs="Helvetica"/>
          <w:color w:val="000000" w:themeColor="text1"/>
          <w:sz w:val="20"/>
          <w:szCs w:val="20"/>
        </w:rPr>
        <w:t xml:space="preserve"> </w:t>
      </w:r>
    </w:p>
    <w:p w:rsidR="00E57894" w:rsidP="11B40FCB" w:rsidRDefault="39C1F9AF" w14:paraId="3B100085" w14:textId="4F3A012D">
      <w:pPr>
        <w:spacing w:after="0" w:afterAutospacing="1"/>
        <w:rPr>
          <w:rFonts w:ascii="Helvetica" w:hAnsi="Helvetica" w:eastAsia="Helvetica" w:cs="Helvetica"/>
          <w:b/>
          <w:bCs/>
          <w:color w:val="0B5AB2"/>
        </w:rPr>
      </w:pPr>
      <w:r w:rsidRPr="11B40FCB">
        <w:rPr>
          <w:rFonts w:ascii="Helvetica" w:hAnsi="Helvetica" w:eastAsia="Helvetica" w:cs="Helvetica"/>
          <w:b/>
          <w:bCs/>
          <w:color w:val="0B5AB2"/>
        </w:rPr>
        <w:t>6</w:t>
      </w:r>
      <w:r w:rsidRPr="11B40FCB" w:rsidR="567E19F7">
        <w:rPr>
          <w:rFonts w:ascii="Helvetica" w:hAnsi="Helvetica" w:eastAsia="Helvetica" w:cs="Helvetica"/>
          <w:b/>
          <w:bCs/>
          <w:color w:val="0B5AB2"/>
        </w:rPr>
        <w:t xml:space="preserve">. Financiën basisondersteuning </w:t>
      </w:r>
    </w:p>
    <w:p w:rsidR="00E57894" w:rsidP="11B40FCB" w:rsidRDefault="567E19F7" w14:paraId="03ACBEBB" w14:textId="3D439EFF">
      <w:pPr>
        <w:spacing w:after="0" w:afterAutospacing="1"/>
        <w:rPr>
          <w:sz w:val="20"/>
          <w:szCs w:val="20"/>
        </w:rPr>
      </w:pPr>
      <w:r w:rsidRPr="11B40FCB">
        <w:rPr>
          <w:rFonts w:ascii="Helvetica" w:hAnsi="Helvetica" w:eastAsia="Helvetica" w:cs="Helvetica"/>
          <w:color w:val="000000" w:themeColor="text1"/>
          <w:sz w:val="20"/>
          <w:szCs w:val="20"/>
        </w:rPr>
        <w:t xml:space="preserve">Elke school ontvangt een geldbedrag ter versterking van de basisondersteuning inclusief interventies. Dit bedrag wordt per schooljaar vastgesteld en toegekend. Het bestaat uit een vaste voet per zelfstandige schoollocatie en een bedrag per leerling. </w:t>
      </w:r>
      <w:r w:rsidR="005B5837">
        <w:br/>
      </w:r>
    </w:p>
    <w:tbl>
      <w:tblPr>
        <w:tblStyle w:val="Tabelraster"/>
        <w:tblW w:w="0" w:type="auto"/>
        <w:tblLayout w:type="fixed"/>
        <w:tblLook w:val="06A0" w:firstRow="1" w:lastRow="0" w:firstColumn="1" w:lastColumn="0" w:noHBand="1" w:noVBand="1"/>
      </w:tblPr>
      <w:tblGrid>
        <w:gridCol w:w="10545"/>
      </w:tblGrid>
      <w:tr w:rsidR="11B40FCB" w:rsidTr="11B40FCB" w14:paraId="68D9E827" w14:textId="77777777">
        <w:trPr>
          <w:trHeight w:val="30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5347F84E" w14:textId="24E898E2">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Ter informatie: In het schooljaar 2020-2021 betreft het een vaste voet van € 8.500 plus € 106 per leerling. </w:t>
            </w:r>
          </w:p>
          <w:p w:rsidR="11B40FCB" w:rsidP="11B40FCB" w:rsidRDefault="11B40FCB" w14:paraId="3FB84ADA" w14:textId="0C3AFB67">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Op CB Leyenburg wordt het geldbedrag besteed aan remediërende programma’s (bouw en letterster) en onderwijsassistenten. </w:t>
            </w:r>
          </w:p>
        </w:tc>
      </w:tr>
    </w:tbl>
    <w:p w:rsidR="00E57894" w:rsidP="11B40FCB" w:rsidRDefault="00E57894" w14:paraId="169C7CCE" w14:textId="7245DE46">
      <w:pPr>
        <w:spacing w:after="0" w:afterAutospacing="1"/>
        <w:ind w:left="81" w:hanging="81"/>
        <w:rPr>
          <w:sz w:val="20"/>
          <w:szCs w:val="20"/>
        </w:rPr>
      </w:pPr>
    </w:p>
    <w:p w:rsidR="00E57894" w:rsidP="11B40FCB" w:rsidRDefault="5B748A68" w14:paraId="3811B40B" w14:textId="15CF2772">
      <w:pPr>
        <w:spacing w:after="0" w:afterAutospacing="1"/>
        <w:rPr>
          <w:rFonts w:ascii="Helvetica" w:hAnsi="Helvetica" w:eastAsia="Helvetica" w:cs="Helvetica"/>
          <w:b/>
          <w:bCs/>
          <w:color w:val="0B5AB2"/>
        </w:rPr>
      </w:pPr>
      <w:r w:rsidRPr="11B40FCB">
        <w:rPr>
          <w:rFonts w:ascii="Helvetica" w:hAnsi="Helvetica" w:eastAsia="Helvetica" w:cs="Helvetica"/>
          <w:b/>
          <w:bCs/>
          <w:color w:val="0B5AB2"/>
        </w:rPr>
        <w:t>7</w:t>
      </w:r>
      <w:r w:rsidRPr="11B40FCB" w:rsidR="567E19F7">
        <w:rPr>
          <w:rFonts w:ascii="Helvetica" w:hAnsi="Helvetica" w:eastAsia="Helvetica" w:cs="Helvetica"/>
          <w:b/>
          <w:bCs/>
          <w:color w:val="0B5AB2"/>
        </w:rPr>
        <w:t xml:space="preserve">. Ontwikkeling/ evaluatie </w:t>
      </w:r>
    </w:p>
    <w:tbl>
      <w:tblPr>
        <w:tblStyle w:val="Tabelraster"/>
        <w:tblW w:w="0" w:type="auto"/>
        <w:tblLayout w:type="fixed"/>
        <w:tblLook w:val="06A0" w:firstRow="1" w:lastRow="0" w:firstColumn="1" w:lastColumn="0" w:noHBand="1" w:noVBand="1"/>
      </w:tblPr>
      <w:tblGrid>
        <w:gridCol w:w="10545"/>
      </w:tblGrid>
      <w:tr w:rsidR="11B40FCB" w:rsidTr="11B40FCB" w14:paraId="1C71D62E" w14:textId="77777777">
        <w:trPr>
          <w:trHeight w:val="300"/>
        </w:trPr>
        <w:tc>
          <w:tcPr>
            <w:tcW w:w="10545"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11B40FCB" w:rsidP="11B40FCB" w:rsidRDefault="11B40FCB" w14:paraId="2764DBDE" w14:textId="6BD8DD13">
            <w:pPr>
              <w:spacing w:afterAutospacing="1"/>
              <w:rPr>
                <w:rFonts w:ascii="Helvetica" w:hAnsi="Helvetica" w:eastAsia="Helvetica" w:cs="Helvetica"/>
                <w:color w:val="000000" w:themeColor="text1"/>
                <w:sz w:val="20"/>
                <w:szCs w:val="20"/>
              </w:rPr>
            </w:pPr>
            <w:r w:rsidRPr="11B40FCB">
              <w:rPr>
                <w:rFonts w:ascii="Helvetica" w:hAnsi="Helvetica" w:eastAsia="Helvetica" w:cs="Helvetica"/>
                <w:color w:val="000000" w:themeColor="text1"/>
                <w:sz w:val="20"/>
                <w:szCs w:val="20"/>
              </w:rPr>
              <w:t xml:space="preserve">De school stelt doelen passend onderwijs op in het jaarplan. Het schoolondersteuningsprofiel wordt geëvalueerd via de PDCA cyclus van de school op februari 2023. </w:t>
            </w:r>
          </w:p>
        </w:tc>
      </w:tr>
    </w:tbl>
    <w:p w:rsidR="00E57894" w:rsidP="11B40FCB" w:rsidRDefault="005B5837" w14:paraId="7B5CAEB5" w14:textId="5DA92510">
      <w:pPr>
        <w:spacing w:after="0" w:afterAutospacing="1"/>
        <w:ind w:left="81" w:hanging="81"/>
        <w:rPr>
          <w:sz w:val="20"/>
          <w:szCs w:val="20"/>
        </w:rPr>
      </w:pPr>
      <w:r>
        <w:br/>
      </w:r>
    </w:p>
    <w:sectPr w:rsidR="00E57894">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9E5" w:rsidRDefault="00C729E5" w14:paraId="370031F5" w14:textId="77777777">
      <w:pPr>
        <w:spacing w:after="0" w:line="240" w:lineRule="auto"/>
      </w:pPr>
      <w:r>
        <w:separator/>
      </w:r>
    </w:p>
  </w:endnote>
  <w:endnote w:type="continuationSeparator" w:id="0">
    <w:p w:rsidR="00C729E5" w:rsidRDefault="00C729E5" w14:paraId="3738B7C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1B40FCB" w:rsidTr="11B40FCB" w14:paraId="0D7BBFCD" w14:textId="77777777">
      <w:tc>
        <w:tcPr>
          <w:tcW w:w="3485" w:type="dxa"/>
        </w:tcPr>
        <w:p w:rsidR="11B40FCB" w:rsidP="11B40FCB" w:rsidRDefault="11B40FCB" w14:paraId="5A295388" w14:textId="32C0E1DF">
          <w:pPr>
            <w:pStyle w:val="Koptekst"/>
            <w:ind w:left="-115"/>
          </w:pPr>
        </w:p>
      </w:tc>
      <w:tc>
        <w:tcPr>
          <w:tcW w:w="3485" w:type="dxa"/>
        </w:tcPr>
        <w:p w:rsidR="11B40FCB" w:rsidP="11B40FCB" w:rsidRDefault="11B40FCB" w14:paraId="0AF3CFE7" w14:textId="4F0FED7C">
          <w:pPr>
            <w:pStyle w:val="Koptekst"/>
            <w:jc w:val="center"/>
          </w:pPr>
          <w:r>
            <w:fldChar w:fldCharType="begin"/>
          </w:r>
          <w:r>
            <w:instrText>PAGE</w:instrText>
          </w:r>
          <w:r>
            <w:fldChar w:fldCharType="separate"/>
          </w:r>
          <w:r w:rsidR="00BD048A">
            <w:rPr>
              <w:noProof/>
            </w:rPr>
            <w:t>1</w:t>
          </w:r>
          <w:r>
            <w:fldChar w:fldCharType="end"/>
          </w:r>
        </w:p>
      </w:tc>
      <w:tc>
        <w:tcPr>
          <w:tcW w:w="3485" w:type="dxa"/>
        </w:tcPr>
        <w:p w:rsidR="11B40FCB" w:rsidP="11B40FCB" w:rsidRDefault="11B40FCB" w14:paraId="723A71A1" w14:textId="2CA4EC46">
          <w:pPr>
            <w:pStyle w:val="Koptekst"/>
            <w:ind w:right="-115"/>
            <w:jc w:val="right"/>
          </w:pPr>
        </w:p>
      </w:tc>
    </w:tr>
  </w:tbl>
  <w:p w:rsidR="11B40FCB" w:rsidP="11B40FCB" w:rsidRDefault="11B40FCB" w14:paraId="681056CE" w14:textId="3ADA72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9E5" w:rsidRDefault="00C729E5" w14:paraId="78501A73" w14:textId="77777777">
      <w:pPr>
        <w:spacing w:after="0" w:line="240" w:lineRule="auto"/>
      </w:pPr>
      <w:r>
        <w:separator/>
      </w:r>
    </w:p>
  </w:footnote>
  <w:footnote w:type="continuationSeparator" w:id="0">
    <w:p w:rsidR="00C729E5" w:rsidRDefault="00C729E5" w14:paraId="710F13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1B40FCB" w:rsidTr="11B40FCB" w14:paraId="373D5AEF" w14:textId="77777777">
      <w:tc>
        <w:tcPr>
          <w:tcW w:w="3485" w:type="dxa"/>
        </w:tcPr>
        <w:p w:rsidR="11B40FCB" w:rsidP="11B40FCB" w:rsidRDefault="11B40FCB" w14:paraId="7FC76606" w14:textId="51C2C137">
          <w:pPr>
            <w:pStyle w:val="Koptekst"/>
            <w:ind w:left="-115"/>
          </w:pPr>
        </w:p>
      </w:tc>
      <w:tc>
        <w:tcPr>
          <w:tcW w:w="3485" w:type="dxa"/>
        </w:tcPr>
        <w:p w:rsidR="11B40FCB" w:rsidP="11B40FCB" w:rsidRDefault="11B40FCB" w14:paraId="7AAC436B" w14:textId="68D5B1A8">
          <w:pPr>
            <w:pStyle w:val="Koptekst"/>
            <w:jc w:val="center"/>
          </w:pPr>
        </w:p>
      </w:tc>
      <w:tc>
        <w:tcPr>
          <w:tcW w:w="3485" w:type="dxa"/>
        </w:tcPr>
        <w:p w:rsidR="11B40FCB" w:rsidP="11B40FCB" w:rsidRDefault="11B40FCB" w14:paraId="45BC5B63" w14:textId="5833EE86">
          <w:pPr>
            <w:pStyle w:val="Koptekst"/>
            <w:ind w:right="-115"/>
            <w:jc w:val="right"/>
          </w:pPr>
        </w:p>
      </w:tc>
    </w:tr>
  </w:tbl>
  <w:p w:rsidR="11B40FCB" w:rsidP="11B40FCB" w:rsidRDefault="11B40FCB" w14:paraId="448FB621" w14:textId="7CF14E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493"/>
    <w:multiLevelType w:val="hybridMultilevel"/>
    <w:tmpl w:val="E6DC310C"/>
    <w:lvl w:ilvl="0" w:tplc="08A2964A">
      <w:start w:val="1"/>
      <w:numFmt w:val="upperLetter"/>
      <w:lvlText w:val="%1."/>
      <w:lvlJc w:val="left"/>
      <w:pPr>
        <w:ind w:left="360" w:hanging="360"/>
      </w:pPr>
    </w:lvl>
    <w:lvl w:ilvl="1" w:tplc="24AEAE9A">
      <w:start w:val="1"/>
      <w:numFmt w:val="lowerLetter"/>
      <w:lvlText w:val="%2."/>
      <w:lvlJc w:val="left"/>
      <w:pPr>
        <w:ind w:left="1080" w:hanging="360"/>
      </w:pPr>
    </w:lvl>
    <w:lvl w:ilvl="2" w:tplc="C3B45206">
      <w:start w:val="1"/>
      <w:numFmt w:val="lowerRoman"/>
      <w:lvlText w:val="%3."/>
      <w:lvlJc w:val="right"/>
      <w:pPr>
        <w:ind w:left="1800" w:hanging="180"/>
      </w:pPr>
    </w:lvl>
    <w:lvl w:ilvl="3" w:tplc="23364D2C">
      <w:start w:val="1"/>
      <w:numFmt w:val="decimal"/>
      <w:lvlText w:val="%4."/>
      <w:lvlJc w:val="left"/>
      <w:pPr>
        <w:ind w:left="2520" w:hanging="360"/>
      </w:pPr>
    </w:lvl>
    <w:lvl w:ilvl="4" w:tplc="FC6ED05E">
      <w:start w:val="1"/>
      <w:numFmt w:val="lowerLetter"/>
      <w:lvlText w:val="%5."/>
      <w:lvlJc w:val="left"/>
      <w:pPr>
        <w:ind w:left="3240" w:hanging="360"/>
      </w:pPr>
    </w:lvl>
    <w:lvl w:ilvl="5" w:tplc="60A0607E">
      <w:start w:val="1"/>
      <w:numFmt w:val="lowerRoman"/>
      <w:lvlText w:val="%6."/>
      <w:lvlJc w:val="right"/>
      <w:pPr>
        <w:ind w:left="3960" w:hanging="180"/>
      </w:pPr>
    </w:lvl>
    <w:lvl w:ilvl="6" w:tplc="21808240">
      <w:start w:val="1"/>
      <w:numFmt w:val="decimal"/>
      <w:lvlText w:val="%7."/>
      <w:lvlJc w:val="left"/>
      <w:pPr>
        <w:ind w:left="4680" w:hanging="360"/>
      </w:pPr>
    </w:lvl>
    <w:lvl w:ilvl="7" w:tplc="2FA68162">
      <w:start w:val="1"/>
      <w:numFmt w:val="lowerLetter"/>
      <w:lvlText w:val="%8."/>
      <w:lvlJc w:val="left"/>
      <w:pPr>
        <w:ind w:left="5400" w:hanging="360"/>
      </w:pPr>
    </w:lvl>
    <w:lvl w:ilvl="8" w:tplc="31EEEB1E">
      <w:start w:val="1"/>
      <w:numFmt w:val="lowerRoman"/>
      <w:lvlText w:val="%9."/>
      <w:lvlJc w:val="right"/>
      <w:pPr>
        <w:ind w:left="6120" w:hanging="180"/>
      </w:pPr>
    </w:lvl>
  </w:abstractNum>
  <w:abstractNum w:abstractNumId="1" w15:restartNumberingAfterBreak="0">
    <w:nsid w:val="4071661C"/>
    <w:multiLevelType w:val="hybridMultilevel"/>
    <w:tmpl w:val="2D825ABA"/>
    <w:lvl w:ilvl="0" w:tplc="0206EFC6">
      <w:start w:val="1"/>
      <w:numFmt w:val="bullet"/>
      <w:lvlText w:val=""/>
      <w:lvlJc w:val="left"/>
      <w:pPr>
        <w:ind w:left="360" w:hanging="360"/>
      </w:pPr>
      <w:rPr>
        <w:rFonts w:hint="default" w:ascii="Symbol" w:hAnsi="Symbol"/>
      </w:rPr>
    </w:lvl>
    <w:lvl w:ilvl="1" w:tplc="24AE6B02">
      <w:start w:val="1"/>
      <w:numFmt w:val="bullet"/>
      <w:lvlText w:val="o"/>
      <w:lvlJc w:val="left"/>
      <w:pPr>
        <w:ind w:left="1080" w:hanging="360"/>
      </w:pPr>
      <w:rPr>
        <w:rFonts w:hint="default" w:ascii="Courier New" w:hAnsi="Courier New"/>
      </w:rPr>
    </w:lvl>
    <w:lvl w:ilvl="2" w:tplc="9D567710">
      <w:start w:val="1"/>
      <w:numFmt w:val="bullet"/>
      <w:lvlText w:val=""/>
      <w:lvlJc w:val="left"/>
      <w:pPr>
        <w:ind w:left="1800" w:hanging="360"/>
      </w:pPr>
      <w:rPr>
        <w:rFonts w:hint="default" w:ascii="Wingdings" w:hAnsi="Wingdings"/>
      </w:rPr>
    </w:lvl>
    <w:lvl w:ilvl="3" w:tplc="1DEE9572">
      <w:start w:val="1"/>
      <w:numFmt w:val="bullet"/>
      <w:lvlText w:val=""/>
      <w:lvlJc w:val="left"/>
      <w:pPr>
        <w:ind w:left="2520" w:hanging="360"/>
      </w:pPr>
      <w:rPr>
        <w:rFonts w:hint="default" w:ascii="Symbol" w:hAnsi="Symbol"/>
      </w:rPr>
    </w:lvl>
    <w:lvl w:ilvl="4" w:tplc="C8D08602">
      <w:start w:val="1"/>
      <w:numFmt w:val="bullet"/>
      <w:lvlText w:val="o"/>
      <w:lvlJc w:val="left"/>
      <w:pPr>
        <w:ind w:left="3240" w:hanging="360"/>
      </w:pPr>
      <w:rPr>
        <w:rFonts w:hint="default" w:ascii="Courier New" w:hAnsi="Courier New"/>
      </w:rPr>
    </w:lvl>
    <w:lvl w:ilvl="5" w:tplc="59A4454A">
      <w:start w:val="1"/>
      <w:numFmt w:val="bullet"/>
      <w:lvlText w:val=""/>
      <w:lvlJc w:val="left"/>
      <w:pPr>
        <w:ind w:left="3960" w:hanging="360"/>
      </w:pPr>
      <w:rPr>
        <w:rFonts w:hint="default" w:ascii="Wingdings" w:hAnsi="Wingdings"/>
      </w:rPr>
    </w:lvl>
    <w:lvl w:ilvl="6" w:tplc="85DA99A4">
      <w:start w:val="1"/>
      <w:numFmt w:val="bullet"/>
      <w:lvlText w:val=""/>
      <w:lvlJc w:val="left"/>
      <w:pPr>
        <w:ind w:left="4680" w:hanging="360"/>
      </w:pPr>
      <w:rPr>
        <w:rFonts w:hint="default" w:ascii="Symbol" w:hAnsi="Symbol"/>
      </w:rPr>
    </w:lvl>
    <w:lvl w:ilvl="7" w:tplc="913AF4CE">
      <w:start w:val="1"/>
      <w:numFmt w:val="bullet"/>
      <w:lvlText w:val="o"/>
      <w:lvlJc w:val="left"/>
      <w:pPr>
        <w:ind w:left="5400" w:hanging="360"/>
      </w:pPr>
      <w:rPr>
        <w:rFonts w:hint="default" w:ascii="Courier New" w:hAnsi="Courier New"/>
      </w:rPr>
    </w:lvl>
    <w:lvl w:ilvl="8" w:tplc="0F301AB6">
      <w:start w:val="1"/>
      <w:numFmt w:val="bullet"/>
      <w:lvlText w:val=""/>
      <w:lvlJc w:val="left"/>
      <w:pPr>
        <w:ind w:left="6120" w:hanging="360"/>
      </w:pPr>
      <w:rPr>
        <w:rFonts w:hint="default" w:ascii="Wingdings" w:hAnsi="Wingdings"/>
      </w:rPr>
    </w:lvl>
  </w:abstractNum>
  <w:abstractNum w:abstractNumId="2" w15:restartNumberingAfterBreak="0">
    <w:nsid w:val="42E04591"/>
    <w:multiLevelType w:val="hybridMultilevel"/>
    <w:tmpl w:val="04B60242"/>
    <w:lvl w:ilvl="0" w:tplc="F03CF620">
      <w:start w:val="1"/>
      <w:numFmt w:val="lowerLetter"/>
      <w:lvlText w:val="%1."/>
      <w:lvlJc w:val="left"/>
      <w:pPr>
        <w:ind w:left="720" w:hanging="360"/>
      </w:pPr>
    </w:lvl>
    <w:lvl w:ilvl="1" w:tplc="E9E47540">
      <w:start w:val="1"/>
      <w:numFmt w:val="lowerLetter"/>
      <w:lvlText w:val="%2."/>
      <w:lvlJc w:val="left"/>
      <w:pPr>
        <w:ind w:left="1440" w:hanging="360"/>
      </w:pPr>
    </w:lvl>
    <w:lvl w:ilvl="2" w:tplc="B858B2CA">
      <w:start w:val="1"/>
      <w:numFmt w:val="lowerRoman"/>
      <w:lvlText w:val="%3."/>
      <w:lvlJc w:val="right"/>
      <w:pPr>
        <w:ind w:left="2160" w:hanging="180"/>
      </w:pPr>
    </w:lvl>
    <w:lvl w:ilvl="3" w:tplc="6B32D09A">
      <w:start w:val="1"/>
      <w:numFmt w:val="decimal"/>
      <w:lvlText w:val="%4."/>
      <w:lvlJc w:val="left"/>
      <w:pPr>
        <w:ind w:left="2880" w:hanging="360"/>
      </w:pPr>
    </w:lvl>
    <w:lvl w:ilvl="4" w:tplc="47808E72">
      <w:start w:val="1"/>
      <w:numFmt w:val="lowerLetter"/>
      <w:lvlText w:val="%5."/>
      <w:lvlJc w:val="left"/>
      <w:pPr>
        <w:ind w:left="3600" w:hanging="360"/>
      </w:pPr>
    </w:lvl>
    <w:lvl w:ilvl="5" w:tplc="441657A4">
      <w:start w:val="1"/>
      <w:numFmt w:val="lowerRoman"/>
      <w:lvlText w:val="%6."/>
      <w:lvlJc w:val="right"/>
      <w:pPr>
        <w:ind w:left="4320" w:hanging="180"/>
      </w:pPr>
    </w:lvl>
    <w:lvl w:ilvl="6" w:tplc="9C5043D8">
      <w:start w:val="1"/>
      <w:numFmt w:val="decimal"/>
      <w:lvlText w:val="%7."/>
      <w:lvlJc w:val="left"/>
      <w:pPr>
        <w:ind w:left="5040" w:hanging="360"/>
      </w:pPr>
    </w:lvl>
    <w:lvl w:ilvl="7" w:tplc="3AFEA8E2">
      <w:start w:val="1"/>
      <w:numFmt w:val="lowerLetter"/>
      <w:lvlText w:val="%8."/>
      <w:lvlJc w:val="left"/>
      <w:pPr>
        <w:ind w:left="5760" w:hanging="360"/>
      </w:pPr>
    </w:lvl>
    <w:lvl w:ilvl="8" w:tplc="95AA3A3E">
      <w:start w:val="1"/>
      <w:numFmt w:val="lowerRoman"/>
      <w:lvlText w:val="%9."/>
      <w:lvlJc w:val="right"/>
      <w:pPr>
        <w:ind w:left="6480" w:hanging="180"/>
      </w:pPr>
    </w:lvl>
  </w:abstractNum>
  <w:abstractNum w:abstractNumId="3" w15:restartNumberingAfterBreak="0">
    <w:nsid w:val="5797078C"/>
    <w:multiLevelType w:val="hybridMultilevel"/>
    <w:tmpl w:val="92F4192A"/>
    <w:lvl w:ilvl="0" w:tplc="B4D6F4C4">
      <w:start w:val="1"/>
      <w:numFmt w:val="bullet"/>
      <w:lvlText w:val=""/>
      <w:lvlJc w:val="left"/>
      <w:pPr>
        <w:ind w:left="360" w:hanging="360"/>
      </w:pPr>
      <w:rPr>
        <w:rFonts w:hint="default" w:ascii="Symbol" w:hAnsi="Symbol"/>
      </w:rPr>
    </w:lvl>
    <w:lvl w:ilvl="1" w:tplc="AB94EA92">
      <w:start w:val="1"/>
      <w:numFmt w:val="bullet"/>
      <w:lvlText w:val="o"/>
      <w:lvlJc w:val="left"/>
      <w:pPr>
        <w:ind w:left="1080" w:hanging="360"/>
      </w:pPr>
      <w:rPr>
        <w:rFonts w:hint="default" w:ascii="Courier New" w:hAnsi="Courier New"/>
      </w:rPr>
    </w:lvl>
    <w:lvl w:ilvl="2" w:tplc="8DDC96FE">
      <w:start w:val="1"/>
      <w:numFmt w:val="bullet"/>
      <w:lvlText w:val=""/>
      <w:lvlJc w:val="left"/>
      <w:pPr>
        <w:ind w:left="1800" w:hanging="360"/>
      </w:pPr>
      <w:rPr>
        <w:rFonts w:hint="default" w:ascii="Wingdings" w:hAnsi="Wingdings"/>
      </w:rPr>
    </w:lvl>
    <w:lvl w:ilvl="3" w:tplc="274866D6">
      <w:start w:val="1"/>
      <w:numFmt w:val="bullet"/>
      <w:lvlText w:val=""/>
      <w:lvlJc w:val="left"/>
      <w:pPr>
        <w:ind w:left="2520" w:hanging="360"/>
      </w:pPr>
      <w:rPr>
        <w:rFonts w:hint="default" w:ascii="Symbol" w:hAnsi="Symbol"/>
      </w:rPr>
    </w:lvl>
    <w:lvl w:ilvl="4" w:tplc="92F8E0E8">
      <w:start w:val="1"/>
      <w:numFmt w:val="bullet"/>
      <w:lvlText w:val="o"/>
      <w:lvlJc w:val="left"/>
      <w:pPr>
        <w:ind w:left="3240" w:hanging="360"/>
      </w:pPr>
      <w:rPr>
        <w:rFonts w:hint="default" w:ascii="Courier New" w:hAnsi="Courier New"/>
      </w:rPr>
    </w:lvl>
    <w:lvl w:ilvl="5" w:tplc="B1106892">
      <w:start w:val="1"/>
      <w:numFmt w:val="bullet"/>
      <w:lvlText w:val=""/>
      <w:lvlJc w:val="left"/>
      <w:pPr>
        <w:ind w:left="3960" w:hanging="360"/>
      </w:pPr>
      <w:rPr>
        <w:rFonts w:hint="default" w:ascii="Wingdings" w:hAnsi="Wingdings"/>
      </w:rPr>
    </w:lvl>
    <w:lvl w:ilvl="6" w:tplc="27ECCF1A">
      <w:start w:val="1"/>
      <w:numFmt w:val="bullet"/>
      <w:lvlText w:val=""/>
      <w:lvlJc w:val="left"/>
      <w:pPr>
        <w:ind w:left="4680" w:hanging="360"/>
      </w:pPr>
      <w:rPr>
        <w:rFonts w:hint="default" w:ascii="Symbol" w:hAnsi="Symbol"/>
      </w:rPr>
    </w:lvl>
    <w:lvl w:ilvl="7" w:tplc="C194E0FA">
      <w:start w:val="1"/>
      <w:numFmt w:val="bullet"/>
      <w:lvlText w:val="o"/>
      <w:lvlJc w:val="left"/>
      <w:pPr>
        <w:ind w:left="5400" w:hanging="360"/>
      </w:pPr>
      <w:rPr>
        <w:rFonts w:hint="default" w:ascii="Courier New" w:hAnsi="Courier New"/>
      </w:rPr>
    </w:lvl>
    <w:lvl w:ilvl="8" w:tplc="6E68F988">
      <w:start w:val="1"/>
      <w:numFmt w:val="bullet"/>
      <w:lvlText w:val=""/>
      <w:lvlJc w:val="left"/>
      <w:pPr>
        <w:ind w:left="6120" w:hanging="360"/>
      </w:pPr>
      <w:rPr>
        <w:rFonts w:hint="default" w:ascii="Wingdings" w:hAnsi="Wingdings"/>
      </w:rPr>
    </w:lvl>
  </w:abstractNum>
  <w:abstractNum w:abstractNumId="4" w15:restartNumberingAfterBreak="0">
    <w:nsid w:val="658321CD"/>
    <w:multiLevelType w:val="hybridMultilevel"/>
    <w:tmpl w:val="D4E016C4"/>
    <w:lvl w:ilvl="0" w:tplc="E32ED6C8">
      <w:start w:val="1"/>
      <w:numFmt w:val="upperLetter"/>
      <w:lvlText w:val="%1."/>
      <w:lvlJc w:val="left"/>
      <w:pPr>
        <w:ind w:left="720" w:hanging="360"/>
      </w:pPr>
    </w:lvl>
    <w:lvl w:ilvl="1" w:tplc="684814CC">
      <w:start w:val="1"/>
      <w:numFmt w:val="lowerLetter"/>
      <w:lvlText w:val="%2."/>
      <w:lvlJc w:val="left"/>
      <w:pPr>
        <w:ind w:left="1440" w:hanging="360"/>
      </w:pPr>
    </w:lvl>
    <w:lvl w:ilvl="2" w:tplc="53820CB6">
      <w:start w:val="1"/>
      <w:numFmt w:val="lowerRoman"/>
      <w:lvlText w:val="%3."/>
      <w:lvlJc w:val="right"/>
      <w:pPr>
        <w:ind w:left="2160" w:hanging="180"/>
      </w:pPr>
    </w:lvl>
    <w:lvl w:ilvl="3" w:tplc="1B70E4F6">
      <w:start w:val="1"/>
      <w:numFmt w:val="decimal"/>
      <w:lvlText w:val="%4."/>
      <w:lvlJc w:val="left"/>
      <w:pPr>
        <w:ind w:left="2880" w:hanging="360"/>
      </w:pPr>
    </w:lvl>
    <w:lvl w:ilvl="4" w:tplc="479473CE">
      <w:start w:val="1"/>
      <w:numFmt w:val="lowerLetter"/>
      <w:lvlText w:val="%5."/>
      <w:lvlJc w:val="left"/>
      <w:pPr>
        <w:ind w:left="3600" w:hanging="360"/>
      </w:pPr>
    </w:lvl>
    <w:lvl w:ilvl="5" w:tplc="3B441214">
      <w:start w:val="1"/>
      <w:numFmt w:val="lowerRoman"/>
      <w:lvlText w:val="%6."/>
      <w:lvlJc w:val="right"/>
      <w:pPr>
        <w:ind w:left="4320" w:hanging="180"/>
      </w:pPr>
    </w:lvl>
    <w:lvl w:ilvl="6" w:tplc="FBBE4D6C">
      <w:start w:val="1"/>
      <w:numFmt w:val="decimal"/>
      <w:lvlText w:val="%7."/>
      <w:lvlJc w:val="left"/>
      <w:pPr>
        <w:ind w:left="5040" w:hanging="360"/>
      </w:pPr>
    </w:lvl>
    <w:lvl w:ilvl="7" w:tplc="841A6E3C">
      <w:start w:val="1"/>
      <w:numFmt w:val="lowerLetter"/>
      <w:lvlText w:val="%8."/>
      <w:lvlJc w:val="left"/>
      <w:pPr>
        <w:ind w:left="5760" w:hanging="360"/>
      </w:pPr>
    </w:lvl>
    <w:lvl w:ilvl="8" w:tplc="51E65618">
      <w:start w:val="1"/>
      <w:numFmt w:val="lowerRoman"/>
      <w:lvlText w:val="%9."/>
      <w:lvlJc w:val="right"/>
      <w:pPr>
        <w:ind w:left="6480" w:hanging="180"/>
      </w:pPr>
    </w:lvl>
  </w:abstractNum>
  <w:abstractNum w:abstractNumId="5" w15:restartNumberingAfterBreak="0">
    <w:nsid w:val="67533537"/>
    <w:multiLevelType w:val="hybridMultilevel"/>
    <w:tmpl w:val="712061DC"/>
    <w:lvl w:ilvl="0" w:tplc="D39A696C">
      <w:start w:val="1"/>
      <w:numFmt w:val="bullet"/>
      <w:lvlText w:val=""/>
      <w:lvlJc w:val="left"/>
      <w:pPr>
        <w:ind w:left="720" w:hanging="360"/>
      </w:pPr>
      <w:rPr>
        <w:rFonts w:hint="default" w:ascii="Symbol" w:hAnsi="Symbol"/>
      </w:rPr>
    </w:lvl>
    <w:lvl w:ilvl="1" w:tplc="AF48E192">
      <w:start w:val="1"/>
      <w:numFmt w:val="bullet"/>
      <w:lvlText w:val="o"/>
      <w:lvlJc w:val="left"/>
      <w:pPr>
        <w:ind w:left="1440" w:hanging="360"/>
      </w:pPr>
      <w:rPr>
        <w:rFonts w:hint="default" w:ascii="Courier New" w:hAnsi="Courier New"/>
      </w:rPr>
    </w:lvl>
    <w:lvl w:ilvl="2" w:tplc="2A02E5BE">
      <w:start w:val="1"/>
      <w:numFmt w:val="bullet"/>
      <w:lvlText w:val=""/>
      <w:lvlJc w:val="left"/>
      <w:pPr>
        <w:ind w:left="2160" w:hanging="360"/>
      </w:pPr>
      <w:rPr>
        <w:rFonts w:hint="default" w:ascii="Wingdings" w:hAnsi="Wingdings"/>
      </w:rPr>
    </w:lvl>
    <w:lvl w:ilvl="3" w:tplc="632AB57A">
      <w:start w:val="1"/>
      <w:numFmt w:val="bullet"/>
      <w:lvlText w:val=""/>
      <w:lvlJc w:val="left"/>
      <w:pPr>
        <w:ind w:left="2880" w:hanging="360"/>
      </w:pPr>
      <w:rPr>
        <w:rFonts w:hint="default" w:ascii="Symbol" w:hAnsi="Symbol"/>
      </w:rPr>
    </w:lvl>
    <w:lvl w:ilvl="4" w:tplc="B1FEE5C6">
      <w:start w:val="1"/>
      <w:numFmt w:val="bullet"/>
      <w:lvlText w:val="o"/>
      <w:lvlJc w:val="left"/>
      <w:pPr>
        <w:ind w:left="3600" w:hanging="360"/>
      </w:pPr>
      <w:rPr>
        <w:rFonts w:hint="default" w:ascii="Courier New" w:hAnsi="Courier New"/>
      </w:rPr>
    </w:lvl>
    <w:lvl w:ilvl="5" w:tplc="6C3EF8B8">
      <w:start w:val="1"/>
      <w:numFmt w:val="bullet"/>
      <w:lvlText w:val=""/>
      <w:lvlJc w:val="left"/>
      <w:pPr>
        <w:ind w:left="4320" w:hanging="360"/>
      </w:pPr>
      <w:rPr>
        <w:rFonts w:hint="default" w:ascii="Wingdings" w:hAnsi="Wingdings"/>
      </w:rPr>
    </w:lvl>
    <w:lvl w:ilvl="6" w:tplc="2D50B580">
      <w:start w:val="1"/>
      <w:numFmt w:val="bullet"/>
      <w:lvlText w:val=""/>
      <w:lvlJc w:val="left"/>
      <w:pPr>
        <w:ind w:left="5040" w:hanging="360"/>
      </w:pPr>
      <w:rPr>
        <w:rFonts w:hint="default" w:ascii="Symbol" w:hAnsi="Symbol"/>
      </w:rPr>
    </w:lvl>
    <w:lvl w:ilvl="7" w:tplc="A858B572">
      <w:start w:val="1"/>
      <w:numFmt w:val="bullet"/>
      <w:lvlText w:val="o"/>
      <w:lvlJc w:val="left"/>
      <w:pPr>
        <w:ind w:left="5760" w:hanging="360"/>
      </w:pPr>
      <w:rPr>
        <w:rFonts w:hint="default" w:ascii="Courier New" w:hAnsi="Courier New"/>
      </w:rPr>
    </w:lvl>
    <w:lvl w:ilvl="8" w:tplc="874C10B2">
      <w:start w:val="1"/>
      <w:numFmt w:val="bullet"/>
      <w:lvlText w:val=""/>
      <w:lvlJc w:val="left"/>
      <w:pPr>
        <w:ind w:left="6480" w:hanging="360"/>
      </w:pPr>
      <w:rPr>
        <w:rFonts w:hint="default" w:ascii="Wingdings" w:hAnsi="Wingdings"/>
      </w:rPr>
    </w:lvl>
  </w:abstractNum>
  <w:abstractNum w:abstractNumId="6" w15:restartNumberingAfterBreak="0">
    <w:nsid w:val="6A482030"/>
    <w:multiLevelType w:val="hybridMultilevel"/>
    <w:tmpl w:val="30E07DCE"/>
    <w:lvl w:ilvl="0" w:tplc="E612C23C">
      <w:start w:val="1"/>
      <w:numFmt w:val="upperLetter"/>
      <w:lvlText w:val="%1."/>
      <w:lvlJc w:val="left"/>
      <w:pPr>
        <w:ind w:left="360" w:hanging="360"/>
      </w:pPr>
    </w:lvl>
    <w:lvl w:ilvl="1" w:tplc="170EC83A">
      <w:start w:val="1"/>
      <w:numFmt w:val="lowerLetter"/>
      <w:lvlText w:val="%2."/>
      <w:lvlJc w:val="left"/>
      <w:pPr>
        <w:ind w:left="1080" w:hanging="360"/>
      </w:pPr>
    </w:lvl>
    <w:lvl w:ilvl="2" w:tplc="DEF6057E">
      <w:start w:val="1"/>
      <w:numFmt w:val="lowerRoman"/>
      <w:lvlText w:val="%3."/>
      <w:lvlJc w:val="right"/>
      <w:pPr>
        <w:ind w:left="1800" w:hanging="180"/>
      </w:pPr>
    </w:lvl>
    <w:lvl w:ilvl="3" w:tplc="EDAA266C">
      <w:start w:val="1"/>
      <w:numFmt w:val="decimal"/>
      <w:lvlText w:val="%4."/>
      <w:lvlJc w:val="left"/>
      <w:pPr>
        <w:ind w:left="2520" w:hanging="360"/>
      </w:pPr>
    </w:lvl>
    <w:lvl w:ilvl="4" w:tplc="7DFA462C">
      <w:start w:val="1"/>
      <w:numFmt w:val="lowerLetter"/>
      <w:lvlText w:val="%5."/>
      <w:lvlJc w:val="left"/>
      <w:pPr>
        <w:ind w:left="3240" w:hanging="360"/>
      </w:pPr>
    </w:lvl>
    <w:lvl w:ilvl="5" w:tplc="91DC3F9C">
      <w:start w:val="1"/>
      <w:numFmt w:val="lowerRoman"/>
      <w:lvlText w:val="%6."/>
      <w:lvlJc w:val="right"/>
      <w:pPr>
        <w:ind w:left="3960" w:hanging="180"/>
      </w:pPr>
    </w:lvl>
    <w:lvl w:ilvl="6" w:tplc="D1CC2D80">
      <w:start w:val="1"/>
      <w:numFmt w:val="decimal"/>
      <w:lvlText w:val="%7."/>
      <w:lvlJc w:val="left"/>
      <w:pPr>
        <w:ind w:left="4680" w:hanging="360"/>
      </w:pPr>
    </w:lvl>
    <w:lvl w:ilvl="7" w:tplc="D9CC1FE8">
      <w:start w:val="1"/>
      <w:numFmt w:val="lowerLetter"/>
      <w:lvlText w:val="%8."/>
      <w:lvlJc w:val="left"/>
      <w:pPr>
        <w:ind w:left="5400" w:hanging="360"/>
      </w:pPr>
    </w:lvl>
    <w:lvl w:ilvl="8" w:tplc="68029F82">
      <w:start w:val="1"/>
      <w:numFmt w:val="lowerRoman"/>
      <w:lvlText w:val="%9."/>
      <w:lvlJc w:val="right"/>
      <w:pPr>
        <w:ind w:left="6120" w:hanging="180"/>
      </w:pPr>
    </w:lvl>
  </w:abstractNum>
  <w:abstractNum w:abstractNumId="7" w15:restartNumberingAfterBreak="0">
    <w:nsid w:val="771237B4"/>
    <w:multiLevelType w:val="hybridMultilevel"/>
    <w:tmpl w:val="6688FD76"/>
    <w:lvl w:ilvl="0" w:tplc="1D14F44A">
      <w:start w:val="1"/>
      <w:numFmt w:val="bullet"/>
      <w:lvlText w:val=""/>
      <w:lvlJc w:val="left"/>
      <w:pPr>
        <w:ind w:left="720" w:hanging="360"/>
      </w:pPr>
      <w:rPr>
        <w:rFonts w:hint="default" w:ascii="Symbol" w:hAnsi="Symbol"/>
      </w:rPr>
    </w:lvl>
    <w:lvl w:ilvl="1" w:tplc="4EB25A24">
      <w:start w:val="1"/>
      <w:numFmt w:val="bullet"/>
      <w:lvlText w:val="o"/>
      <w:lvlJc w:val="left"/>
      <w:pPr>
        <w:ind w:left="1440" w:hanging="360"/>
      </w:pPr>
      <w:rPr>
        <w:rFonts w:hint="default" w:ascii="Courier New" w:hAnsi="Courier New"/>
      </w:rPr>
    </w:lvl>
    <w:lvl w:ilvl="2" w:tplc="94004C02">
      <w:start w:val="1"/>
      <w:numFmt w:val="bullet"/>
      <w:lvlText w:val=""/>
      <w:lvlJc w:val="left"/>
      <w:pPr>
        <w:ind w:left="2160" w:hanging="360"/>
      </w:pPr>
      <w:rPr>
        <w:rFonts w:hint="default" w:ascii="Wingdings" w:hAnsi="Wingdings"/>
      </w:rPr>
    </w:lvl>
    <w:lvl w:ilvl="3" w:tplc="5830BE7A">
      <w:start w:val="1"/>
      <w:numFmt w:val="bullet"/>
      <w:lvlText w:val=""/>
      <w:lvlJc w:val="left"/>
      <w:pPr>
        <w:ind w:left="2880" w:hanging="360"/>
      </w:pPr>
      <w:rPr>
        <w:rFonts w:hint="default" w:ascii="Symbol" w:hAnsi="Symbol"/>
      </w:rPr>
    </w:lvl>
    <w:lvl w:ilvl="4" w:tplc="D862CB52">
      <w:start w:val="1"/>
      <w:numFmt w:val="bullet"/>
      <w:lvlText w:val="o"/>
      <w:lvlJc w:val="left"/>
      <w:pPr>
        <w:ind w:left="3600" w:hanging="360"/>
      </w:pPr>
      <w:rPr>
        <w:rFonts w:hint="default" w:ascii="Courier New" w:hAnsi="Courier New"/>
      </w:rPr>
    </w:lvl>
    <w:lvl w:ilvl="5" w:tplc="B1FA6040">
      <w:start w:val="1"/>
      <w:numFmt w:val="bullet"/>
      <w:lvlText w:val=""/>
      <w:lvlJc w:val="left"/>
      <w:pPr>
        <w:ind w:left="4320" w:hanging="360"/>
      </w:pPr>
      <w:rPr>
        <w:rFonts w:hint="default" w:ascii="Wingdings" w:hAnsi="Wingdings"/>
      </w:rPr>
    </w:lvl>
    <w:lvl w:ilvl="6" w:tplc="F438C910">
      <w:start w:val="1"/>
      <w:numFmt w:val="bullet"/>
      <w:lvlText w:val=""/>
      <w:lvlJc w:val="left"/>
      <w:pPr>
        <w:ind w:left="5040" w:hanging="360"/>
      </w:pPr>
      <w:rPr>
        <w:rFonts w:hint="default" w:ascii="Symbol" w:hAnsi="Symbol"/>
      </w:rPr>
    </w:lvl>
    <w:lvl w:ilvl="7" w:tplc="ECF044D6">
      <w:start w:val="1"/>
      <w:numFmt w:val="bullet"/>
      <w:lvlText w:val="o"/>
      <w:lvlJc w:val="left"/>
      <w:pPr>
        <w:ind w:left="5760" w:hanging="360"/>
      </w:pPr>
      <w:rPr>
        <w:rFonts w:hint="default" w:ascii="Courier New" w:hAnsi="Courier New"/>
      </w:rPr>
    </w:lvl>
    <w:lvl w:ilvl="8" w:tplc="19FE9C5A">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A403FD"/>
    <w:rsid w:val="005B5837"/>
    <w:rsid w:val="008873AA"/>
    <w:rsid w:val="00BD048A"/>
    <w:rsid w:val="00C729E5"/>
    <w:rsid w:val="00E57894"/>
    <w:rsid w:val="01910B22"/>
    <w:rsid w:val="01B1A69B"/>
    <w:rsid w:val="021EF03A"/>
    <w:rsid w:val="0254E5D3"/>
    <w:rsid w:val="02E1E3BE"/>
    <w:rsid w:val="0301370E"/>
    <w:rsid w:val="047EFA30"/>
    <w:rsid w:val="05755771"/>
    <w:rsid w:val="06E3C5A9"/>
    <w:rsid w:val="08532996"/>
    <w:rsid w:val="08DAE73C"/>
    <w:rsid w:val="099DC27A"/>
    <w:rsid w:val="09E6EB41"/>
    <w:rsid w:val="0B4268F3"/>
    <w:rsid w:val="0BB736CC"/>
    <w:rsid w:val="0CBF8821"/>
    <w:rsid w:val="0E8B5B6D"/>
    <w:rsid w:val="10183F6A"/>
    <w:rsid w:val="11B40FCB"/>
    <w:rsid w:val="11D57967"/>
    <w:rsid w:val="11F9EAAC"/>
    <w:rsid w:val="12CF4930"/>
    <w:rsid w:val="13727FFC"/>
    <w:rsid w:val="15299DE8"/>
    <w:rsid w:val="17248915"/>
    <w:rsid w:val="1823C3F5"/>
    <w:rsid w:val="18613EAA"/>
    <w:rsid w:val="18692C30"/>
    <w:rsid w:val="186D4065"/>
    <w:rsid w:val="1889EA2C"/>
    <w:rsid w:val="18D7E2A9"/>
    <w:rsid w:val="18F10B06"/>
    <w:rsid w:val="1A73B30A"/>
    <w:rsid w:val="1A908640"/>
    <w:rsid w:val="1C28ABC8"/>
    <w:rsid w:val="1CA5CABC"/>
    <w:rsid w:val="1CF8A283"/>
    <w:rsid w:val="1F604C8A"/>
    <w:rsid w:val="1FEE31A2"/>
    <w:rsid w:val="209EDDB7"/>
    <w:rsid w:val="20D64D3E"/>
    <w:rsid w:val="22100E76"/>
    <w:rsid w:val="23ABDED7"/>
    <w:rsid w:val="23F68AA8"/>
    <w:rsid w:val="23FA201F"/>
    <w:rsid w:val="242282D6"/>
    <w:rsid w:val="242EEF1B"/>
    <w:rsid w:val="247B952C"/>
    <w:rsid w:val="249E41C7"/>
    <w:rsid w:val="2547AF38"/>
    <w:rsid w:val="26A403FD"/>
    <w:rsid w:val="26B2162A"/>
    <w:rsid w:val="26E89E66"/>
    <w:rsid w:val="275A2398"/>
    <w:rsid w:val="279FA953"/>
    <w:rsid w:val="2843E9A6"/>
    <w:rsid w:val="287F4FFA"/>
    <w:rsid w:val="28EE0673"/>
    <w:rsid w:val="2959EA90"/>
    <w:rsid w:val="29E9B6EC"/>
    <w:rsid w:val="2A787D98"/>
    <w:rsid w:val="2AB9DB8A"/>
    <w:rsid w:val="2B14021B"/>
    <w:rsid w:val="2CE508E9"/>
    <w:rsid w:val="2CEFC297"/>
    <w:rsid w:val="2D082F51"/>
    <w:rsid w:val="2EFB9DD1"/>
    <w:rsid w:val="2F3F65D0"/>
    <w:rsid w:val="30C6A66D"/>
    <w:rsid w:val="314BD418"/>
    <w:rsid w:val="3174BCD7"/>
    <w:rsid w:val="31DE08EC"/>
    <w:rsid w:val="329CD63F"/>
    <w:rsid w:val="3300CCD6"/>
    <w:rsid w:val="334F0698"/>
    <w:rsid w:val="338E20CE"/>
    <w:rsid w:val="34699C5E"/>
    <w:rsid w:val="35FF7C45"/>
    <w:rsid w:val="36386D98"/>
    <w:rsid w:val="3656B4C2"/>
    <w:rsid w:val="36AF1197"/>
    <w:rsid w:val="36C0E3E6"/>
    <w:rsid w:val="3793EB4A"/>
    <w:rsid w:val="382067A3"/>
    <w:rsid w:val="39C1F9AF"/>
    <w:rsid w:val="3B0DAF5C"/>
    <w:rsid w:val="3C0D9100"/>
    <w:rsid w:val="3CE1EDA6"/>
    <w:rsid w:val="3F11C8DF"/>
    <w:rsid w:val="3FDF4FDE"/>
    <w:rsid w:val="402804D4"/>
    <w:rsid w:val="40E78828"/>
    <w:rsid w:val="4196730C"/>
    <w:rsid w:val="41C3D535"/>
    <w:rsid w:val="4323FCF3"/>
    <w:rsid w:val="432F8CF7"/>
    <w:rsid w:val="4424AD78"/>
    <w:rsid w:val="44B3CD99"/>
    <w:rsid w:val="4504B61F"/>
    <w:rsid w:val="45296500"/>
    <w:rsid w:val="453C7DF2"/>
    <w:rsid w:val="46E341DE"/>
    <w:rsid w:val="47292BF8"/>
    <w:rsid w:val="47A3E269"/>
    <w:rsid w:val="48C4FC59"/>
    <w:rsid w:val="4954C8B5"/>
    <w:rsid w:val="49E54CF0"/>
    <w:rsid w:val="49FCD623"/>
    <w:rsid w:val="4A3D8688"/>
    <w:rsid w:val="4A7F13E4"/>
    <w:rsid w:val="4AED8C9D"/>
    <w:rsid w:val="4B4D12D2"/>
    <w:rsid w:val="4CA81FD9"/>
    <w:rsid w:val="4CCADF39"/>
    <w:rsid w:val="4CE0DB09"/>
    <w:rsid w:val="4D986D7C"/>
    <w:rsid w:val="4E66AF9A"/>
    <w:rsid w:val="4EFE395A"/>
    <w:rsid w:val="50027FFB"/>
    <w:rsid w:val="50D7FBC4"/>
    <w:rsid w:val="5219C4EF"/>
    <w:rsid w:val="535EF071"/>
    <w:rsid w:val="5404B845"/>
    <w:rsid w:val="552E2F8E"/>
    <w:rsid w:val="55C3DE62"/>
    <w:rsid w:val="5674E20E"/>
    <w:rsid w:val="567E19F7"/>
    <w:rsid w:val="56ED3612"/>
    <w:rsid w:val="57240237"/>
    <w:rsid w:val="57658472"/>
    <w:rsid w:val="57B5F3C1"/>
    <w:rsid w:val="58326194"/>
    <w:rsid w:val="584C445B"/>
    <w:rsid w:val="5888DC01"/>
    <w:rsid w:val="589864BC"/>
    <w:rsid w:val="59C85B33"/>
    <w:rsid w:val="5A458715"/>
    <w:rsid w:val="5B748A68"/>
    <w:rsid w:val="5C91526A"/>
    <w:rsid w:val="5F576DFA"/>
    <w:rsid w:val="6045D84C"/>
    <w:rsid w:val="6149DD07"/>
    <w:rsid w:val="61F38A39"/>
    <w:rsid w:val="62F60CD2"/>
    <w:rsid w:val="63C1C634"/>
    <w:rsid w:val="643920A6"/>
    <w:rsid w:val="643F700C"/>
    <w:rsid w:val="64DB15BB"/>
    <w:rsid w:val="65A86854"/>
    <w:rsid w:val="662174CB"/>
    <w:rsid w:val="663834B0"/>
    <w:rsid w:val="6678105C"/>
    <w:rsid w:val="669678E4"/>
    <w:rsid w:val="67874F93"/>
    <w:rsid w:val="67CC178B"/>
    <w:rsid w:val="6967E7EC"/>
    <w:rsid w:val="6992ED30"/>
    <w:rsid w:val="6A15D381"/>
    <w:rsid w:val="6A42E824"/>
    <w:rsid w:val="6ABEF055"/>
    <w:rsid w:val="6B459A13"/>
    <w:rsid w:val="6B76B857"/>
    <w:rsid w:val="6B94A7C8"/>
    <w:rsid w:val="6C87A294"/>
    <w:rsid w:val="6CE350AD"/>
    <w:rsid w:val="6D0AD4A6"/>
    <w:rsid w:val="6D7A88E6"/>
    <w:rsid w:val="6E39426C"/>
    <w:rsid w:val="6E3F03E8"/>
    <w:rsid w:val="6E870E94"/>
    <w:rsid w:val="6EBAA273"/>
    <w:rsid w:val="6EBB3BED"/>
    <w:rsid w:val="6EEA0AF5"/>
    <w:rsid w:val="6F926178"/>
    <w:rsid w:val="717AE757"/>
    <w:rsid w:val="724DFA09"/>
    <w:rsid w:val="725581ED"/>
    <w:rsid w:val="7286EB5C"/>
    <w:rsid w:val="72A013B9"/>
    <w:rsid w:val="72AD200C"/>
    <w:rsid w:val="73716B0A"/>
    <w:rsid w:val="753664B6"/>
    <w:rsid w:val="757E495B"/>
    <w:rsid w:val="77226F75"/>
    <w:rsid w:val="7880460B"/>
    <w:rsid w:val="7921E589"/>
    <w:rsid w:val="799274F9"/>
    <w:rsid w:val="79ACD161"/>
    <w:rsid w:val="7A4F41DA"/>
    <w:rsid w:val="7A83AB90"/>
    <w:rsid w:val="7DAD1A44"/>
    <w:rsid w:val="7DDBFC93"/>
    <w:rsid w:val="7FC63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3FD"/>
  <w15:chartTrackingRefBased/>
  <w15:docId w15:val="{06A72827-D386-4A58-ACA8-B5331C6F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11B40FCB"/>
  </w:style>
  <w:style w:type="paragraph" w:styleId="Kop1">
    <w:name w:val="heading 1"/>
    <w:basedOn w:val="Standaard"/>
    <w:next w:val="Standaard"/>
    <w:link w:val="Kop1Char"/>
    <w:qFormat/>
    <w:rsid w:val="11B40FCB"/>
    <w:pPr>
      <w:keepNext/>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nhideWhenUsed/>
    <w:qFormat/>
    <w:rsid w:val="11B40FCB"/>
    <w:pPr>
      <w:keepNext/>
      <w:spacing w:before="40" w:after="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nhideWhenUsed/>
    <w:qFormat/>
    <w:rsid w:val="11B40FCB"/>
    <w:pPr>
      <w:keepNext/>
      <w:spacing w:before="40" w:after="0"/>
      <w:outlineLvl w:val="2"/>
    </w:pPr>
    <w:rPr>
      <w:rFonts w:asciiTheme="majorHAnsi" w:hAnsiTheme="majorHAnsi" w:eastAsiaTheme="majorEastAsia" w:cstheme="majorBidi"/>
      <w:color w:val="1F3763"/>
      <w:sz w:val="24"/>
      <w:szCs w:val="24"/>
    </w:rPr>
  </w:style>
  <w:style w:type="paragraph" w:styleId="Kop4">
    <w:name w:val="heading 4"/>
    <w:basedOn w:val="Standaard"/>
    <w:next w:val="Standaard"/>
    <w:link w:val="Kop4Char"/>
    <w:unhideWhenUsed/>
    <w:qFormat/>
    <w:rsid w:val="11B40FCB"/>
    <w:pPr>
      <w:keepNext/>
      <w:spacing w:before="40" w:after="0"/>
      <w:outlineLvl w:val="3"/>
    </w:pPr>
    <w:rPr>
      <w:rFonts w:asciiTheme="majorHAnsi" w:hAnsiTheme="majorHAnsi" w:eastAsiaTheme="majorEastAsia" w:cstheme="majorBidi"/>
      <w:i/>
      <w:iCs/>
      <w:color w:val="2F5496" w:themeColor="accent1" w:themeShade="BF"/>
    </w:rPr>
  </w:style>
  <w:style w:type="paragraph" w:styleId="Kop5">
    <w:name w:val="heading 5"/>
    <w:basedOn w:val="Standaard"/>
    <w:next w:val="Standaard"/>
    <w:link w:val="Kop5Char"/>
    <w:unhideWhenUsed/>
    <w:qFormat/>
    <w:rsid w:val="11B40FCB"/>
    <w:pPr>
      <w:keepNext/>
      <w:spacing w:before="40" w:after="0"/>
      <w:outlineLvl w:val="4"/>
    </w:pPr>
    <w:rPr>
      <w:rFonts w:asciiTheme="majorHAnsi" w:hAnsiTheme="majorHAnsi" w:eastAsiaTheme="majorEastAsia" w:cstheme="majorBidi"/>
      <w:color w:val="2F5496" w:themeColor="accent1" w:themeShade="BF"/>
    </w:rPr>
  </w:style>
  <w:style w:type="paragraph" w:styleId="Kop6">
    <w:name w:val="heading 6"/>
    <w:basedOn w:val="Standaard"/>
    <w:next w:val="Standaard"/>
    <w:link w:val="Kop6Char"/>
    <w:unhideWhenUsed/>
    <w:qFormat/>
    <w:rsid w:val="11B40FCB"/>
    <w:pPr>
      <w:keepNext/>
      <w:spacing w:before="40" w:after="0"/>
      <w:outlineLvl w:val="5"/>
    </w:pPr>
    <w:rPr>
      <w:rFonts w:asciiTheme="majorHAnsi" w:hAnsiTheme="majorHAnsi" w:eastAsiaTheme="majorEastAsia" w:cstheme="majorBidi"/>
      <w:color w:val="1F3763"/>
    </w:rPr>
  </w:style>
  <w:style w:type="paragraph" w:styleId="Kop7">
    <w:name w:val="heading 7"/>
    <w:basedOn w:val="Standaard"/>
    <w:next w:val="Standaard"/>
    <w:link w:val="Kop7Char"/>
    <w:unhideWhenUsed/>
    <w:qFormat/>
    <w:rsid w:val="11B40FCB"/>
    <w:pPr>
      <w:keepNext/>
      <w:spacing w:before="40" w:after="0"/>
      <w:outlineLvl w:val="6"/>
    </w:pPr>
    <w:rPr>
      <w:rFonts w:asciiTheme="majorHAnsi" w:hAnsiTheme="majorHAnsi" w:eastAsiaTheme="majorEastAsia" w:cstheme="majorBidi"/>
      <w:i/>
      <w:iCs/>
      <w:color w:val="1F3763"/>
    </w:rPr>
  </w:style>
  <w:style w:type="paragraph" w:styleId="Kop8">
    <w:name w:val="heading 8"/>
    <w:basedOn w:val="Standaard"/>
    <w:next w:val="Standaard"/>
    <w:link w:val="Kop8Char"/>
    <w:unhideWhenUsed/>
    <w:qFormat/>
    <w:rsid w:val="11B40FCB"/>
    <w:pPr>
      <w:keepNext/>
      <w:spacing w:before="40" w:after="0"/>
      <w:outlineLvl w:val="7"/>
    </w:pPr>
    <w:rPr>
      <w:rFonts w:asciiTheme="majorHAnsi" w:hAnsiTheme="majorHAnsi" w:eastAsiaTheme="majorEastAsia" w:cstheme="majorBidi"/>
      <w:color w:val="272727"/>
      <w:sz w:val="21"/>
      <w:szCs w:val="21"/>
    </w:rPr>
  </w:style>
  <w:style w:type="paragraph" w:styleId="Kop9">
    <w:name w:val="heading 9"/>
    <w:basedOn w:val="Standaard"/>
    <w:next w:val="Standaard"/>
    <w:link w:val="Kop9Char"/>
    <w:unhideWhenUsed/>
    <w:qFormat/>
    <w:rsid w:val="11B40FCB"/>
    <w:pPr>
      <w:keepNext/>
      <w:spacing w:before="40" w:after="0"/>
      <w:outlineLvl w:val="8"/>
    </w:pPr>
    <w:rPr>
      <w:rFonts w:asciiTheme="majorHAnsi" w:hAnsiTheme="majorHAnsi" w:eastAsiaTheme="majorEastAsia" w:cstheme="majorBidi"/>
      <w:i/>
      <w:iCs/>
      <w:color w:val="272727"/>
      <w:sz w:val="21"/>
      <w:szCs w:val="21"/>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link w:val="TitelChar"/>
    <w:qFormat/>
    <w:rsid w:val="11B40FCB"/>
    <w:pPr>
      <w:spacing w:after="0"/>
      <w:contextualSpacing/>
    </w:pPr>
    <w:rPr>
      <w:rFonts w:asciiTheme="majorHAnsi" w:hAnsiTheme="majorHAnsi" w:eastAsiaTheme="majorEastAsia" w:cstheme="majorBidi"/>
      <w:sz w:val="56"/>
      <w:szCs w:val="56"/>
    </w:rPr>
  </w:style>
  <w:style w:type="paragraph" w:styleId="Ondertitel">
    <w:name w:val="Subtitle"/>
    <w:basedOn w:val="Standaard"/>
    <w:next w:val="Standaard"/>
    <w:link w:val="OndertitelChar"/>
    <w:qFormat/>
    <w:rsid w:val="11B40FCB"/>
    <w:rPr>
      <w:rFonts w:eastAsiaTheme="minorEastAsia"/>
      <w:color w:val="5A5A5A"/>
    </w:rPr>
  </w:style>
  <w:style w:type="paragraph" w:styleId="Citaat">
    <w:name w:val="Quote"/>
    <w:basedOn w:val="Standaard"/>
    <w:next w:val="Standaard"/>
    <w:link w:val="CitaatChar"/>
    <w:qFormat/>
    <w:rsid w:val="11B40FCB"/>
    <w:pPr>
      <w:spacing w:before="200"/>
      <w:ind w:left="864" w:right="864"/>
      <w:jc w:val="center"/>
    </w:pPr>
    <w:rPr>
      <w:i/>
      <w:iCs/>
      <w:color w:val="404040" w:themeColor="text1" w:themeTint="BF"/>
    </w:rPr>
  </w:style>
  <w:style w:type="paragraph" w:styleId="Duidelijkcitaat">
    <w:name w:val="Intense Quote"/>
    <w:basedOn w:val="Standaard"/>
    <w:next w:val="Standaard"/>
    <w:link w:val="DuidelijkcitaatChar"/>
    <w:qFormat/>
    <w:rsid w:val="11B40FCB"/>
    <w:pPr>
      <w:spacing w:before="360" w:after="360"/>
      <w:ind w:left="864" w:right="864"/>
      <w:jc w:val="center"/>
    </w:pPr>
    <w:rPr>
      <w:i/>
      <w:iCs/>
      <w:color w:val="4472C4" w:themeColor="accent1"/>
    </w:rPr>
  </w:style>
  <w:style w:type="paragraph" w:styleId="Lijstalinea">
    <w:name w:val="List Paragraph"/>
    <w:basedOn w:val="Standaard"/>
    <w:qFormat/>
    <w:rsid w:val="11B40FCB"/>
    <w:pPr>
      <w:ind w:left="720"/>
      <w:contextualSpacing/>
    </w:pPr>
  </w:style>
  <w:style w:type="character" w:styleId="Kop1Char" w:customStyle="1">
    <w:name w:val="Kop 1 Char"/>
    <w:basedOn w:val="Standaardalinea-lettertype"/>
    <w:link w:val="Kop1"/>
    <w:rsid w:val="11B40FCB"/>
    <w:rPr>
      <w:rFonts w:asciiTheme="majorHAnsi" w:hAnsiTheme="majorHAnsi" w:eastAsiaTheme="majorEastAsia" w:cstheme="majorBidi"/>
      <w:noProof w:val="0"/>
      <w:color w:val="2F5496" w:themeColor="accent1" w:themeShade="BF"/>
      <w:sz w:val="32"/>
      <w:szCs w:val="32"/>
      <w:lang w:val="nl-NL"/>
    </w:rPr>
  </w:style>
  <w:style w:type="character" w:styleId="Kop2Char" w:customStyle="1">
    <w:name w:val="Kop 2 Char"/>
    <w:basedOn w:val="Standaardalinea-lettertype"/>
    <w:link w:val="Kop2"/>
    <w:rsid w:val="11B40FCB"/>
    <w:rPr>
      <w:rFonts w:asciiTheme="majorHAnsi" w:hAnsiTheme="majorHAnsi" w:eastAsiaTheme="majorEastAsia" w:cstheme="majorBidi"/>
      <w:noProof w:val="0"/>
      <w:color w:val="2F5496" w:themeColor="accent1" w:themeShade="BF"/>
      <w:sz w:val="26"/>
      <w:szCs w:val="26"/>
      <w:lang w:val="nl-NL"/>
    </w:rPr>
  </w:style>
  <w:style w:type="character" w:styleId="Kop3Char" w:customStyle="1">
    <w:name w:val="Kop 3 Char"/>
    <w:basedOn w:val="Standaardalinea-lettertype"/>
    <w:link w:val="Kop3"/>
    <w:rsid w:val="11B40FCB"/>
    <w:rPr>
      <w:rFonts w:asciiTheme="majorHAnsi" w:hAnsiTheme="majorHAnsi" w:eastAsiaTheme="majorEastAsia" w:cstheme="majorBidi"/>
      <w:noProof w:val="0"/>
      <w:color w:val="1F3763"/>
      <w:sz w:val="24"/>
      <w:szCs w:val="24"/>
      <w:lang w:val="nl-NL"/>
    </w:rPr>
  </w:style>
  <w:style w:type="character" w:styleId="Kop4Char" w:customStyle="1">
    <w:name w:val="Kop 4 Char"/>
    <w:basedOn w:val="Standaardalinea-lettertype"/>
    <w:link w:val="Kop4"/>
    <w:rsid w:val="11B40FCB"/>
    <w:rPr>
      <w:rFonts w:asciiTheme="majorHAnsi" w:hAnsiTheme="majorHAnsi" w:eastAsiaTheme="majorEastAsia" w:cstheme="majorBidi"/>
      <w:i/>
      <w:iCs/>
      <w:noProof w:val="0"/>
      <w:color w:val="2F5496" w:themeColor="accent1" w:themeShade="BF"/>
      <w:lang w:val="nl-NL"/>
    </w:rPr>
  </w:style>
  <w:style w:type="character" w:styleId="Kop5Char" w:customStyle="1">
    <w:name w:val="Kop 5 Char"/>
    <w:basedOn w:val="Standaardalinea-lettertype"/>
    <w:link w:val="Kop5"/>
    <w:rsid w:val="11B40FCB"/>
    <w:rPr>
      <w:rFonts w:asciiTheme="majorHAnsi" w:hAnsiTheme="majorHAnsi" w:eastAsiaTheme="majorEastAsia" w:cstheme="majorBidi"/>
      <w:noProof w:val="0"/>
      <w:color w:val="2F5496" w:themeColor="accent1" w:themeShade="BF"/>
      <w:lang w:val="nl-NL"/>
    </w:rPr>
  </w:style>
  <w:style w:type="character" w:styleId="Kop6Char" w:customStyle="1">
    <w:name w:val="Kop 6 Char"/>
    <w:basedOn w:val="Standaardalinea-lettertype"/>
    <w:link w:val="Kop6"/>
    <w:rsid w:val="11B40FCB"/>
    <w:rPr>
      <w:rFonts w:asciiTheme="majorHAnsi" w:hAnsiTheme="majorHAnsi" w:eastAsiaTheme="majorEastAsia" w:cstheme="majorBidi"/>
      <w:noProof w:val="0"/>
      <w:color w:val="1F3763"/>
      <w:lang w:val="nl-NL"/>
    </w:rPr>
  </w:style>
  <w:style w:type="character" w:styleId="Kop7Char" w:customStyle="1">
    <w:name w:val="Kop 7 Char"/>
    <w:basedOn w:val="Standaardalinea-lettertype"/>
    <w:link w:val="Kop7"/>
    <w:rsid w:val="11B40FCB"/>
    <w:rPr>
      <w:rFonts w:asciiTheme="majorHAnsi" w:hAnsiTheme="majorHAnsi" w:eastAsiaTheme="majorEastAsia" w:cstheme="majorBidi"/>
      <w:i/>
      <w:iCs/>
      <w:noProof w:val="0"/>
      <w:color w:val="1F3763"/>
      <w:lang w:val="nl-NL"/>
    </w:rPr>
  </w:style>
  <w:style w:type="character" w:styleId="Kop8Char" w:customStyle="1">
    <w:name w:val="Kop 8 Char"/>
    <w:basedOn w:val="Standaardalinea-lettertype"/>
    <w:link w:val="Kop8"/>
    <w:rsid w:val="11B40FCB"/>
    <w:rPr>
      <w:rFonts w:asciiTheme="majorHAnsi" w:hAnsiTheme="majorHAnsi" w:eastAsiaTheme="majorEastAsia" w:cstheme="majorBidi"/>
      <w:noProof w:val="0"/>
      <w:color w:val="272727"/>
      <w:sz w:val="21"/>
      <w:szCs w:val="21"/>
      <w:lang w:val="nl-NL"/>
    </w:rPr>
  </w:style>
  <w:style w:type="character" w:styleId="Kop9Char" w:customStyle="1">
    <w:name w:val="Kop 9 Char"/>
    <w:basedOn w:val="Standaardalinea-lettertype"/>
    <w:link w:val="Kop9"/>
    <w:rsid w:val="11B40FCB"/>
    <w:rPr>
      <w:rFonts w:asciiTheme="majorHAnsi" w:hAnsiTheme="majorHAnsi" w:eastAsiaTheme="majorEastAsia" w:cstheme="majorBidi"/>
      <w:i/>
      <w:iCs/>
      <w:noProof w:val="0"/>
      <w:color w:val="272727"/>
      <w:sz w:val="21"/>
      <w:szCs w:val="21"/>
      <w:lang w:val="nl-NL"/>
    </w:rPr>
  </w:style>
  <w:style w:type="character" w:styleId="TitelChar" w:customStyle="1">
    <w:name w:val="Titel Char"/>
    <w:basedOn w:val="Standaardalinea-lettertype"/>
    <w:link w:val="Titel"/>
    <w:rsid w:val="11B40FCB"/>
    <w:rPr>
      <w:rFonts w:asciiTheme="majorHAnsi" w:hAnsiTheme="majorHAnsi" w:eastAsiaTheme="majorEastAsia" w:cstheme="majorBidi"/>
      <w:noProof w:val="0"/>
      <w:sz w:val="56"/>
      <w:szCs w:val="56"/>
      <w:lang w:val="nl-NL"/>
    </w:rPr>
  </w:style>
  <w:style w:type="character" w:styleId="OndertitelChar" w:customStyle="1">
    <w:name w:val="Ondertitel Char"/>
    <w:basedOn w:val="Standaardalinea-lettertype"/>
    <w:link w:val="Ondertitel"/>
    <w:rsid w:val="11B40FCB"/>
    <w:rPr>
      <w:rFonts w:asciiTheme="minorHAnsi" w:hAnsiTheme="minorHAnsi" w:eastAsiaTheme="minorEastAsia" w:cstheme="minorBidi"/>
      <w:noProof w:val="0"/>
      <w:color w:val="5A5A5A"/>
      <w:lang w:val="nl-NL"/>
    </w:rPr>
  </w:style>
  <w:style w:type="character" w:styleId="CitaatChar" w:customStyle="1">
    <w:name w:val="Citaat Char"/>
    <w:basedOn w:val="Standaardalinea-lettertype"/>
    <w:link w:val="Citaat"/>
    <w:rsid w:val="11B40FCB"/>
    <w:rPr>
      <w:i/>
      <w:iCs/>
      <w:noProof w:val="0"/>
      <w:color w:val="404040" w:themeColor="text1" w:themeTint="BF"/>
      <w:lang w:val="nl-NL"/>
    </w:rPr>
  </w:style>
  <w:style w:type="character" w:styleId="DuidelijkcitaatChar" w:customStyle="1">
    <w:name w:val="Duidelijk citaat Char"/>
    <w:basedOn w:val="Standaardalinea-lettertype"/>
    <w:link w:val="Duidelijkcitaat"/>
    <w:rsid w:val="11B40FCB"/>
    <w:rPr>
      <w:i/>
      <w:iCs/>
      <w:noProof w:val="0"/>
      <w:color w:val="4472C4" w:themeColor="accent1"/>
      <w:lang w:val="nl-NL"/>
    </w:rPr>
  </w:style>
  <w:style w:type="paragraph" w:styleId="Inhopg1">
    <w:name w:val="toc 1"/>
    <w:basedOn w:val="Standaard"/>
    <w:next w:val="Standaard"/>
    <w:unhideWhenUsed/>
    <w:rsid w:val="11B40FCB"/>
    <w:pPr>
      <w:spacing w:after="100"/>
    </w:pPr>
  </w:style>
  <w:style w:type="paragraph" w:styleId="Inhopg2">
    <w:name w:val="toc 2"/>
    <w:basedOn w:val="Standaard"/>
    <w:next w:val="Standaard"/>
    <w:unhideWhenUsed/>
    <w:rsid w:val="11B40FCB"/>
    <w:pPr>
      <w:spacing w:after="100"/>
      <w:ind w:left="220"/>
    </w:pPr>
  </w:style>
  <w:style w:type="paragraph" w:styleId="Inhopg3">
    <w:name w:val="toc 3"/>
    <w:basedOn w:val="Standaard"/>
    <w:next w:val="Standaard"/>
    <w:unhideWhenUsed/>
    <w:rsid w:val="11B40FCB"/>
    <w:pPr>
      <w:spacing w:after="100"/>
      <w:ind w:left="440"/>
    </w:pPr>
  </w:style>
  <w:style w:type="paragraph" w:styleId="Inhopg4">
    <w:name w:val="toc 4"/>
    <w:basedOn w:val="Standaard"/>
    <w:next w:val="Standaard"/>
    <w:unhideWhenUsed/>
    <w:rsid w:val="11B40FCB"/>
    <w:pPr>
      <w:spacing w:after="100"/>
      <w:ind w:left="660"/>
    </w:pPr>
  </w:style>
  <w:style w:type="paragraph" w:styleId="Inhopg5">
    <w:name w:val="toc 5"/>
    <w:basedOn w:val="Standaard"/>
    <w:next w:val="Standaard"/>
    <w:unhideWhenUsed/>
    <w:rsid w:val="11B40FCB"/>
    <w:pPr>
      <w:spacing w:after="100"/>
      <w:ind w:left="880"/>
    </w:pPr>
  </w:style>
  <w:style w:type="paragraph" w:styleId="Inhopg6">
    <w:name w:val="toc 6"/>
    <w:basedOn w:val="Standaard"/>
    <w:next w:val="Standaard"/>
    <w:unhideWhenUsed/>
    <w:rsid w:val="11B40FCB"/>
    <w:pPr>
      <w:spacing w:after="100"/>
      <w:ind w:left="1100"/>
    </w:pPr>
  </w:style>
  <w:style w:type="paragraph" w:styleId="Inhopg7">
    <w:name w:val="toc 7"/>
    <w:basedOn w:val="Standaard"/>
    <w:next w:val="Standaard"/>
    <w:unhideWhenUsed/>
    <w:rsid w:val="11B40FCB"/>
    <w:pPr>
      <w:spacing w:after="100"/>
      <w:ind w:left="1320"/>
    </w:pPr>
  </w:style>
  <w:style w:type="paragraph" w:styleId="Inhopg8">
    <w:name w:val="toc 8"/>
    <w:basedOn w:val="Standaard"/>
    <w:next w:val="Standaard"/>
    <w:unhideWhenUsed/>
    <w:rsid w:val="11B40FCB"/>
    <w:pPr>
      <w:spacing w:after="100"/>
      <w:ind w:left="1540"/>
    </w:pPr>
  </w:style>
  <w:style w:type="paragraph" w:styleId="Inhopg9">
    <w:name w:val="toc 9"/>
    <w:basedOn w:val="Standaard"/>
    <w:next w:val="Standaard"/>
    <w:unhideWhenUsed/>
    <w:rsid w:val="11B40FCB"/>
    <w:pPr>
      <w:spacing w:after="100"/>
      <w:ind w:left="1760"/>
    </w:pPr>
  </w:style>
  <w:style w:type="paragraph" w:styleId="Eindnoottekst">
    <w:name w:val="endnote text"/>
    <w:basedOn w:val="Standaard"/>
    <w:link w:val="EindnoottekstChar"/>
    <w:semiHidden/>
    <w:unhideWhenUsed/>
    <w:rsid w:val="11B40FCB"/>
    <w:pPr>
      <w:spacing w:after="0"/>
    </w:pPr>
    <w:rPr>
      <w:sz w:val="20"/>
      <w:szCs w:val="20"/>
    </w:rPr>
  </w:style>
  <w:style w:type="character" w:styleId="EindnoottekstChar" w:customStyle="1">
    <w:name w:val="Eindnoottekst Char"/>
    <w:basedOn w:val="Standaardalinea-lettertype"/>
    <w:link w:val="Eindnoottekst"/>
    <w:semiHidden/>
    <w:rsid w:val="11B40FCB"/>
    <w:rPr>
      <w:noProof w:val="0"/>
      <w:sz w:val="20"/>
      <w:szCs w:val="20"/>
      <w:lang w:val="nl-NL"/>
    </w:rPr>
  </w:style>
  <w:style w:type="paragraph" w:styleId="Voettekst">
    <w:name w:val="footer"/>
    <w:basedOn w:val="Standaard"/>
    <w:link w:val="VoettekstChar"/>
    <w:unhideWhenUsed/>
    <w:rsid w:val="11B40FCB"/>
    <w:pPr>
      <w:tabs>
        <w:tab w:val="center" w:pos="4680"/>
        <w:tab w:val="right" w:pos="9360"/>
      </w:tabs>
      <w:spacing w:after="0"/>
    </w:pPr>
  </w:style>
  <w:style w:type="character" w:styleId="VoettekstChar" w:customStyle="1">
    <w:name w:val="Voettekst Char"/>
    <w:basedOn w:val="Standaardalinea-lettertype"/>
    <w:link w:val="Voettekst"/>
    <w:rsid w:val="11B40FCB"/>
    <w:rPr>
      <w:noProof w:val="0"/>
      <w:lang w:val="nl-NL"/>
    </w:rPr>
  </w:style>
  <w:style w:type="paragraph" w:styleId="Voetnoottekst">
    <w:name w:val="footnote text"/>
    <w:basedOn w:val="Standaard"/>
    <w:link w:val="VoetnoottekstChar"/>
    <w:semiHidden/>
    <w:unhideWhenUsed/>
    <w:rsid w:val="11B40FCB"/>
    <w:pPr>
      <w:spacing w:after="0"/>
    </w:pPr>
    <w:rPr>
      <w:sz w:val="20"/>
      <w:szCs w:val="20"/>
    </w:rPr>
  </w:style>
  <w:style w:type="character" w:styleId="VoetnoottekstChar" w:customStyle="1">
    <w:name w:val="Voetnoottekst Char"/>
    <w:basedOn w:val="Standaardalinea-lettertype"/>
    <w:link w:val="Voetnoottekst"/>
    <w:semiHidden/>
    <w:rsid w:val="11B40FCB"/>
    <w:rPr>
      <w:noProof w:val="0"/>
      <w:sz w:val="20"/>
      <w:szCs w:val="20"/>
      <w:lang w:val="nl-NL"/>
    </w:rPr>
  </w:style>
  <w:style w:type="paragraph" w:styleId="Koptekst">
    <w:name w:val="header"/>
    <w:basedOn w:val="Standaard"/>
    <w:link w:val="KoptekstChar"/>
    <w:unhideWhenUsed/>
    <w:rsid w:val="11B40FCB"/>
    <w:pPr>
      <w:tabs>
        <w:tab w:val="center" w:pos="4680"/>
        <w:tab w:val="right" w:pos="9360"/>
      </w:tabs>
      <w:spacing w:after="0"/>
    </w:pPr>
  </w:style>
  <w:style w:type="character" w:styleId="KoptekstChar" w:customStyle="1">
    <w:name w:val="Koptekst Char"/>
    <w:basedOn w:val="Standaardalinea-lettertype"/>
    <w:link w:val="Koptekst"/>
    <w:rsid w:val="11B40FCB"/>
    <w:rPr>
      <w:noProof w:val="0"/>
      <w:lang w:val="nl-NL"/>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sppoh.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obilecms.blob.core.windows.net/appfiles/app_1665/File/schoolgids_2021_2022.pdf"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E-mail:leyenburg@scoh.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B307338B58743BE4A9EF07A769E77" ma:contentTypeVersion="12" ma:contentTypeDescription="Een nieuw document maken." ma:contentTypeScope="" ma:versionID="81cb464238756692979f6db3ead05b3e">
  <xsd:schema xmlns:xsd="http://www.w3.org/2001/XMLSchema" xmlns:xs="http://www.w3.org/2001/XMLSchema" xmlns:p="http://schemas.microsoft.com/office/2006/metadata/properties" xmlns:ns2="15418e1a-f048-47c0-b63c-dc09fd4eb13c" xmlns:ns3="1420d331-f0df-457c-aaec-fb04289a5ab5" targetNamespace="http://schemas.microsoft.com/office/2006/metadata/properties" ma:root="true" ma:fieldsID="0503b01a3cae25faca46c4a1e4fd5a0c" ns2:_="" ns3:_="">
    <xsd:import namespace="15418e1a-f048-47c0-b63c-dc09fd4eb13c"/>
    <xsd:import namespace="1420d331-f0df-457c-aaec-fb04289a5a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18e1a-f048-47c0-b63c-dc09fd4eb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0d331-f0df-457c-aaec-fb04289a5ab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20d331-f0df-457c-aaec-fb04289a5ab5">
      <UserInfo>
        <DisplayName>Maria Wulffele // Leyenburg</DisplayName>
        <AccountId>266</AccountId>
        <AccountType/>
      </UserInfo>
    </SharedWithUsers>
  </documentManagement>
</p:properties>
</file>

<file path=customXml/itemProps1.xml><?xml version="1.0" encoding="utf-8"?>
<ds:datastoreItem xmlns:ds="http://schemas.openxmlformats.org/officeDocument/2006/customXml" ds:itemID="{939F5B90-4DC6-4A49-A8BB-7DD09CFE2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18e1a-f048-47c0-b63c-dc09fd4eb13c"/>
    <ds:schemaRef ds:uri="1420d331-f0df-457c-aaec-fb04289a5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57CFB-F35E-41DD-A619-6735F6119EF9}">
  <ds:schemaRefs>
    <ds:schemaRef ds:uri="http://schemas.microsoft.com/sharepoint/v3/contenttype/forms"/>
  </ds:schemaRefs>
</ds:datastoreItem>
</file>

<file path=customXml/itemProps3.xml><?xml version="1.0" encoding="utf-8"?>
<ds:datastoreItem xmlns:ds="http://schemas.openxmlformats.org/officeDocument/2006/customXml" ds:itemID="{41046555-158C-4ADD-9143-9EFB3A6137A5}">
  <ds:schemaRefs>
    <ds:schemaRef ds:uri="http://schemas.microsoft.com/office/2006/metadata/properties"/>
    <ds:schemaRef ds:uri="http://schemas.microsoft.com/office/infopath/2007/PartnerControls"/>
    <ds:schemaRef ds:uri="1420d331-f0df-457c-aaec-fb04289a5ab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 Wulffele // Leyenburg</dc:creator>
  <keywords/>
  <dc:description/>
  <lastModifiedBy>Maria Wulffele // Leyenburg</lastModifiedBy>
  <revision>7</revision>
  <dcterms:created xsi:type="dcterms:W3CDTF">2021-12-21T17:06:00.0000000Z</dcterms:created>
  <dcterms:modified xsi:type="dcterms:W3CDTF">2022-05-24T08:55:37.2707998Z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0x0101006F4B307338B58743BE4A9EF07A769E77</vt:lpwstr>
  </property>
</Properties>
</file>