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EA" w:rsidRDefault="002338EA"/>
    <w:p w:rsidR="000A398A" w:rsidRDefault="00A71A32" w:rsidP="001E329A">
      <w:pPr>
        <w:jc w:val="both"/>
      </w:pPr>
      <w:r>
        <w:t>De Frits Bode Sch</w:t>
      </w:r>
      <w:r w:rsidR="005A7E3D">
        <w:t>ool heeft in groep 8 dit jaar 38</w:t>
      </w:r>
      <w:r>
        <w:t xml:space="preserve"> leerlingen. Al deze leerling</w:t>
      </w:r>
      <w:r w:rsidR="000A398A">
        <w:t xml:space="preserve">en hebben allemaal de </w:t>
      </w:r>
      <w:proofErr w:type="spellStart"/>
      <w:r w:rsidR="000A398A">
        <w:t>Nio</w:t>
      </w:r>
      <w:proofErr w:type="spellEnd"/>
      <w:r w:rsidR="000A398A">
        <w:t xml:space="preserve"> en Iep eindtoets gemaakt. Voor de leerlingen zelf is deelname belangrijk, daarom sluiten we op voorhand geen leerlingen uit van deelname. In deze groep zitten diverse leerlingen met een dyslexie verklaring, een of meerdere o</w:t>
      </w:r>
      <w:r w:rsidR="001E329A">
        <w:t>ntwikkelingsperspectief v</w:t>
      </w:r>
      <w:r w:rsidR="000A398A">
        <w:t xml:space="preserve">oor taal, rekenen of lezen. </w:t>
      </w:r>
      <w:r w:rsidR="00834C64">
        <w:t xml:space="preserve">Ook zien we terug in de resultaten dat we te maken hebben </w:t>
      </w:r>
      <w:r w:rsidR="00775F28">
        <w:t>met leerlingen die een dialect spreken.</w:t>
      </w:r>
    </w:p>
    <w:p w:rsidR="00A71A32" w:rsidRDefault="000A398A" w:rsidP="001E329A">
      <w:pPr>
        <w:jc w:val="both"/>
      </w:pPr>
      <w:r>
        <w:t>A</w:t>
      </w:r>
      <w:r w:rsidR="00A71A32">
        <w:t>ls we deze toets analyseren dan komen we tot de volgende conclusies.</w:t>
      </w:r>
    </w:p>
    <w:p w:rsidR="00A71A32" w:rsidRDefault="005A7E3D" w:rsidP="001E329A">
      <w:pPr>
        <w:pStyle w:val="Lijstalinea"/>
        <w:numPr>
          <w:ilvl w:val="0"/>
          <w:numId w:val="1"/>
        </w:numPr>
        <w:jc w:val="both"/>
      </w:pPr>
      <w:r>
        <w:t>Een leerling scoorde</w:t>
      </w:r>
      <w:r w:rsidR="00A71A32">
        <w:t xml:space="preserve"> op de Iep lager dan op basis van de </w:t>
      </w:r>
      <w:proofErr w:type="spellStart"/>
      <w:r w:rsidR="00A71A32">
        <w:t>Nio</w:t>
      </w:r>
      <w:proofErr w:type="spellEnd"/>
      <w:r w:rsidR="00A71A32">
        <w:t xml:space="preserve"> verwacht mocht worden.</w:t>
      </w:r>
    </w:p>
    <w:p w:rsidR="005A7E3D" w:rsidRDefault="005A7E3D" w:rsidP="005A7E3D">
      <w:pPr>
        <w:pStyle w:val="Lijstalinea"/>
        <w:numPr>
          <w:ilvl w:val="0"/>
          <w:numId w:val="1"/>
        </w:numPr>
        <w:jc w:val="both"/>
      </w:pPr>
      <w:r>
        <w:t xml:space="preserve">Vierentwintig leerlingen scoorden op de Iep hoger dan op basis van de </w:t>
      </w:r>
      <w:proofErr w:type="spellStart"/>
      <w:r>
        <w:t>Nio</w:t>
      </w:r>
      <w:proofErr w:type="spellEnd"/>
      <w:r>
        <w:t xml:space="preserve"> verwacht mocht worden. Veelal betrof het een niveau hoger.</w:t>
      </w:r>
    </w:p>
    <w:p w:rsidR="005A7E3D" w:rsidRDefault="005A7E3D" w:rsidP="005A7E3D">
      <w:pPr>
        <w:pStyle w:val="Lijstalinea"/>
        <w:numPr>
          <w:ilvl w:val="0"/>
          <w:numId w:val="1"/>
        </w:numPr>
        <w:jc w:val="both"/>
      </w:pPr>
      <w:r>
        <w:t xml:space="preserve">Dertien leerlingen scoorden op zowel de </w:t>
      </w:r>
      <w:proofErr w:type="spellStart"/>
      <w:r>
        <w:t>Nio</w:t>
      </w:r>
      <w:proofErr w:type="spellEnd"/>
      <w:r>
        <w:t xml:space="preserve"> als de Iep gelijk.</w:t>
      </w:r>
    </w:p>
    <w:p w:rsidR="005A7E3D" w:rsidRDefault="00353471" w:rsidP="00353471">
      <w:pPr>
        <w:jc w:val="both"/>
      </w:pPr>
      <w:r>
        <w:t>In deze groep zat een leerling die pas anderhalf jaar in Nederland woont en het Nederlands als tweede taal heeft.</w:t>
      </w:r>
    </w:p>
    <w:p w:rsidR="000B01DF" w:rsidRDefault="00045BB3" w:rsidP="00353471">
      <w:pPr>
        <w:jc w:val="both"/>
      </w:pPr>
      <w:r>
        <w:t>Verder kende deze groep 1</w:t>
      </w:r>
      <w:r w:rsidR="00353471">
        <w:t xml:space="preserve"> leerling </w:t>
      </w:r>
      <w:r>
        <w:t xml:space="preserve">met een dyslexieverklaring, en 2 </w:t>
      </w:r>
      <w:r w:rsidR="00353471">
        <w:t xml:space="preserve">leerlingen met een OPP voor </w:t>
      </w:r>
      <w:r>
        <w:t>spelling en lezen</w:t>
      </w:r>
      <w:r w:rsidR="00353471">
        <w:t>.</w:t>
      </w:r>
    </w:p>
    <w:tbl>
      <w:tblPr>
        <w:tblStyle w:val="Tabelraster"/>
        <w:tblW w:w="0" w:type="auto"/>
        <w:tblLook w:val="04A0" w:firstRow="1" w:lastRow="0" w:firstColumn="1" w:lastColumn="0" w:noHBand="0" w:noVBand="1"/>
      </w:tblPr>
      <w:tblGrid>
        <w:gridCol w:w="861"/>
        <w:gridCol w:w="625"/>
        <w:gridCol w:w="741"/>
        <w:gridCol w:w="820"/>
        <w:gridCol w:w="739"/>
        <w:gridCol w:w="820"/>
        <w:gridCol w:w="715"/>
        <w:gridCol w:w="917"/>
        <w:gridCol w:w="811"/>
        <w:gridCol w:w="1226"/>
        <w:gridCol w:w="787"/>
      </w:tblGrid>
      <w:tr w:rsidR="00353471" w:rsidTr="00353471">
        <w:tc>
          <w:tcPr>
            <w:tcW w:w="879" w:type="dxa"/>
            <w:shd w:val="clear" w:color="auto" w:fill="0070C0"/>
          </w:tcPr>
          <w:p w:rsidR="00353471" w:rsidRPr="001E329A" w:rsidRDefault="00353471" w:rsidP="001E329A">
            <w:pPr>
              <w:jc w:val="both"/>
              <w:rPr>
                <w:b/>
                <w:color w:val="FFFFFF" w:themeColor="background1"/>
              </w:rPr>
            </w:pPr>
          </w:p>
        </w:tc>
        <w:tc>
          <w:tcPr>
            <w:tcW w:w="8183" w:type="dxa"/>
            <w:gridSpan w:val="10"/>
            <w:shd w:val="clear" w:color="auto" w:fill="0070C0"/>
          </w:tcPr>
          <w:p w:rsidR="00353471" w:rsidRPr="001E329A" w:rsidRDefault="00353471" w:rsidP="001E329A">
            <w:pPr>
              <w:jc w:val="both"/>
              <w:rPr>
                <w:b/>
                <w:color w:val="FFFFFF" w:themeColor="background1"/>
              </w:rPr>
            </w:pPr>
            <w:r w:rsidRPr="001E329A">
              <w:rPr>
                <w:b/>
                <w:color w:val="FFFFFF" w:themeColor="background1"/>
              </w:rPr>
              <w:t>Uitstroom:</w:t>
            </w:r>
          </w:p>
        </w:tc>
      </w:tr>
      <w:tr w:rsidR="00353471" w:rsidTr="00353471">
        <w:tc>
          <w:tcPr>
            <w:tcW w:w="879" w:type="dxa"/>
          </w:tcPr>
          <w:p w:rsidR="00353471" w:rsidRDefault="00353471" w:rsidP="001E329A">
            <w:pPr>
              <w:jc w:val="both"/>
            </w:pPr>
          </w:p>
        </w:tc>
        <w:tc>
          <w:tcPr>
            <w:tcW w:w="736" w:type="dxa"/>
          </w:tcPr>
          <w:p w:rsidR="00353471" w:rsidRDefault="00353471" w:rsidP="001E329A">
            <w:pPr>
              <w:jc w:val="both"/>
            </w:pPr>
          </w:p>
        </w:tc>
        <w:tc>
          <w:tcPr>
            <w:tcW w:w="806" w:type="dxa"/>
          </w:tcPr>
          <w:p w:rsidR="00353471" w:rsidRDefault="00353471" w:rsidP="001E329A">
            <w:pPr>
              <w:jc w:val="both"/>
            </w:pPr>
            <w:proofErr w:type="spellStart"/>
            <w:r>
              <w:t>Bbl</w:t>
            </w:r>
            <w:proofErr w:type="spellEnd"/>
          </w:p>
        </w:tc>
        <w:tc>
          <w:tcPr>
            <w:tcW w:w="854" w:type="dxa"/>
          </w:tcPr>
          <w:p w:rsidR="00353471" w:rsidRDefault="00353471" w:rsidP="001E329A">
            <w:pPr>
              <w:jc w:val="both"/>
            </w:pPr>
            <w:proofErr w:type="spellStart"/>
            <w:r>
              <w:t>Kbl</w:t>
            </w:r>
            <w:proofErr w:type="spellEnd"/>
            <w:r>
              <w:t xml:space="preserve"> </w:t>
            </w:r>
            <w:proofErr w:type="spellStart"/>
            <w:r>
              <w:t>Lwoo</w:t>
            </w:r>
            <w:proofErr w:type="spellEnd"/>
          </w:p>
        </w:tc>
        <w:tc>
          <w:tcPr>
            <w:tcW w:w="805" w:type="dxa"/>
          </w:tcPr>
          <w:p w:rsidR="00353471" w:rsidRDefault="00353471" w:rsidP="001E329A">
            <w:pPr>
              <w:jc w:val="both"/>
            </w:pPr>
            <w:proofErr w:type="spellStart"/>
            <w:r>
              <w:t>Kbl</w:t>
            </w:r>
            <w:proofErr w:type="spellEnd"/>
          </w:p>
        </w:tc>
        <w:tc>
          <w:tcPr>
            <w:tcW w:w="854" w:type="dxa"/>
          </w:tcPr>
          <w:p w:rsidR="00353471" w:rsidRDefault="00353471" w:rsidP="001E329A">
            <w:pPr>
              <w:jc w:val="both"/>
            </w:pPr>
            <w:r>
              <w:t>Tl</w:t>
            </w:r>
          </w:p>
          <w:p w:rsidR="00353471" w:rsidRDefault="00353471" w:rsidP="001E329A">
            <w:pPr>
              <w:jc w:val="both"/>
            </w:pPr>
            <w:proofErr w:type="spellStart"/>
            <w:r>
              <w:t>Lwoo</w:t>
            </w:r>
            <w:proofErr w:type="spellEnd"/>
            <w:r>
              <w:t xml:space="preserve"> </w:t>
            </w:r>
          </w:p>
        </w:tc>
        <w:tc>
          <w:tcPr>
            <w:tcW w:w="790" w:type="dxa"/>
          </w:tcPr>
          <w:p w:rsidR="00353471" w:rsidRDefault="00353471" w:rsidP="001E329A">
            <w:pPr>
              <w:jc w:val="both"/>
            </w:pPr>
            <w:r>
              <w:t>Tl</w:t>
            </w:r>
          </w:p>
        </w:tc>
        <w:tc>
          <w:tcPr>
            <w:tcW w:w="917" w:type="dxa"/>
          </w:tcPr>
          <w:p w:rsidR="00353471" w:rsidRDefault="00353471" w:rsidP="001E329A">
            <w:pPr>
              <w:jc w:val="both"/>
            </w:pPr>
            <w:r>
              <w:t>Tl/Havo</w:t>
            </w:r>
          </w:p>
        </w:tc>
        <w:tc>
          <w:tcPr>
            <w:tcW w:w="849" w:type="dxa"/>
          </w:tcPr>
          <w:p w:rsidR="00353471" w:rsidRDefault="00353471" w:rsidP="001E329A">
            <w:pPr>
              <w:jc w:val="both"/>
            </w:pPr>
            <w:r>
              <w:t>Havo</w:t>
            </w:r>
          </w:p>
        </w:tc>
        <w:tc>
          <w:tcPr>
            <w:tcW w:w="738" w:type="dxa"/>
          </w:tcPr>
          <w:p w:rsidR="00353471" w:rsidRDefault="00353471" w:rsidP="001E329A">
            <w:pPr>
              <w:jc w:val="both"/>
            </w:pPr>
            <w:r>
              <w:t>Havo/VWO</w:t>
            </w:r>
          </w:p>
        </w:tc>
        <w:tc>
          <w:tcPr>
            <w:tcW w:w="834" w:type="dxa"/>
          </w:tcPr>
          <w:p w:rsidR="00353471" w:rsidRDefault="00353471" w:rsidP="001E329A">
            <w:pPr>
              <w:jc w:val="both"/>
            </w:pPr>
            <w:r>
              <w:t>Vwo</w:t>
            </w:r>
          </w:p>
        </w:tc>
      </w:tr>
      <w:tr w:rsidR="00353471" w:rsidTr="00353471">
        <w:tc>
          <w:tcPr>
            <w:tcW w:w="879" w:type="dxa"/>
          </w:tcPr>
          <w:p w:rsidR="00353471" w:rsidRDefault="00353471" w:rsidP="001E329A">
            <w:pPr>
              <w:jc w:val="both"/>
            </w:pPr>
            <w:r>
              <w:t>Aantal</w:t>
            </w:r>
          </w:p>
        </w:tc>
        <w:tc>
          <w:tcPr>
            <w:tcW w:w="736" w:type="dxa"/>
          </w:tcPr>
          <w:p w:rsidR="00353471" w:rsidRDefault="00353471" w:rsidP="001E329A">
            <w:pPr>
              <w:jc w:val="both"/>
            </w:pPr>
          </w:p>
        </w:tc>
        <w:tc>
          <w:tcPr>
            <w:tcW w:w="806" w:type="dxa"/>
          </w:tcPr>
          <w:p w:rsidR="00353471" w:rsidRDefault="00353471" w:rsidP="001E329A">
            <w:pPr>
              <w:jc w:val="both"/>
            </w:pPr>
            <w:r>
              <w:t>2</w:t>
            </w:r>
          </w:p>
        </w:tc>
        <w:tc>
          <w:tcPr>
            <w:tcW w:w="854" w:type="dxa"/>
          </w:tcPr>
          <w:p w:rsidR="00353471" w:rsidRDefault="00353471" w:rsidP="001E329A">
            <w:pPr>
              <w:jc w:val="both"/>
            </w:pPr>
            <w:r>
              <w:t>0</w:t>
            </w:r>
          </w:p>
        </w:tc>
        <w:tc>
          <w:tcPr>
            <w:tcW w:w="805" w:type="dxa"/>
          </w:tcPr>
          <w:p w:rsidR="00353471" w:rsidRDefault="00353471" w:rsidP="001E329A">
            <w:pPr>
              <w:jc w:val="both"/>
            </w:pPr>
            <w:r>
              <w:t>1</w:t>
            </w:r>
          </w:p>
        </w:tc>
        <w:tc>
          <w:tcPr>
            <w:tcW w:w="854" w:type="dxa"/>
          </w:tcPr>
          <w:p w:rsidR="00353471" w:rsidRDefault="00353471" w:rsidP="001E329A">
            <w:pPr>
              <w:jc w:val="both"/>
            </w:pPr>
            <w:r>
              <w:t>0</w:t>
            </w:r>
          </w:p>
        </w:tc>
        <w:tc>
          <w:tcPr>
            <w:tcW w:w="790" w:type="dxa"/>
          </w:tcPr>
          <w:p w:rsidR="00353471" w:rsidRDefault="00353471" w:rsidP="001E329A">
            <w:pPr>
              <w:jc w:val="both"/>
            </w:pPr>
            <w:r>
              <w:t>10</w:t>
            </w:r>
          </w:p>
        </w:tc>
        <w:tc>
          <w:tcPr>
            <w:tcW w:w="917" w:type="dxa"/>
          </w:tcPr>
          <w:p w:rsidR="00353471" w:rsidRDefault="00353471" w:rsidP="001E329A">
            <w:pPr>
              <w:jc w:val="both"/>
            </w:pPr>
            <w:r>
              <w:t>3</w:t>
            </w:r>
          </w:p>
        </w:tc>
        <w:tc>
          <w:tcPr>
            <w:tcW w:w="849" w:type="dxa"/>
          </w:tcPr>
          <w:p w:rsidR="00353471" w:rsidRDefault="00353471" w:rsidP="001E329A">
            <w:pPr>
              <w:jc w:val="both"/>
            </w:pPr>
            <w:r>
              <w:t>8</w:t>
            </w:r>
          </w:p>
        </w:tc>
        <w:tc>
          <w:tcPr>
            <w:tcW w:w="738" w:type="dxa"/>
          </w:tcPr>
          <w:p w:rsidR="00353471" w:rsidRDefault="00353471" w:rsidP="001E329A">
            <w:pPr>
              <w:jc w:val="both"/>
            </w:pPr>
            <w:r>
              <w:t>6</w:t>
            </w:r>
          </w:p>
        </w:tc>
        <w:tc>
          <w:tcPr>
            <w:tcW w:w="834" w:type="dxa"/>
          </w:tcPr>
          <w:p w:rsidR="00353471" w:rsidRDefault="00353471" w:rsidP="001E329A">
            <w:pPr>
              <w:jc w:val="both"/>
            </w:pPr>
            <w:r>
              <w:t>8</w:t>
            </w:r>
          </w:p>
        </w:tc>
      </w:tr>
    </w:tbl>
    <w:p w:rsidR="000B01DF" w:rsidRDefault="000B01DF" w:rsidP="001E329A">
      <w:pPr>
        <w:jc w:val="both"/>
      </w:pPr>
    </w:p>
    <w:p w:rsidR="00353471" w:rsidRDefault="00353471" w:rsidP="001E329A">
      <w:pPr>
        <w:jc w:val="both"/>
      </w:pPr>
      <w:r>
        <w:t>Inhoudelijk:</w:t>
      </w:r>
    </w:p>
    <w:p w:rsidR="00353471" w:rsidRDefault="00353471" w:rsidP="00353471">
      <w:pPr>
        <w:pStyle w:val="Lijstalinea"/>
        <w:numPr>
          <w:ilvl w:val="0"/>
          <w:numId w:val="1"/>
        </w:numPr>
        <w:jc w:val="both"/>
      </w:pPr>
      <w:r>
        <w:t xml:space="preserve">De onderdelen spelling van de werkwoorden en de niet-werkwoorden zijn boven het landelijk gemiddelde gemaakt. (67%-63% en 83%-79%) </w:t>
      </w:r>
    </w:p>
    <w:p w:rsidR="00353471" w:rsidRDefault="00353471" w:rsidP="00353471">
      <w:pPr>
        <w:pStyle w:val="Lijstalinea"/>
        <w:numPr>
          <w:ilvl w:val="0"/>
          <w:numId w:val="1"/>
        </w:numPr>
        <w:jc w:val="both"/>
      </w:pPr>
      <w:r>
        <w:t>Het onderdeel leestekens bij taal is ten opzichte van het landelijk gemiddelde minder goed gemaakt. (62%-70%)</w:t>
      </w:r>
    </w:p>
    <w:p w:rsidR="00353471" w:rsidRDefault="00353471" w:rsidP="00353471">
      <w:pPr>
        <w:pStyle w:val="Lijstalinea"/>
        <w:numPr>
          <w:ilvl w:val="0"/>
          <w:numId w:val="1"/>
        </w:numPr>
        <w:jc w:val="both"/>
      </w:pPr>
      <w:r>
        <w:t>Lezen laat een wisselend beeld zien.</w:t>
      </w:r>
    </w:p>
    <w:p w:rsidR="00353471" w:rsidRDefault="00353471" w:rsidP="00353471">
      <w:pPr>
        <w:pStyle w:val="Lijstalinea"/>
        <w:numPr>
          <w:ilvl w:val="0"/>
          <w:numId w:val="1"/>
        </w:numPr>
        <w:jc w:val="both"/>
      </w:pPr>
      <w:r>
        <w:t>De onderde</w:t>
      </w:r>
      <w:r w:rsidR="00297AC0">
        <w:t>len techniek en woordenschat, begrijpend lezen, interpreteren, evalueren en samenvatten blijven achter ten opzichte van het landelijk gemiddelde, als is dat verschil minimaal. (75%-81%, 76%-77%, 74%-76%)</w:t>
      </w:r>
    </w:p>
    <w:p w:rsidR="00297AC0" w:rsidRDefault="00297AC0" w:rsidP="00297AC0">
      <w:pPr>
        <w:pStyle w:val="Lijstalinea"/>
        <w:numPr>
          <w:ilvl w:val="0"/>
          <w:numId w:val="1"/>
        </w:numPr>
        <w:jc w:val="both"/>
      </w:pPr>
      <w:r>
        <w:t>Het opzoeken doen de leerling goed ten opzichte van het landelijk gemiddelde. (89%-86%)</w:t>
      </w:r>
    </w:p>
    <w:p w:rsidR="00297AC0" w:rsidRDefault="00297AC0" w:rsidP="00297AC0">
      <w:pPr>
        <w:pStyle w:val="Lijstalinea"/>
        <w:numPr>
          <w:ilvl w:val="0"/>
          <w:numId w:val="1"/>
        </w:numPr>
        <w:jc w:val="both"/>
      </w:pPr>
      <w:r>
        <w:t xml:space="preserve">Bij het rekenen scoren de leerlingen goed bij alle onderdelen ten opzichte van het landelijk gemiddelde. </w:t>
      </w:r>
      <w:r w:rsidR="00045BB3">
        <w:t>Het onderdeel verhoudingen springt daar uit, (78%-70%). Het onderdeel verbanden scoort hier het laagst, al scoren we nog boven het landelijk gemiddelde.</w:t>
      </w:r>
    </w:p>
    <w:p w:rsidR="000572DD" w:rsidRDefault="000572DD" w:rsidP="00297AC0">
      <w:pPr>
        <w:pStyle w:val="Lijstalinea"/>
        <w:numPr>
          <w:ilvl w:val="0"/>
          <w:numId w:val="1"/>
        </w:numPr>
        <w:jc w:val="both"/>
      </w:pPr>
      <w:r>
        <w:t xml:space="preserve">Bij het onderdeel getallen zien we een duidelijke verbetering ten opzichte van het landelijk gemiddelde en ten opzichte van de vorige groep acht. Hier is het afgelopen jaar in school dan ook extra aandacht aan gegeven. </w:t>
      </w:r>
    </w:p>
    <w:p w:rsidR="00834C64" w:rsidRDefault="000B01DF" w:rsidP="001E329A">
      <w:pPr>
        <w:jc w:val="both"/>
      </w:pPr>
      <w:r>
        <w:t>Conclusie:</w:t>
      </w:r>
    </w:p>
    <w:p w:rsidR="000572DD" w:rsidRDefault="00045BB3" w:rsidP="001E329A">
      <w:pPr>
        <w:pStyle w:val="Lijstalinea"/>
        <w:numPr>
          <w:ilvl w:val="0"/>
          <w:numId w:val="1"/>
        </w:numPr>
        <w:jc w:val="both"/>
      </w:pPr>
      <w:r>
        <w:t xml:space="preserve">Over het algemeen hebben de leerlingen beter gepresteerd dan op basis van de </w:t>
      </w:r>
      <w:proofErr w:type="spellStart"/>
      <w:r>
        <w:t>Nio</w:t>
      </w:r>
      <w:proofErr w:type="spellEnd"/>
      <w:r>
        <w:t xml:space="preserve"> verwacht mocht worden. </w:t>
      </w:r>
    </w:p>
    <w:p w:rsidR="00353471" w:rsidRDefault="00045BB3" w:rsidP="001E329A">
      <w:pPr>
        <w:pStyle w:val="Lijstalinea"/>
        <w:numPr>
          <w:ilvl w:val="0"/>
          <w:numId w:val="1"/>
        </w:numPr>
        <w:jc w:val="both"/>
      </w:pPr>
      <w:r>
        <w:t xml:space="preserve">De uitstroom van de leerlingen is wel conform de verwachting van het leerlingvolgsysteem. </w:t>
      </w:r>
    </w:p>
    <w:p w:rsidR="000572DD" w:rsidRDefault="00045BB3" w:rsidP="001E329A">
      <w:pPr>
        <w:pStyle w:val="Lijstalinea"/>
        <w:numPr>
          <w:ilvl w:val="0"/>
          <w:numId w:val="1"/>
        </w:numPr>
        <w:jc w:val="both"/>
      </w:pPr>
      <w:r>
        <w:t xml:space="preserve">Ruim 89% van de leerlingen haalt minimaal </w:t>
      </w:r>
      <w:proofErr w:type="spellStart"/>
      <w:r w:rsidR="000572DD">
        <w:t>gt</w:t>
      </w:r>
      <w:proofErr w:type="spellEnd"/>
      <w:r w:rsidR="000572DD">
        <w:t xml:space="preserve"> of hoger als uitstroomprofiel.</w:t>
      </w:r>
    </w:p>
    <w:p w:rsidR="00117895" w:rsidRDefault="00117895" w:rsidP="000572DD">
      <w:pPr>
        <w:pStyle w:val="Lijstalinea"/>
        <w:jc w:val="both"/>
      </w:pPr>
    </w:p>
    <w:p w:rsidR="00834C64" w:rsidRDefault="00834C64" w:rsidP="001E329A">
      <w:pPr>
        <w:jc w:val="both"/>
      </w:pPr>
      <w:r>
        <w:lastRenderedPageBreak/>
        <w:t>Vooruitblik:</w:t>
      </w:r>
    </w:p>
    <w:p w:rsidR="000572DD" w:rsidRDefault="000572DD" w:rsidP="000572DD">
      <w:pPr>
        <w:pStyle w:val="Lijstalinea"/>
        <w:numPr>
          <w:ilvl w:val="0"/>
          <w:numId w:val="1"/>
        </w:numPr>
        <w:jc w:val="both"/>
      </w:pPr>
      <w:r>
        <w:t xml:space="preserve">Aandachtspunten in het onderwijs van de Frits Bodeschool blijven Interpreteren, evalueren en samenvatten, alsmede het leggen van verbanden bij rekenen, het begrijpen van teksten bij lezen en de leestekens. </w:t>
      </w:r>
    </w:p>
    <w:p w:rsidR="00D7059F" w:rsidRDefault="00D7059F" w:rsidP="001E329A">
      <w:pPr>
        <w:jc w:val="both"/>
      </w:pPr>
    </w:p>
    <w:sectPr w:rsidR="00D705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71" w:rsidRDefault="00353471" w:rsidP="001E329A">
      <w:pPr>
        <w:spacing w:after="0" w:line="240" w:lineRule="auto"/>
      </w:pPr>
      <w:r>
        <w:separator/>
      </w:r>
    </w:p>
  </w:endnote>
  <w:endnote w:type="continuationSeparator" w:id="0">
    <w:p w:rsidR="00353471" w:rsidRDefault="00353471" w:rsidP="001E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DD" w:rsidRDefault="000572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DD" w:rsidRDefault="000572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DD" w:rsidRDefault="000572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71" w:rsidRDefault="00353471" w:rsidP="001E329A">
      <w:pPr>
        <w:spacing w:after="0" w:line="240" w:lineRule="auto"/>
      </w:pPr>
      <w:r>
        <w:separator/>
      </w:r>
    </w:p>
  </w:footnote>
  <w:footnote w:type="continuationSeparator" w:id="0">
    <w:p w:rsidR="00353471" w:rsidRDefault="00353471" w:rsidP="001E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DD" w:rsidRDefault="000572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60"/>
      <w:gridCol w:w="8512"/>
    </w:tblGrid>
    <w:tr w:rsidR="005A7E3D" w:rsidTr="001E329A">
      <w:trPr>
        <w:jc w:val="right"/>
      </w:trPr>
      <w:tc>
        <w:tcPr>
          <w:tcW w:w="0" w:type="auto"/>
          <w:shd w:val="clear" w:color="auto" w:fill="0070C0"/>
          <w:vAlign w:val="center"/>
        </w:tcPr>
        <w:p w:rsidR="005A7E3D" w:rsidRDefault="005A7E3D">
          <w:pPr>
            <w:pStyle w:val="Koptekst"/>
            <w:rPr>
              <w:caps/>
              <w:color w:val="FFFFFF" w:themeColor="background1"/>
            </w:rPr>
          </w:pPr>
        </w:p>
      </w:tc>
      <w:tc>
        <w:tcPr>
          <w:tcW w:w="0" w:type="auto"/>
          <w:shd w:val="clear" w:color="auto" w:fill="70AD47" w:themeFill="accent6"/>
          <w:vAlign w:val="center"/>
        </w:tcPr>
        <w:p w:rsidR="005A7E3D" w:rsidRPr="001E329A" w:rsidRDefault="005A7E3D" w:rsidP="000572DD">
          <w:pPr>
            <w:pStyle w:val="Koptekst"/>
            <w:jc w:val="right"/>
            <w:rPr>
              <w:b/>
              <w:caps/>
              <w:color w:val="FFFFFF" w:themeColor="background1"/>
            </w:rPr>
          </w:pPr>
          <w:r>
            <w:rPr>
              <w:caps/>
              <w:color w:val="FFFFFF" w:themeColor="background1"/>
            </w:rPr>
            <w:t xml:space="preserve"> </w:t>
          </w:r>
          <w:sdt>
            <w:sdtPr>
              <w:rPr>
                <w:b/>
                <w:caps/>
                <w:color w:val="FFFFFF" w:themeColor="background1"/>
              </w:rPr>
              <w:alias w:val="Titel"/>
              <w:tag w:val=""/>
              <w:id w:val="-773790484"/>
              <w:placeholder>
                <w:docPart w:val="FF3E7CF69A814C488A227799F64596DD"/>
              </w:placeholder>
              <w:dataBinding w:prefixMappings="xmlns:ns0='http://purl.org/dc/elements/1.1/' xmlns:ns1='http://schemas.openxmlformats.org/package/2006/metadata/core-properties' " w:xpath="/ns1:coreProperties[1]/ns0:title[1]" w:storeItemID="{6C3C8BC8-F283-45AE-878A-BAB7291924A1}"/>
              <w:text/>
            </w:sdtPr>
            <w:sdtEndPr/>
            <w:sdtContent>
              <w:r w:rsidR="000572DD">
                <w:rPr>
                  <w:b/>
                  <w:caps/>
                  <w:color w:val="FFFFFF" w:themeColor="background1"/>
                </w:rPr>
                <w:t xml:space="preserve">Analyse Iep Eindtoets </w:t>
              </w:r>
              <w:r w:rsidR="000572DD">
                <w:rPr>
                  <w:b/>
                  <w:caps/>
                  <w:color w:val="FFFFFF" w:themeColor="background1"/>
                </w:rPr>
                <w:t>2017</w:t>
              </w:r>
              <w:r w:rsidRPr="001E329A">
                <w:rPr>
                  <w:b/>
                  <w:caps/>
                  <w:color w:val="FFFFFF" w:themeColor="background1"/>
                </w:rPr>
                <w:t>-201</w:t>
              </w:r>
              <w:r w:rsidR="000572DD">
                <w:rPr>
                  <w:b/>
                  <w:caps/>
                  <w:color w:val="FFFFFF" w:themeColor="background1"/>
                </w:rPr>
                <w:t>8</w:t>
              </w:r>
              <w:r w:rsidRPr="001E329A">
                <w:rPr>
                  <w:b/>
                  <w:caps/>
                  <w:color w:val="FFFFFF" w:themeColor="background1"/>
                </w:rPr>
                <w:t>.</w:t>
              </w:r>
            </w:sdtContent>
          </w:sdt>
        </w:p>
      </w:tc>
    </w:tr>
  </w:tbl>
  <w:p w:rsidR="005A7E3D" w:rsidRDefault="005A7E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DD" w:rsidRDefault="000572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6123"/>
    <w:multiLevelType w:val="hybridMultilevel"/>
    <w:tmpl w:val="2340AD52"/>
    <w:lvl w:ilvl="0" w:tplc="1CAA297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8D"/>
    <w:rsid w:val="00045BB3"/>
    <w:rsid w:val="000572DD"/>
    <w:rsid w:val="0006683E"/>
    <w:rsid w:val="0008499D"/>
    <w:rsid w:val="000A398A"/>
    <w:rsid w:val="000B01DF"/>
    <w:rsid w:val="00117895"/>
    <w:rsid w:val="001E329A"/>
    <w:rsid w:val="002338EA"/>
    <w:rsid w:val="00297AC0"/>
    <w:rsid w:val="00353471"/>
    <w:rsid w:val="005A7E3D"/>
    <w:rsid w:val="006451FF"/>
    <w:rsid w:val="00775F28"/>
    <w:rsid w:val="00803AC1"/>
    <w:rsid w:val="00834C64"/>
    <w:rsid w:val="00A71A32"/>
    <w:rsid w:val="00B0158D"/>
    <w:rsid w:val="00C456C4"/>
    <w:rsid w:val="00D70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73CA"/>
  <w15:chartTrackingRefBased/>
  <w15:docId w15:val="{15EDF63D-26A2-4320-A037-FAB5D109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A32"/>
    <w:pPr>
      <w:ind w:left="720"/>
      <w:contextualSpacing/>
    </w:pPr>
  </w:style>
  <w:style w:type="table" w:styleId="Tabelraster">
    <w:name w:val="Table Grid"/>
    <w:basedOn w:val="Standaardtabel"/>
    <w:uiPriority w:val="39"/>
    <w:rsid w:val="000B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75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5F28"/>
    <w:rPr>
      <w:rFonts w:ascii="Segoe UI" w:hAnsi="Segoe UI" w:cs="Segoe UI"/>
      <w:sz w:val="18"/>
      <w:szCs w:val="18"/>
    </w:rPr>
  </w:style>
  <w:style w:type="paragraph" w:styleId="Koptekst">
    <w:name w:val="header"/>
    <w:basedOn w:val="Standaard"/>
    <w:link w:val="KoptekstChar"/>
    <w:uiPriority w:val="99"/>
    <w:unhideWhenUsed/>
    <w:rsid w:val="001E3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29A"/>
  </w:style>
  <w:style w:type="paragraph" w:styleId="Voettekst">
    <w:name w:val="footer"/>
    <w:basedOn w:val="Standaard"/>
    <w:link w:val="VoettekstChar"/>
    <w:uiPriority w:val="99"/>
    <w:unhideWhenUsed/>
    <w:rsid w:val="001E3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53598">
      <w:bodyDiv w:val="1"/>
      <w:marLeft w:val="0"/>
      <w:marRight w:val="0"/>
      <w:marTop w:val="0"/>
      <w:marBottom w:val="0"/>
      <w:divBdr>
        <w:top w:val="none" w:sz="0" w:space="0" w:color="auto"/>
        <w:left w:val="none" w:sz="0" w:space="0" w:color="auto"/>
        <w:bottom w:val="none" w:sz="0" w:space="0" w:color="auto"/>
        <w:right w:val="none" w:sz="0" w:space="0" w:color="auto"/>
      </w:divBdr>
      <w:divsChild>
        <w:div w:id="1070813155">
          <w:marLeft w:val="0"/>
          <w:marRight w:val="0"/>
          <w:marTop w:val="0"/>
          <w:marBottom w:val="0"/>
          <w:divBdr>
            <w:top w:val="none" w:sz="0" w:space="0" w:color="auto"/>
            <w:left w:val="none" w:sz="0" w:space="0" w:color="auto"/>
            <w:bottom w:val="none" w:sz="0" w:space="0" w:color="auto"/>
            <w:right w:val="none" w:sz="0" w:space="0" w:color="auto"/>
          </w:divBdr>
          <w:divsChild>
            <w:div w:id="10422114">
              <w:marLeft w:val="0"/>
              <w:marRight w:val="0"/>
              <w:marTop w:val="0"/>
              <w:marBottom w:val="0"/>
              <w:divBdr>
                <w:top w:val="none" w:sz="0" w:space="0" w:color="auto"/>
                <w:left w:val="none" w:sz="0" w:space="0" w:color="auto"/>
                <w:bottom w:val="none" w:sz="0" w:space="0" w:color="auto"/>
                <w:right w:val="none" w:sz="0" w:space="0" w:color="auto"/>
              </w:divBdr>
              <w:divsChild>
                <w:div w:id="576406419">
                  <w:marLeft w:val="0"/>
                  <w:marRight w:val="0"/>
                  <w:marTop w:val="0"/>
                  <w:marBottom w:val="0"/>
                  <w:divBdr>
                    <w:top w:val="none" w:sz="0" w:space="0" w:color="auto"/>
                    <w:left w:val="none" w:sz="0" w:space="0" w:color="auto"/>
                    <w:bottom w:val="none" w:sz="0" w:space="0" w:color="auto"/>
                    <w:right w:val="none" w:sz="0" w:space="0" w:color="auto"/>
                  </w:divBdr>
                  <w:divsChild>
                    <w:div w:id="1605069529">
                      <w:marLeft w:val="0"/>
                      <w:marRight w:val="0"/>
                      <w:marTop w:val="0"/>
                      <w:marBottom w:val="0"/>
                      <w:divBdr>
                        <w:top w:val="none" w:sz="0" w:space="0" w:color="auto"/>
                        <w:left w:val="none" w:sz="0" w:space="0" w:color="auto"/>
                        <w:bottom w:val="none" w:sz="0" w:space="0" w:color="auto"/>
                        <w:right w:val="none" w:sz="0" w:space="0" w:color="auto"/>
                      </w:divBdr>
                      <w:divsChild>
                        <w:div w:id="680082282">
                          <w:marLeft w:val="0"/>
                          <w:marRight w:val="0"/>
                          <w:marTop w:val="0"/>
                          <w:marBottom w:val="0"/>
                          <w:divBdr>
                            <w:top w:val="none" w:sz="0" w:space="0" w:color="auto"/>
                            <w:left w:val="none" w:sz="0" w:space="0" w:color="auto"/>
                            <w:bottom w:val="none" w:sz="0" w:space="0" w:color="auto"/>
                            <w:right w:val="none" w:sz="0" w:space="0" w:color="auto"/>
                          </w:divBdr>
                          <w:divsChild>
                            <w:div w:id="639532629">
                              <w:marLeft w:val="15"/>
                              <w:marRight w:val="195"/>
                              <w:marTop w:val="0"/>
                              <w:marBottom w:val="0"/>
                              <w:divBdr>
                                <w:top w:val="none" w:sz="0" w:space="0" w:color="auto"/>
                                <w:left w:val="none" w:sz="0" w:space="0" w:color="auto"/>
                                <w:bottom w:val="none" w:sz="0" w:space="0" w:color="auto"/>
                                <w:right w:val="none" w:sz="0" w:space="0" w:color="auto"/>
                              </w:divBdr>
                              <w:divsChild>
                                <w:div w:id="1905095382">
                                  <w:marLeft w:val="0"/>
                                  <w:marRight w:val="0"/>
                                  <w:marTop w:val="0"/>
                                  <w:marBottom w:val="0"/>
                                  <w:divBdr>
                                    <w:top w:val="none" w:sz="0" w:space="0" w:color="auto"/>
                                    <w:left w:val="none" w:sz="0" w:space="0" w:color="auto"/>
                                    <w:bottom w:val="none" w:sz="0" w:space="0" w:color="auto"/>
                                    <w:right w:val="none" w:sz="0" w:space="0" w:color="auto"/>
                                  </w:divBdr>
                                  <w:divsChild>
                                    <w:div w:id="1368095495">
                                      <w:marLeft w:val="0"/>
                                      <w:marRight w:val="0"/>
                                      <w:marTop w:val="0"/>
                                      <w:marBottom w:val="0"/>
                                      <w:divBdr>
                                        <w:top w:val="none" w:sz="0" w:space="0" w:color="auto"/>
                                        <w:left w:val="none" w:sz="0" w:space="0" w:color="auto"/>
                                        <w:bottom w:val="none" w:sz="0" w:space="0" w:color="auto"/>
                                        <w:right w:val="none" w:sz="0" w:space="0" w:color="auto"/>
                                      </w:divBdr>
                                      <w:divsChild>
                                        <w:div w:id="958949065">
                                          <w:marLeft w:val="0"/>
                                          <w:marRight w:val="0"/>
                                          <w:marTop w:val="0"/>
                                          <w:marBottom w:val="0"/>
                                          <w:divBdr>
                                            <w:top w:val="none" w:sz="0" w:space="0" w:color="auto"/>
                                            <w:left w:val="none" w:sz="0" w:space="0" w:color="auto"/>
                                            <w:bottom w:val="none" w:sz="0" w:space="0" w:color="auto"/>
                                            <w:right w:val="none" w:sz="0" w:space="0" w:color="auto"/>
                                          </w:divBdr>
                                          <w:divsChild>
                                            <w:div w:id="1810584783">
                                              <w:marLeft w:val="0"/>
                                              <w:marRight w:val="0"/>
                                              <w:marTop w:val="0"/>
                                              <w:marBottom w:val="0"/>
                                              <w:divBdr>
                                                <w:top w:val="none" w:sz="0" w:space="0" w:color="auto"/>
                                                <w:left w:val="none" w:sz="0" w:space="0" w:color="auto"/>
                                                <w:bottom w:val="none" w:sz="0" w:space="0" w:color="auto"/>
                                                <w:right w:val="none" w:sz="0" w:space="0" w:color="auto"/>
                                              </w:divBdr>
                                              <w:divsChild>
                                                <w:div w:id="271742170">
                                                  <w:marLeft w:val="0"/>
                                                  <w:marRight w:val="0"/>
                                                  <w:marTop w:val="0"/>
                                                  <w:marBottom w:val="0"/>
                                                  <w:divBdr>
                                                    <w:top w:val="none" w:sz="0" w:space="0" w:color="auto"/>
                                                    <w:left w:val="none" w:sz="0" w:space="0" w:color="auto"/>
                                                    <w:bottom w:val="none" w:sz="0" w:space="0" w:color="auto"/>
                                                    <w:right w:val="none" w:sz="0" w:space="0" w:color="auto"/>
                                                  </w:divBdr>
                                                  <w:divsChild>
                                                    <w:div w:id="1895970333">
                                                      <w:marLeft w:val="0"/>
                                                      <w:marRight w:val="0"/>
                                                      <w:marTop w:val="0"/>
                                                      <w:marBottom w:val="0"/>
                                                      <w:divBdr>
                                                        <w:top w:val="none" w:sz="0" w:space="0" w:color="auto"/>
                                                        <w:left w:val="none" w:sz="0" w:space="0" w:color="auto"/>
                                                        <w:bottom w:val="none" w:sz="0" w:space="0" w:color="auto"/>
                                                        <w:right w:val="none" w:sz="0" w:space="0" w:color="auto"/>
                                                      </w:divBdr>
                                                      <w:divsChild>
                                                        <w:div w:id="97912575">
                                                          <w:marLeft w:val="0"/>
                                                          <w:marRight w:val="0"/>
                                                          <w:marTop w:val="0"/>
                                                          <w:marBottom w:val="0"/>
                                                          <w:divBdr>
                                                            <w:top w:val="none" w:sz="0" w:space="0" w:color="auto"/>
                                                            <w:left w:val="none" w:sz="0" w:space="0" w:color="auto"/>
                                                            <w:bottom w:val="none" w:sz="0" w:space="0" w:color="auto"/>
                                                            <w:right w:val="none" w:sz="0" w:space="0" w:color="auto"/>
                                                          </w:divBdr>
                                                          <w:divsChild>
                                                            <w:div w:id="2060980979">
                                                              <w:marLeft w:val="0"/>
                                                              <w:marRight w:val="0"/>
                                                              <w:marTop w:val="0"/>
                                                              <w:marBottom w:val="0"/>
                                                              <w:divBdr>
                                                                <w:top w:val="none" w:sz="0" w:space="0" w:color="auto"/>
                                                                <w:left w:val="none" w:sz="0" w:space="0" w:color="auto"/>
                                                                <w:bottom w:val="none" w:sz="0" w:space="0" w:color="auto"/>
                                                                <w:right w:val="none" w:sz="0" w:space="0" w:color="auto"/>
                                                              </w:divBdr>
                                                              <w:divsChild>
                                                                <w:div w:id="1729648746">
                                                                  <w:marLeft w:val="0"/>
                                                                  <w:marRight w:val="0"/>
                                                                  <w:marTop w:val="0"/>
                                                                  <w:marBottom w:val="0"/>
                                                                  <w:divBdr>
                                                                    <w:top w:val="none" w:sz="0" w:space="0" w:color="auto"/>
                                                                    <w:left w:val="none" w:sz="0" w:space="0" w:color="auto"/>
                                                                    <w:bottom w:val="none" w:sz="0" w:space="0" w:color="auto"/>
                                                                    <w:right w:val="none" w:sz="0" w:space="0" w:color="auto"/>
                                                                  </w:divBdr>
                                                                  <w:divsChild>
                                                                    <w:div w:id="618879936">
                                                                      <w:marLeft w:val="405"/>
                                                                      <w:marRight w:val="0"/>
                                                                      <w:marTop w:val="0"/>
                                                                      <w:marBottom w:val="0"/>
                                                                      <w:divBdr>
                                                                        <w:top w:val="none" w:sz="0" w:space="0" w:color="auto"/>
                                                                        <w:left w:val="none" w:sz="0" w:space="0" w:color="auto"/>
                                                                        <w:bottom w:val="none" w:sz="0" w:space="0" w:color="auto"/>
                                                                        <w:right w:val="none" w:sz="0" w:space="0" w:color="auto"/>
                                                                      </w:divBdr>
                                                                      <w:divsChild>
                                                                        <w:div w:id="1550457789">
                                                                          <w:marLeft w:val="0"/>
                                                                          <w:marRight w:val="0"/>
                                                                          <w:marTop w:val="0"/>
                                                                          <w:marBottom w:val="0"/>
                                                                          <w:divBdr>
                                                                            <w:top w:val="none" w:sz="0" w:space="0" w:color="auto"/>
                                                                            <w:left w:val="none" w:sz="0" w:space="0" w:color="auto"/>
                                                                            <w:bottom w:val="none" w:sz="0" w:space="0" w:color="auto"/>
                                                                            <w:right w:val="none" w:sz="0" w:space="0" w:color="auto"/>
                                                                          </w:divBdr>
                                                                          <w:divsChild>
                                                                            <w:div w:id="1285965104">
                                                                              <w:marLeft w:val="0"/>
                                                                              <w:marRight w:val="0"/>
                                                                              <w:marTop w:val="0"/>
                                                                              <w:marBottom w:val="0"/>
                                                                              <w:divBdr>
                                                                                <w:top w:val="none" w:sz="0" w:space="0" w:color="auto"/>
                                                                                <w:left w:val="none" w:sz="0" w:space="0" w:color="auto"/>
                                                                                <w:bottom w:val="none" w:sz="0" w:space="0" w:color="auto"/>
                                                                                <w:right w:val="none" w:sz="0" w:space="0" w:color="auto"/>
                                                                              </w:divBdr>
                                                                              <w:divsChild>
                                                                                <w:div w:id="1452019258">
                                                                                  <w:marLeft w:val="0"/>
                                                                                  <w:marRight w:val="0"/>
                                                                                  <w:marTop w:val="0"/>
                                                                                  <w:marBottom w:val="0"/>
                                                                                  <w:divBdr>
                                                                                    <w:top w:val="none" w:sz="0" w:space="0" w:color="auto"/>
                                                                                    <w:left w:val="none" w:sz="0" w:space="0" w:color="auto"/>
                                                                                    <w:bottom w:val="none" w:sz="0" w:space="0" w:color="auto"/>
                                                                                    <w:right w:val="none" w:sz="0" w:space="0" w:color="auto"/>
                                                                                  </w:divBdr>
                                                                                  <w:divsChild>
                                                                                    <w:div w:id="297033830">
                                                                                      <w:marLeft w:val="0"/>
                                                                                      <w:marRight w:val="0"/>
                                                                                      <w:marTop w:val="0"/>
                                                                                      <w:marBottom w:val="0"/>
                                                                                      <w:divBdr>
                                                                                        <w:top w:val="none" w:sz="0" w:space="0" w:color="auto"/>
                                                                                        <w:left w:val="none" w:sz="0" w:space="0" w:color="auto"/>
                                                                                        <w:bottom w:val="none" w:sz="0" w:space="0" w:color="auto"/>
                                                                                        <w:right w:val="none" w:sz="0" w:space="0" w:color="auto"/>
                                                                                      </w:divBdr>
                                                                                      <w:divsChild>
                                                                                        <w:div w:id="663363933">
                                                                                          <w:marLeft w:val="0"/>
                                                                                          <w:marRight w:val="0"/>
                                                                                          <w:marTop w:val="0"/>
                                                                                          <w:marBottom w:val="0"/>
                                                                                          <w:divBdr>
                                                                                            <w:top w:val="none" w:sz="0" w:space="0" w:color="auto"/>
                                                                                            <w:left w:val="none" w:sz="0" w:space="0" w:color="auto"/>
                                                                                            <w:bottom w:val="none" w:sz="0" w:space="0" w:color="auto"/>
                                                                                            <w:right w:val="none" w:sz="0" w:space="0" w:color="auto"/>
                                                                                          </w:divBdr>
                                                                                          <w:divsChild>
                                                                                            <w:div w:id="1412659850">
                                                                                              <w:marLeft w:val="0"/>
                                                                                              <w:marRight w:val="0"/>
                                                                                              <w:marTop w:val="0"/>
                                                                                              <w:marBottom w:val="0"/>
                                                                                              <w:divBdr>
                                                                                                <w:top w:val="none" w:sz="0" w:space="0" w:color="auto"/>
                                                                                                <w:left w:val="none" w:sz="0" w:space="0" w:color="auto"/>
                                                                                                <w:bottom w:val="none" w:sz="0" w:space="0" w:color="auto"/>
                                                                                                <w:right w:val="none" w:sz="0" w:space="0" w:color="auto"/>
                                                                                              </w:divBdr>
                                                                                              <w:divsChild>
                                                                                                <w:div w:id="2041776921">
                                                                                                  <w:marLeft w:val="0"/>
                                                                                                  <w:marRight w:val="0"/>
                                                                                                  <w:marTop w:val="15"/>
                                                                                                  <w:marBottom w:val="0"/>
                                                                                                  <w:divBdr>
                                                                                                    <w:top w:val="none" w:sz="0" w:space="0" w:color="auto"/>
                                                                                                    <w:left w:val="none" w:sz="0" w:space="0" w:color="auto"/>
                                                                                                    <w:bottom w:val="single" w:sz="6" w:space="15" w:color="auto"/>
                                                                                                    <w:right w:val="none" w:sz="0" w:space="0" w:color="auto"/>
                                                                                                  </w:divBdr>
                                                                                                  <w:divsChild>
                                                                                                    <w:div w:id="1783300242">
                                                                                                      <w:marLeft w:val="900"/>
                                                                                                      <w:marRight w:val="0"/>
                                                                                                      <w:marTop w:val="180"/>
                                                                                                      <w:marBottom w:val="0"/>
                                                                                                      <w:divBdr>
                                                                                                        <w:top w:val="none" w:sz="0" w:space="0" w:color="auto"/>
                                                                                                        <w:left w:val="none" w:sz="0" w:space="0" w:color="auto"/>
                                                                                                        <w:bottom w:val="none" w:sz="0" w:space="0" w:color="auto"/>
                                                                                                        <w:right w:val="none" w:sz="0" w:space="0" w:color="auto"/>
                                                                                                      </w:divBdr>
                                                                                                      <w:divsChild>
                                                                                                        <w:div w:id="2094663843">
                                                                                                          <w:marLeft w:val="0"/>
                                                                                                          <w:marRight w:val="0"/>
                                                                                                          <w:marTop w:val="0"/>
                                                                                                          <w:marBottom w:val="0"/>
                                                                                                          <w:divBdr>
                                                                                                            <w:top w:val="none" w:sz="0" w:space="0" w:color="auto"/>
                                                                                                            <w:left w:val="none" w:sz="0" w:space="0" w:color="auto"/>
                                                                                                            <w:bottom w:val="none" w:sz="0" w:space="0" w:color="auto"/>
                                                                                                            <w:right w:val="none" w:sz="0" w:space="0" w:color="auto"/>
                                                                                                          </w:divBdr>
                                                                                                          <w:divsChild>
                                                                                                            <w:div w:id="1407459050">
                                                                                                              <w:marLeft w:val="0"/>
                                                                                                              <w:marRight w:val="0"/>
                                                                                                              <w:marTop w:val="0"/>
                                                                                                              <w:marBottom w:val="0"/>
                                                                                                              <w:divBdr>
                                                                                                                <w:top w:val="none" w:sz="0" w:space="0" w:color="auto"/>
                                                                                                                <w:left w:val="none" w:sz="0" w:space="0" w:color="auto"/>
                                                                                                                <w:bottom w:val="none" w:sz="0" w:space="0" w:color="auto"/>
                                                                                                                <w:right w:val="none" w:sz="0" w:space="0" w:color="auto"/>
                                                                                                              </w:divBdr>
                                                                                                              <w:divsChild>
                                                                                                                <w:div w:id="1966694242">
                                                                                                                  <w:marLeft w:val="0"/>
                                                                                                                  <w:marRight w:val="0"/>
                                                                                                                  <w:marTop w:val="30"/>
                                                                                                                  <w:marBottom w:val="0"/>
                                                                                                                  <w:divBdr>
                                                                                                                    <w:top w:val="none" w:sz="0" w:space="0" w:color="auto"/>
                                                                                                                    <w:left w:val="none" w:sz="0" w:space="0" w:color="auto"/>
                                                                                                                    <w:bottom w:val="none" w:sz="0" w:space="0" w:color="auto"/>
                                                                                                                    <w:right w:val="none" w:sz="0" w:space="0" w:color="auto"/>
                                                                                                                  </w:divBdr>
                                                                                                                  <w:divsChild>
                                                                                                                    <w:div w:id="403601149">
                                                                                                                      <w:marLeft w:val="0"/>
                                                                                                                      <w:marRight w:val="0"/>
                                                                                                                      <w:marTop w:val="0"/>
                                                                                                                      <w:marBottom w:val="0"/>
                                                                                                                      <w:divBdr>
                                                                                                                        <w:top w:val="none" w:sz="0" w:space="0" w:color="auto"/>
                                                                                                                        <w:left w:val="none" w:sz="0" w:space="0" w:color="auto"/>
                                                                                                                        <w:bottom w:val="none" w:sz="0" w:space="0" w:color="auto"/>
                                                                                                                        <w:right w:val="none" w:sz="0" w:space="0" w:color="auto"/>
                                                                                                                      </w:divBdr>
                                                                                                                      <w:divsChild>
                                                                                                                        <w:div w:id="1151949541">
                                                                                                                          <w:marLeft w:val="0"/>
                                                                                                                          <w:marRight w:val="0"/>
                                                                                                                          <w:marTop w:val="0"/>
                                                                                                                          <w:marBottom w:val="0"/>
                                                                                                                          <w:divBdr>
                                                                                                                            <w:top w:val="none" w:sz="0" w:space="0" w:color="auto"/>
                                                                                                                            <w:left w:val="none" w:sz="0" w:space="0" w:color="auto"/>
                                                                                                                            <w:bottom w:val="none" w:sz="0" w:space="0" w:color="auto"/>
                                                                                                                            <w:right w:val="none" w:sz="0" w:space="0" w:color="auto"/>
                                                                                                                          </w:divBdr>
                                                                                                                          <w:divsChild>
                                                                                                                            <w:div w:id="1234200415">
                                                                                                                              <w:marLeft w:val="0"/>
                                                                                                                              <w:marRight w:val="0"/>
                                                                                                                              <w:marTop w:val="0"/>
                                                                                                                              <w:marBottom w:val="0"/>
                                                                                                                              <w:divBdr>
                                                                                                                                <w:top w:val="none" w:sz="0" w:space="0" w:color="auto"/>
                                                                                                                                <w:left w:val="none" w:sz="0" w:space="0" w:color="auto"/>
                                                                                                                                <w:bottom w:val="none" w:sz="0" w:space="0" w:color="auto"/>
                                                                                                                                <w:right w:val="none" w:sz="0" w:space="0" w:color="auto"/>
                                                                                                                              </w:divBdr>
                                                                                                                              <w:divsChild>
                                                                                                                                <w:div w:id="2046253988">
                                                                                                                                  <w:marLeft w:val="0"/>
                                                                                                                                  <w:marRight w:val="0"/>
                                                                                                                                  <w:marTop w:val="0"/>
                                                                                                                                  <w:marBottom w:val="0"/>
                                                                                                                                  <w:divBdr>
                                                                                                                                    <w:top w:val="none" w:sz="0" w:space="0" w:color="auto"/>
                                                                                                                                    <w:left w:val="none" w:sz="0" w:space="0" w:color="auto"/>
                                                                                                                                    <w:bottom w:val="none" w:sz="0" w:space="0" w:color="auto"/>
                                                                                                                                    <w:right w:val="none" w:sz="0" w:space="0" w:color="auto"/>
                                                                                                                                  </w:divBdr>
                                                                                                                                </w:div>
                                                                                                                                <w:div w:id="868228459">
                                                                                                                                  <w:marLeft w:val="0"/>
                                                                                                                                  <w:marRight w:val="0"/>
                                                                                                                                  <w:marTop w:val="0"/>
                                                                                                                                  <w:marBottom w:val="0"/>
                                                                                                                                  <w:divBdr>
                                                                                                                                    <w:top w:val="none" w:sz="0" w:space="0" w:color="auto"/>
                                                                                                                                    <w:left w:val="none" w:sz="0" w:space="0" w:color="auto"/>
                                                                                                                                    <w:bottom w:val="none" w:sz="0" w:space="0" w:color="auto"/>
                                                                                                                                    <w:right w:val="none" w:sz="0" w:space="0" w:color="auto"/>
                                                                                                                                  </w:divBdr>
                                                                                                                                </w:div>
                                                                                                                                <w:div w:id="427233989">
                                                                                                                                  <w:marLeft w:val="0"/>
                                                                                                                                  <w:marRight w:val="0"/>
                                                                                                                                  <w:marTop w:val="0"/>
                                                                                                                                  <w:marBottom w:val="0"/>
                                                                                                                                  <w:divBdr>
                                                                                                                                    <w:top w:val="none" w:sz="0" w:space="0" w:color="auto"/>
                                                                                                                                    <w:left w:val="none" w:sz="0" w:space="0" w:color="auto"/>
                                                                                                                                    <w:bottom w:val="none" w:sz="0" w:space="0" w:color="auto"/>
                                                                                                                                    <w:right w:val="none" w:sz="0" w:space="0" w:color="auto"/>
                                                                                                                                  </w:divBdr>
                                                                                                                                </w:div>
                                                                                                                                <w:div w:id="192888822">
                                                                                                                                  <w:marLeft w:val="0"/>
                                                                                                                                  <w:marRight w:val="0"/>
                                                                                                                                  <w:marTop w:val="0"/>
                                                                                                                                  <w:marBottom w:val="0"/>
                                                                                                                                  <w:divBdr>
                                                                                                                                    <w:top w:val="none" w:sz="0" w:space="0" w:color="auto"/>
                                                                                                                                    <w:left w:val="none" w:sz="0" w:space="0" w:color="auto"/>
                                                                                                                                    <w:bottom w:val="none" w:sz="0" w:space="0" w:color="auto"/>
                                                                                                                                    <w:right w:val="none" w:sz="0" w:space="0" w:color="auto"/>
                                                                                                                                  </w:divBdr>
                                                                                                                                </w:div>
                                                                                                                                <w:div w:id="1551726666">
                                                                                                                                  <w:marLeft w:val="0"/>
                                                                                                                                  <w:marRight w:val="0"/>
                                                                                                                                  <w:marTop w:val="0"/>
                                                                                                                                  <w:marBottom w:val="0"/>
                                                                                                                                  <w:divBdr>
                                                                                                                                    <w:top w:val="none" w:sz="0" w:space="0" w:color="auto"/>
                                                                                                                                    <w:left w:val="none" w:sz="0" w:space="0" w:color="auto"/>
                                                                                                                                    <w:bottom w:val="none" w:sz="0" w:space="0" w:color="auto"/>
                                                                                                                                    <w:right w:val="none" w:sz="0" w:space="0" w:color="auto"/>
                                                                                                                                  </w:divBdr>
                                                                                                                                </w:div>
                                                                                                                                <w:div w:id="1734812510">
                                                                                                                                  <w:marLeft w:val="0"/>
                                                                                                                                  <w:marRight w:val="0"/>
                                                                                                                                  <w:marTop w:val="0"/>
                                                                                                                                  <w:marBottom w:val="0"/>
                                                                                                                                  <w:divBdr>
                                                                                                                                    <w:top w:val="none" w:sz="0" w:space="0" w:color="auto"/>
                                                                                                                                    <w:left w:val="none" w:sz="0" w:space="0" w:color="auto"/>
                                                                                                                                    <w:bottom w:val="none" w:sz="0" w:space="0" w:color="auto"/>
                                                                                                                                    <w:right w:val="none" w:sz="0" w:space="0" w:color="auto"/>
                                                                                                                                  </w:divBdr>
                                                                                                                                </w:div>
                                                                                                                                <w:div w:id="16770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3E7CF69A814C488A227799F64596DD"/>
        <w:category>
          <w:name w:val="Algemeen"/>
          <w:gallery w:val="placeholder"/>
        </w:category>
        <w:types>
          <w:type w:val="bbPlcHdr"/>
        </w:types>
        <w:behaviors>
          <w:behavior w:val="content"/>
        </w:behaviors>
        <w:guid w:val="{BAFA263A-F7B8-41ED-8A10-163B0E6EE82D}"/>
      </w:docPartPr>
      <w:docPartBody>
        <w:p w:rsidR="00423482" w:rsidRDefault="00497289" w:rsidP="00497289">
          <w:pPr>
            <w:pStyle w:val="FF3E7CF69A814C488A227799F64596DD"/>
          </w:pPr>
          <w:r>
            <w:rPr>
              <w:caps/>
              <w:color w:val="FFFFFF" w:themeColor="background1"/>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9"/>
    <w:rsid w:val="00423482"/>
    <w:rsid w:val="00497289"/>
    <w:rsid w:val="00C91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3E7CF69A814C488A227799F64596DD">
    <w:name w:val="FF3E7CF69A814C488A227799F64596DD"/>
    <w:rsid w:val="00497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D12FE53A</Template>
  <TotalTime>95</TotalTime>
  <Pages>2</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Analyse Iep Eindtoets 2016-2017.</vt:lpstr>
    </vt:vector>
  </TitlesOfParts>
  <Company>Deklas.nu</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Iep Eindtoets 2017-2018.</dc:title>
  <dc:subject/>
  <dc:creator>Willem Weerstand</dc:creator>
  <cp:keywords/>
  <dc:description/>
  <cp:lastModifiedBy>Willem Weerstand</cp:lastModifiedBy>
  <cp:revision>1</cp:revision>
  <cp:lastPrinted>2017-06-13T07:08:00Z</cp:lastPrinted>
  <dcterms:created xsi:type="dcterms:W3CDTF">2018-10-01T13:29:00Z</dcterms:created>
  <dcterms:modified xsi:type="dcterms:W3CDTF">2018-10-01T15:04:00Z</dcterms:modified>
</cp:coreProperties>
</file>