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Pr>
          <w:rFonts w:ascii="Arial" w:eastAsia="Times New Roman" w:hAnsi="Arial" w:cs="Arial"/>
          <w:color w:val="444444"/>
          <w:sz w:val="18"/>
          <w:szCs w:val="18"/>
          <w:lang w:eastAsia="nl-NL"/>
        </w:rPr>
        <w:t>Meldcode Huiselijk geweld en kindermishandeling</w:t>
      </w:r>
    </w:p>
    <w:p w:rsid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p>
    <w:p w:rsid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De meldcode huiselijk geweld en kindermishandeling is een stappenplan voor professionals uit zorg, onderwijs en welzijn. Daarin staat duidelijk beschreven wat van hen wordt verwacht bij een vermoeden van kindermishandeling en/of huiselijk geweld. Dat begint vanaf het moment dat er signalen zijn. Signaleren is een belangrijk onderdeel van de professionele beroepshouding.</w:t>
      </w:r>
    </w:p>
    <w:p w:rsid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p>
    <w:p w:rsidR="007245D4" w:rsidRP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r w:rsidRPr="007245D4">
        <w:rPr>
          <w:rFonts w:ascii="Arial" w:eastAsia="Times New Roman" w:hAnsi="Arial" w:cs="Arial"/>
          <w:b/>
          <w:bCs/>
          <w:color w:val="444444"/>
          <w:sz w:val="18"/>
          <w:szCs w:val="18"/>
          <w:lang w:eastAsia="nl-NL"/>
        </w:rPr>
        <w:t>Stap 1: In kaart brengen van signalen</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Leg </w:t>
      </w:r>
      <w:hyperlink r:id="rId5" w:history="1">
        <w:r w:rsidRPr="007245D4">
          <w:rPr>
            <w:rFonts w:ascii="Arial" w:eastAsia="Times New Roman" w:hAnsi="Arial" w:cs="Arial"/>
            <w:color w:val="1D943D"/>
            <w:sz w:val="18"/>
            <w:szCs w:val="18"/>
            <w:bdr w:val="none" w:sz="0" w:space="0" w:color="auto" w:frame="1"/>
            <w:lang w:eastAsia="nl-NL"/>
          </w:rPr>
          <w:t>signalen</w:t>
        </w:r>
      </w:hyperlink>
      <w:r w:rsidRPr="007245D4">
        <w:rPr>
          <w:rFonts w:ascii="Arial" w:eastAsia="Times New Roman" w:hAnsi="Arial" w:cs="Arial"/>
          <w:color w:val="444444"/>
          <w:sz w:val="18"/>
          <w:szCs w:val="18"/>
          <w:lang w:eastAsia="nl-NL"/>
        </w:rPr>
        <w:t> die een vermoeden van huiselijk geweld of kindermishandeling bevestigen of ontkrachten feitelijk vast. Vermeld nadrukkelijk hypothesen en veronderstellingen en maak vervolgaantekeningen als deze later worden bevestigd of ontkracht. Vermeld de bron als informatie van derden wordt vastgelegd. </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proofErr w:type="spellStart"/>
      <w:r w:rsidRPr="007245D4">
        <w:rPr>
          <w:rFonts w:ascii="Arial" w:eastAsia="Times New Roman" w:hAnsi="Arial" w:cs="Arial"/>
          <w:color w:val="444444"/>
          <w:sz w:val="18"/>
          <w:szCs w:val="18"/>
          <w:lang w:eastAsia="nl-NL"/>
        </w:rPr>
        <w:t>Kindcheck</w:t>
      </w:r>
      <w:proofErr w:type="spellEnd"/>
      <w:r w:rsidRPr="007245D4">
        <w:rPr>
          <w:rFonts w:ascii="Arial" w:eastAsia="Times New Roman" w:hAnsi="Arial" w:cs="Arial"/>
          <w:color w:val="444444"/>
          <w:sz w:val="18"/>
          <w:szCs w:val="18"/>
          <w:lang w:eastAsia="nl-NL"/>
        </w:rPr>
        <w:t xml:space="preserve"> uitvoeren. Zie handleiding onder downloads.</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Bij het vermoeden van huiselijk geweld of kindermishandeling waarbij er sprake is van betrokkenheid van kinderen/jongeren tot 23 jaar (dader en/of slachtoffer) moet een SISA signaal afgegeven worden.</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Als het gaat om signalen huiselijk geweld of kindermishandeling gepleegd door een beroepskracht, meld die dan bij de leidinggevende of de directie (conform interne richtlijnen). In dat geval is dit stappenplan niet van toepassing.</w:t>
      </w:r>
    </w:p>
    <w:p w:rsid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p>
    <w:p w:rsidR="007245D4" w:rsidRP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r w:rsidRPr="007245D4">
        <w:rPr>
          <w:rFonts w:ascii="Arial" w:eastAsia="Times New Roman" w:hAnsi="Arial" w:cs="Arial"/>
          <w:b/>
          <w:bCs/>
          <w:color w:val="444444"/>
          <w:sz w:val="18"/>
          <w:szCs w:val="18"/>
          <w:lang w:eastAsia="nl-NL"/>
        </w:rPr>
        <w:t>Stap 2: Collegiale consultatie</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hyperlink r:id="rId6" w:history="1">
        <w:r w:rsidRPr="007245D4">
          <w:rPr>
            <w:rFonts w:ascii="Arial" w:eastAsia="Times New Roman" w:hAnsi="Arial" w:cs="Arial"/>
            <w:color w:val="1D943D"/>
            <w:sz w:val="18"/>
            <w:szCs w:val="18"/>
            <w:bdr w:val="none" w:sz="0" w:space="0" w:color="auto" w:frame="1"/>
            <w:lang w:eastAsia="nl-NL"/>
          </w:rPr>
          <w:t>Overleg</w:t>
        </w:r>
      </w:hyperlink>
      <w:r w:rsidRPr="007245D4">
        <w:rPr>
          <w:rFonts w:ascii="Arial" w:eastAsia="Times New Roman" w:hAnsi="Arial" w:cs="Arial"/>
          <w:color w:val="444444"/>
          <w:sz w:val="18"/>
          <w:szCs w:val="18"/>
          <w:lang w:eastAsia="nl-NL"/>
        </w:rPr>
        <w:t> hierover met een deskundige collega of binnen het interne overleg van uw instelling. Komt u er niet uit, vraag dan advies aan Veilig Thuis Rotterdam Rijnmond, Advies- en Meldpunt Huiselijk Geweld en Kindermishandeling. Die kunnen op basis van anonieme gegevens informatie geven over signalen, helpen bij uw aanpak en bij gesprekken die u met de ouders of cliënt wilt voeren.  </w:t>
      </w:r>
    </w:p>
    <w:p w:rsid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p>
    <w:p w:rsidR="007245D4" w:rsidRP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r w:rsidRPr="007245D4">
        <w:rPr>
          <w:rFonts w:ascii="Arial" w:eastAsia="Times New Roman" w:hAnsi="Arial" w:cs="Arial"/>
          <w:b/>
          <w:bCs/>
          <w:color w:val="444444"/>
          <w:sz w:val="18"/>
          <w:szCs w:val="18"/>
          <w:lang w:eastAsia="nl-NL"/>
        </w:rPr>
        <w:t>Stap 3: In gesprek</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Uw instelling gaat eerst met de cliënt of zijn of haar ouders </w:t>
      </w:r>
      <w:hyperlink r:id="rId7" w:history="1">
        <w:r w:rsidRPr="007245D4">
          <w:rPr>
            <w:rFonts w:ascii="Arial" w:eastAsia="Times New Roman" w:hAnsi="Arial" w:cs="Arial"/>
            <w:color w:val="1D943D"/>
            <w:sz w:val="18"/>
            <w:szCs w:val="18"/>
            <w:bdr w:val="none" w:sz="0" w:space="0" w:color="auto" w:frame="1"/>
            <w:lang w:eastAsia="nl-NL"/>
          </w:rPr>
          <w:t>in gesprek</w:t>
        </w:r>
      </w:hyperlink>
      <w:r w:rsidRPr="007245D4">
        <w:rPr>
          <w:rFonts w:ascii="Arial" w:eastAsia="Times New Roman" w:hAnsi="Arial" w:cs="Arial"/>
          <w:color w:val="444444"/>
          <w:sz w:val="18"/>
          <w:szCs w:val="18"/>
          <w:lang w:eastAsia="nl-NL"/>
        </w:rPr>
        <w:t>. Openheid naar de cliënt, of bij kindermishandeling; naar de ouders van het kind, is belangrijk. Sla die stap alleen over als u vreest voor de veiligheid van de cliënt of die van uw eigen medewerkers, de cliënt na het gesprek zijn contact met u zal verbreken of dat de cliënt met zijn/haar ouders niet meer naar de instelling zal komen.</w:t>
      </w:r>
    </w:p>
    <w:p w:rsid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p>
    <w:p w:rsidR="007245D4" w:rsidRP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bookmarkStart w:id="0" w:name="_GoBack"/>
      <w:bookmarkEnd w:id="0"/>
      <w:r w:rsidRPr="007245D4">
        <w:rPr>
          <w:rFonts w:ascii="Arial" w:eastAsia="Times New Roman" w:hAnsi="Arial" w:cs="Arial"/>
          <w:b/>
          <w:bCs/>
          <w:color w:val="444444"/>
          <w:sz w:val="18"/>
          <w:szCs w:val="18"/>
          <w:lang w:eastAsia="nl-NL"/>
        </w:rPr>
        <w:t>Stap 4: Weging geweld</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Op basis van de signalen, het ingewonnen advies of het gesprek met de cliënt weegt u het risico op huiselijk geweld of kindermishandeling af. Betrek daarbij ook de aard en de ernst van het huiselijk geweld of de kindermishandeling. Voor de inschatting van het risico kunt u gebruik maken van een risicotaxatie-instrument. Wanneer die niet beschikbaar is, kunt u het beoordelen voorleggen aan Veilig Thuis Rotterdam Rijnmond.  </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De ernst van het geweld blijkt onder meer uit:</w:t>
      </w:r>
    </w:p>
    <w:p w:rsidR="007245D4" w:rsidRPr="007245D4" w:rsidRDefault="007245D4" w:rsidP="007245D4">
      <w:pPr>
        <w:numPr>
          <w:ilvl w:val="0"/>
          <w:numId w:val="1"/>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de duur en de intensiteit;</w:t>
      </w:r>
    </w:p>
    <w:p w:rsidR="007245D4" w:rsidRPr="007245D4" w:rsidRDefault="007245D4" w:rsidP="007245D4">
      <w:pPr>
        <w:numPr>
          <w:ilvl w:val="0"/>
          <w:numId w:val="1"/>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het gebruik van wapens of andere zware middelen;</w:t>
      </w:r>
    </w:p>
    <w:p w:rsidR="007245D4" w:rsidRPr="007245D4" w:rsidRDefault="007245D4" w:rsidP="007245D4">
      <w:pPr>
        <w:numPr>
          <w:ilvl w:val="0"/>
          <w:numId w:val="1"/>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(de kans op) herhaling van het geweld;</w:t>
      </w:r>
    </w:p>
    <w:p w:rsidR="007245D4" w:rsidRPr="007245D4" w:rsidRDefault="007245D4" w:rsidP="007245D4">
      <w:pPr>
        <w:numPr>
          <w:ilvl w:val="0"/>
          <w:numId w:val="1"/>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de zwaarte van het (lichamelijk of psychisch) letsel;</w:t>
      </w:r>
    </w:p>
    <w:p w:rsidR="007245D4" w:rsidRPr="007245D4" w:rsidRDefault="007245D4" w:rsidP="007245D4">
      <w:pPr>
        <w:numPr>
          <w:ilvl w:val="0"/>
          <w:numId w:val="1"/>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de aanwezigheid van kinderen bij structureel partnergeweld.</w:t>
      </w:r>
    </w:p>
    <w:p w:rsidR="007245D4" w:rsidRPr="007245D4" w:rsidRDefault="007245D4" w:rsidP="007245D4">
      <w:pPr>
        <w:shd w:val="clear" w:color="auto" w:fill="FFFFFF"/>
        <w:spacing w:after="0" w:line="240" w:lineRule="auto"/>
        <w:textAlignment w:val="baseline"/>
        <w:outlineLvl w:val="1"/>
        <w:rPr>
          <w:rFonts w:ascii="Arial" w:eastAsia="Times New Roman" w:hAnsi="Arial" w:cs="Arial"/>
          <w:b/>
          <w:bCs/>
          <w:color w:val="444444"/>
          <w:sz w:val="18"/>
          <w:szCs w:val="18"/>
          <w:lang w:eastAsia="nl-NL"/>
        </w:rPr>
      </w:pPr>
      <w:r w:rsidRPr="007245D4">
        <w:rPr>
          <w:rFonts w:ascii="Arial" w:eastAsia="Times New Roman" w:hAnsi="Arial" w:cs="Arial"/>
          <w:b/>
          <w:bCs/>
          <w:color w:val="444444"/>
          <w:sz w:val="18"/>
          <w:szCs w:val="18"/>
          <w:lang w:eastAsia="nl-NL"/>
        </w:rPr>
        <w:br/>
        <w:t>Stap 5: Melden of zelf oppakken</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Bij ernstig geweld en geen mogelijkheid om problematiek zelf op te pakken; altijd </w:t>
      </w:r>
      <w:hyperlink r:id="rId8" w:history="1">
        <w:r w:rsidRPr="007245D4">
          <w:rPr>
            <w:rFonts w:ascii="Arial" w:eastAsia="Times New Roman" w:hAnsi="Arial" w:cs="Arial"/>
            <w:color w:val="1D943D"/>
            <w:sz w:val="18"/>
            <w:szCs w:val="18"/>
            <w:bdr w:val="none" w:sz="0" w:space="0" w:color="auto" w:frame="1"/>
            <w:lang w:eastAsia="nl-NL"/>
          </w:rPr>
          <w:t>melden</w:t>
        </w:r>
      </w:hyperlink>
      <w:r w:rsidRPr="007245D4">
        <w:rPr>
          <w:rFonts w:ascii="Arial" w:eastAsia="Times New Roman" w:hAnsi="Arial" w:cs="Arial"/>
          <w:color w:val="444444"/>
          <w:sz w:val="18"/>
          <w:szCs w:val="18"/>
          <w:lang w:eastAsia="nl-NL"/>
        </w:rPr>
        <w:t> bij Veilig Thuis Rotterdam Rijnmond, Advies- en Meldpunt Huiselijk Geweld en Kindermishandeling. Door een melding komt alle informatie bij elkaar en kunnen de verschillende acties op elkaar worden afgestemd.</w:t>
      </w:r>
    </w:p>
    <w:p w:rsidR="007245D4" w:rsidRPr="007245D4" w:rsidRDefault="007245D4" w:rsidP="007245D4">
      <w:pPr>
        <w:numPr>
          <w:ilvl w:val="0"/>
          <w:numId w:val="2"/>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Bespreek uw melding vooraf met de cliënt of ouders.</w:t>
      </w:r>
    </w:p>
    <w:p w:rsidR="007245D4" w:rsidRPr="007245D4" w:rsidRDefault="007245D4" w:rsidP="007245D4">
      <w:pPr>
        <w:numPr>
          <w:ilvl w:val="0"/>
          <w:numId w:val="2"/>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Sluit aan bij feiten en gebeurtenissen en geef aan als de informatie die u meldt (ook) van anderen afkomstig is.</w:t>
      </w:r>
    </w:p>
    <w:p w:rsidR="007245D4" w:rsidRPr="007245D4" w:rsidRDefault="007245D4" w:rsidP="007245D4">
      <w:pPr>
        <w:numPr>
          <w:ilvl w:val="0"/>
          <w:numId w:val="2"/>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Overleg met Veilig Thuis Rotterdam Rijnmond wat u zelf nog kunt doen om uw cliënt en zijn gezinsleden tegen het risico op huiselijk geweld of op mishandeling te beschermen.</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br/>
        <w:t>Als u denkt u dat cliënt en gezin voldoende tegen het risico op huiselijk geweld of op kindermishandeling kunt beschermen:</w:t>
      </w:r>
    </w:p>
    <w:p w:rsidR="007245D4" w:rsidRPr="007245D4" w:rsidRDefault="007245D4" w:rsidP="007245D4">
      <w:pPr>
        <w:numPr>
          <w:ilvl w:val="0"/>
          <w:numId w:val="3"/>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organiseer dan de noodzakelijke hulp (bij twijfel in overleg met collega en/of Veilig Thuis Rotterdam Rijnmond);</w:t>
      </w:r>
    </w:p>
    <w:p w:rsidR="007245D4" w:rsidRPr="007245D4" w:rsidRDefault="007245D4" w:rsidP="007245D4">
      <w:pPr>
        <w:numPr>
          <w:ilvl w:val="0"/>
          <w:numId w:val="3"/>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volg de effecten van deze hulp, wees attent op signalen;</w:t>
      </w:r>
    </w:p>
    <w:p w:rsidR="007245D4" w:rsidRPr="007245D4" w:rsidRDefault="007245D4" w:rsidP="007245D4">
      <w:pPr>
        <w:numPr>
          <w:ilvl w:val="0"/>
          <w:numId w:val="3"/>
        </w:numPr>
        <w:shd w:val="clear" w:color="auto" w:fill="FFFFFF"/>
        <w:spacing w:after="0" w:line="240" w:lineRule="auto"/>
        <w:ind w:left="0"/>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t>doe alsnog een melding als er signalen zijn dat het huiselijk geweld of de kindermishandeling niet stopt of opnieuw begint.</w:t>
      </w:r>
    </w:p>
    <w:p w:rsidR="007245D4" w:rsidRPr="007245D4" w:rsidRDefault="007245D4" w:rsidP="007245D4">
      <w:pPr>
        <w:shd w:val="clear" w:color="auto" w:fill="FFFFFF"/>
        <w:spacing w:after="0" w:line="240" w:lineRule="auto"/>
        <w:textAlignment w:val="baseline"/>
        <w:rPr>
          <w:rFonts w:ascii="Arial" w:eastAsia="Times New Roman" w:hAnsi="Arial" w:cs="Arial"/>
          <w:color w:val="444444"/>
          <w:sz w:val="18"/>
          <w:szCs w:val="18"/>
          <w:lang w:eastAsia="nl-NL"/>
        </w:rPr>
      </w:pPr>
      <w:r w:rsidRPr="007245D4">
        <w:rPr>
          <w:rFonts w:ascii="Arial" w:eastAsia="Times New Roman" w:hAnsi="Arial" w:cs="Arial"/>
          <w:color w:val="444444"/>
          <w:sz w:val="18"/>
          <w:szCs w:val="18"/>
          <w:lang w:eastAsia="nl-NL"/>
        </w:rPr>
        <w:br/>
        <w:t>Zowel bij een doorgeleiding (melding) naar Veilig Thuis Rotterdam Rijnmond als ook bij ”het zelf oppakken” dient een eerder gegeven </w:t>
      </w:r>
      <w:hyperlink r:id="rId9" w:tgtFrame="_blank" w:history="1">
        <w:r w:rsidRPr="007245D4">
          <w:rPr>
            <w:rFonts w:ascii="Arial" w:eastAsia="Times New Roman" w:hAnsi="Arial" w:cs="Arial"/>
            <w:color w:val="1D943D"/>
            <w:sz w:val="18"/>
            <w:szCs w:val="18"/>
            <w:bdr w:val="none" w:sz="0" w:space="0" w:color="auto" w:frame="1"/>
            <w:lang w:eastAsia="nl-NL"/>
          </w:rPr>
          <w:t>SISA</w:t>
        </w:r>
      </w:hyperlink>
      <w:r w:rsidRPr="007245D4">
        <w:rPr>
          <w:rFonts w:ascii="Arial" w:eastAsia="Times New Roman" w:hAnsi="Arial" w:cs="Arial"/>
          <w:color w:val="444444"/>
          <w:sz w:val="18"/>
          <w:szCs w:val="18"/>
          <w:lang w:eastAsia="nl-NL"/>
        </w:rPr>
        <w:t> signaal te worden aangepast.</w:t>
      </w:r>
    </w:p>
    <w:p w:rsidR="00201432" w:rsidRDefault="00201432"/>
    <w:sectPr w:rsidR="00201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49E"/>
    <w:multiLevelType w:val="multilevel"/>
    <w:tmpl w:val="9E4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50EAC"/>
    <w:multiLevelType w:val="multilevel"/>
    <w:tmpl w:val="1FF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F0C69"/>
    <w:multiLevelType w:val="multilevel"/>
    <w:tmpl w:val="9C74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D4"/>
    <w:rsid w:val="00201432"/>
    <w:rsid w:val="00724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CB91B-FC6C-440B-A83A-AE0BCCE5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271943">
      <w:bodyDiv w:val="1"/>
      <w:marLeft w:val="0"/>
      <w:marRight w:val="0"/>
      <w:marTop w:val="0"/>
      <w:marBottom w:val="0"/>
      <w:divBdr>
        <w:top w:val="none" w:sz="0" w:space="0" w:color="auto"/>
        <w:left w:val="none" w:sz="0" w:space="0" w:color="auto"/>
        <w:bottom w:val="none" w:sz="0" w:space="0" w:color="auto"/>
        <w:right w:val="none" w:sz="0" w:space="0" w:color="auto"/>
      </w:divBdr>
      <w:divsChild>
        <w:div w:id="734350854">
          <w:marLeft w:val="0"/>
          <w:marRight w:val="0"/>
          <w:marTop w:val="0"/>
          <w:marBottom w:val="0"/>
          <w:divBdr>
            <w:top w:val="none" w:sz="0" w:space="0" w:color="auto"/>
            <w:left w:val="none" w:sz="0" w:space="0" w:color="auto"/>
            <w:bottom w:val="none" w:sz="0" w:space="0" w:color="auto"/>
            <w:right w:val="none" w:sz="0" w:space="0" w:color="auto"/>
          </w:divBdr>
        </w:div>
        <w:div w:id="1707900727">
          <w:marLeft w:val="0"/>
          <w:marRight w:val="0"/>
          <w:marTop w:val="0"/>
          <w:marBottom w:val="0"/>
          <w:divBdr>
            <w:top w:val="none" w:sz="0" w:space="0" w:color="auto"/>
            <w:left w:val="none" w:sz="0" w:space="0" w:color="auto"/>
            <w:bottom w:val="none" w:sz="0" w:space="0" w:color="auto"/>
            <w:right w:val="none" w:sz="0" w:space="0" w:color="auto"/>
          </w:divBdr>
        </w:div>
        <w:div w:id="1022828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drotterdamrijnmond.nl/huiselijkgeweld/professionals/rotterdamse-aanpak/advies-en-melden.html" TargetMode="External"/><Relationship Id="rId3" Type="http://schemas.openxmlformats.org/officeDocument/2006/relationships/settings" Target="settings.xml"/><Relationship Id="rId7" Type="http://schemas.openxmlformats.org/officeDocument/2006/relationships/hyperlink" Target="http://www.ggdrotterdamrijnmond.nl/huiselijkgeweld/professionals/werken-met-de-meldcode-en-sisa/de-stappen-van-de-meldcode/in-gesprek-met-betrokken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drotterdamrijnmond.nl/huiselijkgeweld/professionals/rotterdamse-aanpak/advies-en-melden.html" TargetMode="External"/><Relationship Id="rId11" Type="http://schemas.openxmlformats.org/officeDocument/2006/relationships/theme" Target="theme/theme1.xml"/><Relationship Id="rId5" Type="http://schemas.openxmlformats.org/officeDocument/2006/relationships/hyperlink" Target="http://www.ggdrotterdamrijnmond.nl/huiselijkgeweld/professionals/werken-met-de-meldcode-en-sisa/de-stappen-van-de-meldcode/signaleren-van-huiselijk-gewel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sa.rott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Langerak</dc:creator>
  <cp:keywords/>
  <dc:description/>
  <cp:lastModifiedBy>Aart Langerak</cp:lastModifiedBy>
  <cp:revision>1</cp:revision>
  <dcterms:created xsi:type="dcterms:W3CDTF">2016-11-06T21:36:00Z</dcterms:created>
  <dcterms:modified xsi:type="dcterms:W3CDTF">2016-11-06T21:36:00Z</dcterms:modified>
</cp:coreProperties>
</file>