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55B4" w14:textId="77777777" w:rsidR="00425091" w:rsidRPr="00425091" w:rsidRDefault="00425091" w:rsidP="00425091">
      <w:pPr>
        <w:spacing w:before="120" w:after="150"/>
        <w:textAlignment w:val="baseline"/>
        <w:outlineLvl w:val="0"/>
        <w:rPr>
          <w:rFonts w:ascii="Verdana" w:eastAsia="Times New Roman" w:hAnsi="Verdana" w:cs="Times New Roman"/>
          <w:color w:val="FF4E00"/>
          <w:kern w:val="36"/>
          <w:sz w:val="90"/>
          <w:szCs w:val="90"/>
          <w:lang w:eastAsia="nl-NL"/>
        </w:rPr>
      </w:pPr>
      <w:r w:rsidRPr="00425091">
        <w:rPr>
          <w:rFonts w:ascii="Verdana" w:eastAsia="Times New Roman" w:hAnsi="Verdana" w:cs="Times New Roman"/>
          <w:color w:val="FF4E00"/>
          <w:kern w:val="36"/>
          <w:sz w:val="90"/>
          <w:szCs w:val="90"/>
          <w:lang w:eastAsia="nl-NL"/>
        </w:rPr>
        <w:t>Sociale veiligheid</w:t>
      </w:r>
    </w:p>
    <w:p w14:paraId="4C11C83C" w14:textId="77777777" w:rsidR="00425091" w:rsidRPr="00425091" w:rsidRDefault="00425091" w:rsidP="00425091">
      <w:pPr>
        <w:spacing w:before="120" w:after="150"/>
        <w:textAlignment w:val="baseline"/>
        <w:outlineLvl w:val="2"/>
        <w:rPr>
          <w:rFonts w:ascii="Verdana" w:eastAsia="Times New Roman" w:hAnsi="Verdana" w:cs="Times New Roman"/>
          <w:color w:val="0C3180"/>
          <w:sz w:val="30"/>
          <w:szCs w:val="30"/>
          <w:lang w:eastAsia="nl-NL"/>
        </w:rPr>
      </w:pPr>
      <w:r w:rsidRPr="00425091">
        <w:rPr>
          <w:rFonts w:ascii="Verdana" w:eastAsia="Times New Roman" w:hAnsi="Verdana" w:cs="Times New Roman"/>
          <w:color w:val="0C3180"/>
          <w:sz w:val="30"/>
          <w:szCs w:val="30"/>
          <w:lang w:eastAsia="nl-NL"/>
        </w:rPr>
        <w:t>Schoolcontactpersoon, externe vertrouwenspersonen en klachtenregeling</w:t>
      </w:r>
    </w:p>
    <w:p w14:paraId="613B8AB9"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Voor klachten over ongewenst gedrag op school kunnen leerlingen, ouders en leerkrachten terecht bij een externe vertrouwenspersoon. De meest voorkomende vormen van ongewenst gedrag zijn: </w:t>
      </w:r>
    </w:p>
    <w:p w14:paraId="4445CEBF" w14:textId="77777777" w:rsidR="00425091" w:rsidRPr="00425091" w:rsidRDefault="00425091" w:rsidP="00425091">
      <w:pPr>
        <w:numPr>
          <w:ilvl w:val="0"/>
          <w:numId w:val="1"/>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seksuele intimidatie;</w:t>
      </w:r>
    </w:p>
    <w:p w14:paraId="451952AC" w14:textId="77777777" w:rsidR="00425091" w:rsidRPr="00425091" w:rsidRDefault="00425091" w:rsidP="00425091">
      <w:pPr>
        <w:numPr>
          <w:ilvl w:val="0"/>
          <w:numId w:val="1"/>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pesten;</w:t>
      </w:r>
    </w:p>
    <w:p w14:paraId="77856FCA" w14:textId="77777777" w:rsidR="00425091" w:rsidRPr="00425091" w:rsidRDefault="00425091" w:rsidP="00425091">
      <w:pPr>
        <w:numPr>
          <w:ilvl w:val="0"/>
          <w:numId w:val="1"/>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agressie;</w:t>
      </w:r>
    </w:p>
    <w:p w14:paraId="551E9A62" w14:textId="77777777" w:rsidR="00425091" w:rsidRPr="00425091" w:rsidRDefault="00425091" w:rsidP="00425091">
      <w:pPr>
        <w:numPr>
          <w:ilvl w:val="0"/>
          <w:numId w:val="1"/>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discriminatie.</w:t>
      </w:r>
    </w:p>
    <w:p w14:paraId="12158123"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Daaronder vallen niet de klachten die betrekking hebben op onderwijskundige zaken, noch de klachten over de organisatie en inrichting van de school. Dit soort klachten worden direct met de betrokken leerkracht of directie besproken. Als er in die situaties sprake is van klachten over de bejegening, dan worden ze wél door de externe vertrouwenspersoon in behandeling genomen.</w:t>
      </w:r>
    </w:p>
    <w:p w14:paraId="5E07E5E4"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Binnen elke school is er een schoolcontactpersoon (een interne vertrouwenspersoon), die voor de eerste opvang zorgt en zo nodig verwijst naar de externe vertrouwenspersoon.</w:t>
      </w:r>
    </w:p>
    <w:p w14:paraId="700B5549"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Ouders en leerlingen kunnen ook rechtstreeks contact opnemen met een van de externe vertrouwenspersonen. De externe vertrouwenspersonen hebben een onafhankelijke positie.  Dat betekent onder meer dat zij geen meldplicht hebben naar de schoolleiding als het gaat om seksuele intimidatie of misbruik van een medewerker van de school met een leerling.</w:t>
      </w:r>
    </w:p>
    <w:p w14:paraId="7DD3BC37"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De externe vertrouwenspersonen zijn er voor de klager. Zij begeleiden hem/haar bij behandeling van klachten door:</w:t>
      </w:r>
    </w:p>
    <w:p w14:paraId="3EE87CFF"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vertrouwelijk en zorgvuldig om te gaan met informatie. </w:t>
      </w:r>
      <w:r w:rsidRPr="00425091">
        <w:rPr>
          <w:rFonts w:ascii="inherit" w:eastAsia="Times New Roman" w:hAnsi="inherit" w:cs="Times New Roman"/>
          <w:color w:val="0C3180"/>
          <w:bdr w:val="none" w:sz="0" w:space="0" w:color="auto" w:frame="1"/>
          <w:lang w:eastAsia="nl-NL"/>
        </w:rPr>
        <w:t>​​​​​​​​</w:t>
      </w:r>
    </w:p>
    <w:p w14:paraId="78101594"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 xml:space="preserve">zelfstandig en onafhankelijk op te </w:t>
      </w:r>
      <w:proofErr w:type="gramStart"/>
      <w:r w:rsidRPr="00425091">
        <w:rPr>
          <w:rFonts w:ascii="inherit" w:eastAsia="Times New Roman" w:hAnsi="inherit" w:cs="Times New Roman"/>
          <w:color w:val="0C3180"/>
          <w:lang w:eastAsia="nl-NL"/>
        </w:rPr>
        <w:t>treden  als</w:t>
      </w:r>
      <w:proofErr w:type="gramEnd"/>
      <w:r w:rsidRPr="00425091">
        <w:rPr>
          <w:rFonts w:ascii="inherit" w:eastAsia="Times New Roman" w:hAnsi="inherit" w:cs="Times New Roman"/>
          <w:color w:val="0C3180"/>
          <w:lang w:eastAsia="nl-NL"/>
        </w:rPr>
        <w:t xml:space="preserve"> aanspreekpunt.</w:t>
      </w:r>
    </w:p>
    <w:p w14:paraId="1C18D1E5"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te zorgen voor een eerste opvang na een klacht.</w:t>
      </w:r>
    </w:p>
    <w:p w14:paraId="7F38ECDE"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samen met klager te zoeken naar oplossingen en na te gaan op oplossingen in de informele sfeer tot de mogelijkheden behoren.</w:t>
      </w:r>
    </w:p>
    <w:p w14:paraId="45E40712"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 xml:space="preserve">te onderzoeken of bemiddeling de geëigende weg is voor </w:t>
      </w:r>
      <w:proofErr w:type="gramStart"/>
      <w:r w:rsidRPr="00425091">
        <w:rPr>
          <w:rFonts w:ascii="inherit" w:eastAsia="Times New Roman" w:hAnsi="inherit" w:cs="Times New Roman"/>
          <w:color w:val="0C3180"/>
          <w:lang w:eastAsia="nl-NL"/>
        </w:rPr>
        <w:t>een  oplossing</w:t>
      </w:r>
      <w:proofErr w:type="gramEnd"/>
      <w:r w:rsidRPr="00425091">
        <w:rPr>
          <w:rFonts w:ascii="inherit" w:eastAsia="Times New Roman" w:hAnsi="inherit" w:cs="Times New Roman"/>
          <w:color w:val="0C3180"/>
          <w:lang w:eastAsia="nl-NL"/>
        </w:rPr>
        <w:t>.</w:t>
      </w:r>
    </w:p>
    <w:p w14:paraId="57F01248"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het verstrekken van informatie over procedures, de werkwijze van de interne en de strafrechtelijke klachtenprocedures en te helpen bij het formuleren van de klacht.</w:t>
      </w:r>
    </w:p>
    <w:p w14:paraId="2FFA3EB5" w14:textId="77777777" w:rsidR="00425091" w:rsidRPr="00425091" w:rsidRDefault="00425091" w:rsidP="00425091">
      <w:pPr>
        <w:numPr>
          <w:ilvl w:val="0"/>
          <w:numId w:val="2"/>
        </w:numPr>
        <w:ind w:left="270"/>
        <w:textAlignment w:val="baseline"/>
        <w:rPr>
          <w:rFonts w:ascii="inherit" w:eastAsia="Times New Roman" w:hAnsi="inherit" w:cs="Times New Roman"/>
          <w:color w:val="0C3180"/>
          <w:lang w:eastAsia="nl-NL"/>
        </w:rPr>
      </w:pPr>
      <w:r w:rsidRPr="00425091">
        <w:rPr>
          <w:rFonts w:ascii="inherit" w:eastAsia="Times New Roman" w:hAnsi="inherit" w:cs="Times New Roman"/>
          <w:color w:val="0C3180"/>
          <w:lang w:eastAsia="nl-NL"/>
        </w:rPr>
        <w:t>indien nodig te verwijzen naar externe hulpverleningsinstantie(s); voor de meeste instellingen is Bureau Jeugdzorg de ‘voordeur’.  </w:t>
      </w:r>
    </w:p>
    <w:p w14:paraId="2E446478"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Heeft u een klacht over seksuele intimidatie, pesten, bejegening, discriminatie en/of agressie, neem dan contact op met de interne contactpersoon van de school of met een van de externe vertrouwenspersonen.</w:t>
      </w:r>
    </w:p>
    <w:p w14:paraId="10CF2AB6" w14:textId="77777777" w:rsidR="00425091" w:rsidRPr="00425091" w:rsidRDefault="00425091" w:rsidP="00425091">
      <w:pPr>
        <w:textAlignment w:val="baseline"/>
        <w:rPr>
          <w:rFonts w:ascii="Ubuntu" w:hAnsi="Ubuntu" w:cs="Times New Roman"/>
          <w:color w:val="0C3180"/>
          <w:lang w:eastAsia="nl-NL"/>
        </w:rPr>
      </w:pPr>
      <w:r w:rsidRPr="00425091">
        <w:rPr>
          <w:rFonts w:ascii="Ubuntu" w:hAnsi="Ubuntu" w:cs="Times New Roman"/>
          <w:color w:val="0C3180"/>
          <w:lang w:eastAsia="nl-NL"/>
        </w:rPr>
        <w:lastRenderedPageBreak/>
        <w:t>Contact met onze schoolcontactpersoon (=interne vertrouwenspersoon) </w:t>
      </w:r>
      <w:r w:rsidRPr="00425091">
        <w:rPr>
          <w:rFonts w:ascii="Ubuntu" w:hAnsi="Ubuntu" w:cs="Times New Roman"/>
          <w:color w:val="0C3180"/>
          <w:lang w:eastAsia="nl-NL"/>
        </w:rPr>
        <w:br/>
      </w:r>
      <w:proofErr w:type="spellStart"/>
      <w:proofErr w:type="gramStart"/>
      <w:r w:rsidRPr="00425091">
        <w:rPr>
          <w:rFonts w:ascii="Ubuntu" w:hAnsi="Ubuntu" w:cs="Times New Roman"/>
          <w:color w:val="0C3180"/>
          <w:lang w:eastAsia="nl-NL"/>
        </w:rPr>
        <w:t>M.Nijhof</w:t>
      </w:r>
      <w:proofErr w:type="spellEnd"/>
      <w:proofErr w:type="gramEnd"/>
      <w:r w:rsidRPr="00425091">
        <w:rPr>
          <w:rFonts w:ascii="Thread-00001c68-Id-00000499" w:hAnsi="Thread-00001c68-Id-00000499" w:cs="Times New Roman"/>
          <w:b/>
          <w:bCs/>
          <w:color w:val="0C3180"/>
          <w:bdr w:val="none" w:sz="0" w:space="0" w:color="auto" w:frame="1"/>
          <w:lang w:eastAsia="nl-NL"/>
        </w:rPr>
        <w:br/>
        <w:t>T:</w:t>
      </w:r>
      <w:r w:rsidRPr="00425091">
        <w:rPr>
          <w:rFonts w:ascii="Ubuntu" w:hAnsi="Ubuntu" w:cs="Times New Roman"/>
          <w:color w:val="0C3180"/>
          <w:lang w:eastAsia="nl-NL"/>
        </w:rPr>
        <w:t> 0573-252000 </w:t>
      </w:r>
      <w:r w:rsidRPr="00425091">
        <w:rPr>
          <w:rFonts w:ascii="Thread-00001c68-Id-00000499" w:hAnsi="Thread-00001c68-Id-00000499" w:cs="Times New Roman"/>
          <w:b/>
          <w:bCs/>
          <w:color w:val="0C3180"/>
          <w:bdr w:val="none" w:sz="0" w:space="0" w:color="auto" w:frame="1"/>
          <w:lang w:eastAsia="nl-NL"/>
        </w:rPr>
        <w:t>E:</w:t>
      </w:r>
      <w:r w:rsidRPr="00425091">
        <w:rPr>
          <w:rFonts w:ascii="Ubuntu" w:hAnsi="Ubuntu" w:cs="Times New Roman"/>
          <w:color w:val="0C3180"/>
          <w:lang w:eastAsia="nl-NL"/>
        </w:rPr>
        <w:t> </w:t>
      </w:r>
      <w:hyperlink r:id="rId5" w:history="1">
        <w:r w:rsidRPr="00425091">
          <w:rPr>
            <w:rFonts w:ascii="inherit" w:hAnsi="inherit" w:cs="Times New Roman"/>
            <w:color w:val="FF4E00"/>
            <w:bdr w:val="none" w:sz="0" w:space="0" w:color="auto" w:frame="1"/>
            <w:lang w:eastAsia="nl-NL"/>
          </w:rPr>
          <w:t>m.nijhof</w:t>
        </w:r>
      </w:hyperlink>
      <w:hyperlink r:id="rId6" w:history="1">
        <w:r w:rsidRPr="00425091">
          <w:rPr>
            <w:rFonts w:ascii="inherit" w:hAnsi="inherit" w:cs="Times New Roman"/>
            <w:color w:val="FF4E00"/>
            <w:bdr w:val="none" w:sz="0" w:space="0" w:color="auto" w:frame="1"/>
            <w:lang w:eastAsia="nl-NL"/>
          </w:rPr>
          <w:t>@poolsterscholen.nl</w:t>
        </w:r>
      </w:hyperlink>
      <w:r w:rsidRPr="00425091">
        <w:rPr>
          <w:rFonts w:ascii="Ubuntu" w:hAnsi="Ubuntu" w:cs="Times New Roman"/>
          <w:color w:val="0C3180"/>
          <w:lang w:eastAsia="nl-NL"/>
        </w:rPr>
        <w:br/>
      </w:r>
    </w:p>
    <w:p w14:paraId="76A636CB" w14:textId="77777777" w:rsidR="00425091" w:rsidRPr="00425091" w:rsidRDefault="00425091" w:rsidP="00425091">
      <w:pPr>
        <w:spacing w:before="120" w:after="150"/>
        <w:textAlignment w:val="baseline"/>
        <w:outlineLvl w:val="2"/>
        <w:rPr>
          <w:rFonts w:ascii="Verdana" w:eastAsia="Times New Roman" w:hAnsi="Verdana" w:cs="Times New Roman"/>
          <w:color w:val="0C3180"/>
          <w:sz w:val="30"/>
          <w:szCs w:val="30"/>
          <w:lang w:eastAsia="nl-NL"/>
        </w:rPr>
      </w:pPr>
      <w:r w:rsidRPr="00425091">
        <w:rPr>
          <w:rFonts w:ascii="Verdana" w:eastAsia="Times New Roman" w:hAnsi="Verdana" w:cs="Times New Roman"/>
          <w:color w:val="0C3180"/>
          <w:sz w:val="30"/>
          <w:szCs w:val="30"/>
          <w:lang w:eastAsia="nl-NL"/>
        </w:rPr>
        <w:t>Contact met de externe vertrouwenspersonen:</w:t>
      </w:r>
    </w:p>
    <w:p w14:paraId="6191102A" w14:textId="77777777" w:rsidR="00425091" w:rsidRPr="00425091" w:rsidRDefault="00425091" w:rsidP="00425091">
      <w:pPr>
        <w:textAlignment w:val="baseline"/>
        <w:rPr>
          <w:rFonts w:ascii="Ubuntu" w:hAnsi="Ubuntu" w:cs="Times New Roman"/>
          <w:color w:val="0C3180"/>
          <w:lang w:eastAsia="nl-NL"/>
        </w:rPr>
      </w:pPr>
      <w:r w:rsidRPr="00425091">
        <w:rPr>
          <w:rFonts w:ascii="Ubuntu" w:hAnsi="Ubuntu" w:cs="Times New Roman"/>
          <w:color w:val="0C3180"/>
          <w:lang w:eastAsia="nl-NL"/>
        </w:rPr>
        <w:t>De gegevens van de externe vertrouwenspersoon zijn te vinden op de website van het bestuur. </w:t>
      </w:r>
      <w:r w:rsidRPr="00425091">
        <w:rPr>
          <w:rFonts w:ascii="Ubuntu" w:hAnsi="Ubuntu" w:cs="Times New Roman"/>
          <w:color w:val="0C3180"/>
          <w:lang w:eastAsia="nl-NL"/>
        </w:rPr>
        <w:br/>
      </w:r>
      <w:hyperlink r:id="rId7" w:tgtFrame="_blank" w:history="1">
        <w:r w:rsidRPr="00425091">
          <w:rPr>
            <w:rFonts w:ascii="inherit" w:hAnsi="inherit" w:cs="Times New Roman"/>
            <w:color w:val="FF4E00"/>
            <w:bdr w:val="none" w:sz="0" w:space="0" w:color="auto" w:frame="1"/>
            <w:lang w:eastAsia="nl-NL"/>
          </w:rPr>
          <w:t>www.poolsterscholen.nl</w:t>
        </w:r>
      </w:hyperlink>
      <w:r w:rsidRPr="00425091">
        <w:rPr>
          <w:rFonts w:ascii="Ubuntu" w:hAnsi="Ubuntu" w:cs="Times New Roman"/>
          <w:color w:val="0C3180"/>
          <w:lang w:eastAsia="nl-NL"/>
        </w:rPr>
        <w:t>   Daar kunt u het vinden onder organisatie - documenten en protocollen.</w:t>
      </w:r>
      <w:r w:rsidRPr="00425091">
        <w:rPr>
          <w:rFonts w:ascii="Ubuntu" w:hAnsi="Ubuntu" w:cs="Times New Roman"/>
          <w:color w:val="0C3180"/>
          <w:lang w:eastAsia="nl-NL"/>
        </w:rPr>
        <w:br/>
      </w:r>
    </w:p>
    <w:p w14:paraId="1526165E" w14:textId="77777777" w:rsidR="00425091" w:rsidRPr="00425091" w:rsidRDefault="00425091" w:rsidP="00425091">
      <w:pPr>
        <w:spacing w:before="120" w:after="150"/>
        <w:textAlignment w:val="baseline"/>
        <w:outlineLvl w:val="2"/>
        <w:rPr>
          <w:rFonts w:ascii="Verdana" w:eastAsia="Times New Roman" w:hAnsi="Verdana" w:cs="Times New Roman"/>
          <w:color w:val="0C3180"/>
          <w:sz w:val="30"/>
          <w:szCs w:val="30"/>
          <w:lang w:eastAsia="nl-NL"/>
        </w:rPr>
      </w:pPr>
      <w:r w:rsidRPr="00425091">
        <w:rPr>
          <w:rFonts w:ascii="Verdana" w:eastAsia="Times New Roman" w:hAnsi="Verdana" w:cs="Times New Roman"/>
          <w:color w:val="0C3180"/>
          <w:sz w:val="30"/>
          <w:szCs w:val="30"/>
          <w:lang w:eastAsia="nl-NL"/>
        </w:rPr>
        <w:t>Klachtenregeling</w:t>
      </w:r>
    </w:p>
    <w:p w14:paraId="7134D855"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Wij doen ons best de leerlingen zo goed mogelijk te bedienen. Dat neemt niet weg dat er dingen fout kunnen gaan. Is dit u overkomen, en wilt u daarover een klacht indienen? Ga dan eerst in gesprek met de school, zodat deze met u naar een oplossing kan zoeken of maak gebruik van de klachtenregeling.</w:t>
      </w:r>
    </w:p>
    <w:p w14:paraId="135C19F6" w14:textId="77777777" w:rsidR="00425091" w:rsidRPr="00425091" w:rsidRDefault="00425091" w:rsidP="00425091">
      <w:pPr>
        <w:spacing w:before="120" w:after="150"/>
        <w:textAlignment w:val="baseline"/>
        <w:outlineLvl w:val="2"/>
        <w:rPr>
          <w:rFonts w:ascii="Verdana" w:eastAsia="Times New Roman" w:hAnsi="Verdana" w:cs="Times New Roman"/>
          <w:color w:val="0C3180"/>
          <w:sz w:val="30"/>
          <w:szCs w:val="30"/>
          <w:lang w:eastAsia="nl-NL"/>
        </w:rPr>
      </w:pPr>
      <w:r w:rsidRPr="00425091">
        <w:rPr>
          <w:rFonts w:ascii="Verdana" w:eastAsia="Times New Roman" w:hAnsi="Verdana" w:cs="Times New Roman"/>
          <w:color w:val="0C3180"/>
          <w:sz w:val="30"/>
          <w:szCs w:val="30"/>
          <w:lang w:eastAsia="nl-NL"/>
        </w:rPr>
        <w:t>Anti-pest coördinator</w:t>
      </w:r>
    </w:p>
    <w:p w14:paraId="4F5CA731"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Het Ministerie van Onderwijs heeft bepaald dat vanaf schooljaar 2015-2016 elke school (basis-, middelbaar en speciaal -) verplicht is een anti-pest coördinator te hebben en een anti-pestprogramma in te voeren. In het anti-pestprogramma staat beschreven hoe onze school pestgedrag signaleert en aanpakt. Door het pestprotocol te volgen ontstaat een samenwerking tussen alle betrokkenen om pesten te voorkomen of op te lossen.</w:t>
      </w:r>
    </w:p>
    <w:p w14:paraId="3086DED0" w14:textId="77777777" w:rsidR="00425091" w:rsidRPr="00425091" w:rsidRDefault="00425091" w:rsidP="00425091">
      <w:pPr>
        <w:spacing w:before="120" w:after="150"/>
        <w:textAlignment w:val="baseline"/>
        <w:outlineLvl w:val="2"/>
        <w:rPr>
          <w:rFonts w:ascii="Verdana" w:eastAsia="Times New Roman" w:hAnsi="Verdana" w:cs="Times New Roman"/>
          <w:color w:val="0C3180"/>
          <w:sz w:val="30"/>
          <w:szCs w:val="30"/>
          <w:lang w:eastAsia="nl-NL"/>
        </w:rPr>
      </w:pPr>
      <w:r w:rsidRPr="00425091">
        <w:rPr>
          <w:rFonts w:ascii="Verdana" w:eastAsia="Times New Roman" w:hAnsi="Verdana" w:cs="Times New Roman"/>
          <w:color w:val="0C3180"/>
          <w:sz w:val="30"/>
          <w:szCs w:val="30"/>
          <w:lang w:eastAsia="nl-NL"/>
        </w:rPr>
        <w:t>Meldcode Kindermishandeling en Huiselijk geweld</w:t>
      </w:r>
    </w:p>
    <w:p w14:paraId="411EAD80"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Alle Poolster leerkrachten zullen de cursus Meldcode Kindermishandeling en Huiselijk geweld in schooljaar 16-17 volgen, voor zover ze deze nog niet hebben gevolgd.</w:t>
      </w:r>
    </w:p>
    <w:p w14:paraId="50F2DC78"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Een meldcode voor huiselijk geweld en kindermishandeling helpt professionals goed te reageren bij signalen van dit soort geweld. Bijvoorbeeld huisartsen, leerkrachten en medewerkers van jeugdinrichtingen. Sinds 1 juli 2013 zijn beroepskrachten verplicht zo’n meldcode te gebruiken bij vermoedens van geweld in huiselijke kring. Een meldcode beschrijft in vijf stappen wat professionals moeten doen bij vermoedens van geweld. </w:t>
      </w:r>
    </w:p>
    <w:p w14:paraId="1000C0B0" w14:textId="77777777" w:rsidR="00425091" w:rsidRPr="00425091" w:rsidRDefault="00425091" w:rsidP="00425091">
      <w:pPr>
        <w:spacing w:before="120" w:after="150"/>
        <w:textAlignment w:val="baseline"/>
        <w:outlineLvl w:val="2"/>
        <w:rPr>
          <w:rFonts w:ascii="Verdana" w:eastAsia="Times New Roman" w:hAnsi="Verdana" w:cs="Times New Roman"/>
          <w:color w:val="0C3180"/>
          <w:sz w:val="30"/>
          <w:szCs w:val="30"/>
          <w:lang w:eastAsia="nl-NL"/>
        </w:rPr>
      </w:pPr>
      <w:r w:rsidRPr="00425091">
        <w:rPr>
          <w:rFonts w:ascii="Verdana" w:eastAsia="Times New Roman" w:hAnsi="Verdana" w:cs="Times New Roman"/>
          <w:color w:val="0C3180"/>
          <w:sz w:val="30"/>
          <w:szCs w:val="30"/>
          <w:lang w:eastAsia="nl-NL"/>
        </w:rPr>
        <w:t xml:space="preserve">De </w:t>
      </w:r>
      <w:proofErr w:type="spellStart"/>
      <w:r w:rsidRPr="00425091">
        <w:rPr>
          <w:rFonts w:ascii="Verdana" w:eastAsia="Times New Roman" w:hAnsi="Verdana" w:cs="Times New Roman"/>
          <w:color w:val="0C3180"/>
          <w:sz w:val="30"/>
          <w:szCs w:val="30"/>
          <w:lang w:eastAsia="nl-NL"/>
        </w:rPr>
        <w:t>aandachtsfunctionaris</w:t>
      </w:r>
      <w:proofErr w:type="spellEnd"/>
      <w:r w:rsidRPr="00425091">
        <w:rPr>
          <w:rFonts w:ascii="Verdana" w:eastAsia="Times New Roman" w:hAnsi="Verdana" w:cs="Times New Roman"/>
          <w:color w:val="0C3180"/>
          <w:sz w:val="30"/>
          <w:szCs w:val="30"/>
          <w:lang w:eastAsia="nl-NL"/>
        </w:rPr>
        <w:t xml:space="preserve"> Kindermishandeling en Huiselijk geweld</w:t>
      </w:r>
    </w:p>
    <w:p w14:paraId="07ECD24B"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 xml:space="preserve">De </w:t>
      </w:r>
      <w:proofErr w:type="spellStart"/>
      <w:r w:rsidRPr="00425091">
        <w:rPr>
          <w:rFonts w:ascii="Ubuntu" w:hAnsi="Ubuntu" w:cs="Times New Roman"/>
          <w:color w:val="0C3180"/>
          <w:lang w:eastAsia="nl-NL"/>
        </w:rPr>
        <w:t>aandachtsfunctionaris</w:t>
      </w:r>
      <w:proofErr w:type="spellEnd"/>
      <w:r w:rsidRPr="00425091">
        <w:rPr>
          <w:rFonts w:ascii="Ubuntu" w:hAnsi="Ubuntu" w:cs="Times New Roman"/>
          <w:color w:val="0C3180"/>
          <w:lang w:eastAsia="nl-NL"/>
        </w:rPr>
        <w:t xml:space="preserve"> huiselijk geweld en kindermishandeling heeft geen taak bij pesten op school. Het werkgebied is, zoals de naam al aangeeft, niet gericht op schoolse zaken, maar op de thuissituatie. De school is de ‘vindplaats’ voor misstanden thuis.</w:t>
      </w:r>
    </w:p>
    <w:p w14:paraId="234C3D1F"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 xml:space="preserve">De </w:t>
      </w:r>
      <w:proofErr w:type="spellStart"/>
      <w:r w:rsidRPr="00425091">
        <w:rPr>
          <w:rFonts w:ascii="Ubuntu" w:hAnsi="Ubuntu" w:cs="Times New Roman"/>
          <w:color w:val="0C3180"/>
          <w:lang w:eastAsia="nl-NL"/>
        </w:rPr>
        <w:t>aandachtsfunctionaris</w:t>
      </w:r>
      <w:proofErr w:type="spellEnd"/>
      <w:r w:rsidRPr="00425091">
        <w:rPr>
          <w:rFonts w:ascii="Ubuntu" w:hAnsi="Ubuntu" w:cs="Times New Roman"/>
          <w:color w:val="0C3180"/>
          <w:lang w:eastAsia="nl-NL"/>
        </w:rPr>
        <w:t xml:space="preserve"> heeft een belangrijke rol bij de naleving van de interne procedure van de meldcode en zorgt voor een kwalitatief goed verlopende procedure bij een vermoeden van huiselijk geweld en kindermishandeling.</w:t>
      </w:r>
    </w:p>
    <w:p w14:paraId="3ED198BE"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 xml:space="preserve">De </w:t>
      </w:r>
      <w:proofErr w:type="spellStart"/>
      <w:r w:rsidRPr="00425091">
        <w:rPr>
          <w:rFonts w:ascii="Ubuntu" w:hAnsi="Ubuntu" w:cs="Times New Roman"/>
          <w:color w:val="0C3180"/>
          <w:lang w:eastAsia="nl-NL"/>
        </w:rPr>
        <w:t>aandachtsfunctionaris</w:t>
      </w:r>
      <w:proofErr w:type="spellEnd"/>
      <w:r w:rsidRPr="00425091">
        <w:rPr>
          <w:rFonts w:ascii="Ubuntu" w:hAnsi="Ubuntu" w:cs="Times New Roman"/>
          <w:color w:val="0C3180"/>
          <w:lang w:eastAsia="nl-NL"/>
        </w:rPr>
        <w:t xml:space="preserve"> is consulent en gesprekspartner voor ouders of een collega die een geval van huiselijk geweld en kindermishandeling vermoeden op grond van eigen waarneming of door informatie van derden. De </w:t>
      </w:r>
      <w:proofErr w:type="spellStart"/>
      <w:r w:rsidRPr="00425091">
        <w:rPr>
          <w:rFonts w:ascii="Ubuntu" w:hAnsi="Ubuntu" w:cs="Times New Roman"/>
          <w:color w:val="0C3180"/>
          <w:lang w:eastAsia="nl-NL"/>
        </w:rPr>
        <w:t>aandachtsfunctionaris</w:t>
      </w:r>
      <w:proofErr w:type="spellEnd"/>
      <w:r w:rsidRPr="00425091">
        <w:rPr>
          <w:rFonts w:ascii="Ubuntu" w:hAnsi="Ubuntu" w:cs="Times New Roman"/>
          <w:color w:val="0C3180"/>
          <w:lang w:eastAsia="nl-NL"/>
        </w:rPr>
        <w:t xml:space="preserve"> zal een zorgplan opstellen voor de begeleiding van het gezin. De </w:t>
      </w:r>
      <w:proofErr w:type="spellStart"/>
      <w:r w:rsidRPr="00425091">
        <w:rPr>
          <w:rFonts w:ascii="Ubuntu" w:hAnsi="Ubuntu" w:cs="Times New Roman"/>
          <w:color w:val="0C3180"/>
          <w:lang w:eastAsia="nl-NL"/>
        </w:rPr>
        <w:t>aandachtsfunctionaris</w:t>
      </w:r>
      <w:proofErr w:type="spellEnd"/>
      <w:r w:rsidRPr="00425091">
        <w:rPr>
          <w:rFonts w:ascii="Ubuntu" w:hAnsi="Ubuntu" w:cs="Times New Roman"/>
          <w:color w:val="0C3180"/>
          <w:lang w:eastAsia="nl-NL"/>
        </w:rPr>
        <w:t xml:space="preserve"> zal bemiddelen bij problemen of knelpunten bij relevante ontwikkelingen (landelijk en regionaal) t.a.v. huiselijk geweld en kindermishandeling volgen en de literatuur bijhouden.</w:t>
      </w:r>
    </w:p>
    <w:p w14:paraId="09DD79A2" w14:textId="77777777" w:rsidR="00425091" w:rsidRPr="00425091" w:rsidRDefault="00425091" w:rsidP="00425091">
      <w:pPr>
        <w:spacing w:after="270"/>
        <w:textAlignment w:val="baseline"/>
        <w:rPr>
          <w:rFonts w:ascii="Ubuntu" w:hAnsi="Ubuntu" w:cs="Times New Roman"/>
          <w:color w:val="0C3180"/>
          <w:lang w:eastAsia="nl-NL"/>
        </w:rPr>
      </w:pPr>
      <w:r w:rsidRPr="00425091">
        <w:rPr>
          <w:rFonts w:ascii="Ubuntu" w:hAnsi="Ubuntu" w:cs="Times New Roman"/>
          <w:color w:val="0C3180"/>
          <w:lang w:eastAsia="nl-NL"/>
        </w:rPr>
        <w:t xml:space="preserve">Heeft u, ouder of leerkracht, vermoeden van een geval van kindermishandeling of huiselijk geweld? Neem dan contact op met Marlies Nijhof. Zij is namens onze school benoemd tot </w:t>
      </w:r>
      <w:proofErr w:type="spellStart"/>
      <w:r w:rsidRPr="00425091">
        <w:rPr>
          <w:rFonts w:ascii="Ubuntu" w:hAnsi="Ubuntu" w:cs="Times New Roman"/>
          <w:color w:val="0C3180"/>
          <w:lang w:eastAsia="nl-NL"/>
        </w:rPr>
        <w:t>aandachtsfunctionaris</w:t>
      </w:r>
      <w:proofErr w:type="spellEnd"/>
      <w:r w:rsidRPr="00425091">
        <w:rPr>
          <w:rFonts w:ascii="Ubuntu" w:hAnsi="Ubuntu" w:cs="Times New Roman"/>
          <w:color w:val="0C3180"/>
          <w:lang w:eastAsia="nl-NL"/>
        </w:rPr>
        <w:t>.</w:t>
      </w:r>
    </w:p>
    <w:p w14:paraId="108FEFB5" w14:textId="77777777" w:rsidR="00AD4179" w:rsidRDefault="00425091">
      <w:bookmarkStart w:id="0" w:name="_GoBack"/>
      <w:bookmarkEnd w:id="0"/>
    </w:p>
    <w:sectPr w:rsidR="00AD4179" w:rsidSect="004E21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Ubuntu">
    <w:altName w:val="Cambria"/>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hread-00001c68-Id-00000499">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E2FB4"/>
    <w:multiLevelType w:val="multilevel"/>
    <w:tmpl w:val="7B12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070C5"/>
    <w:multiLevelType w:val="multilevel"/>
    <w:tmpl w:val="EB7A2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91"/>
    <w:rsid w:val="001306E9"/>
    <w:rsid w:val="00425091"/>
    <w:rsid w:val="004E2117"/>
    <w:rsid w:val="007523C6"/>
    <w:rsid w:val="00CD0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13F5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425091"/>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3">
    <w:name w:val="heading 3"/>
    <w:basedOn w:val="Standaard"/>
    <w:link w:val="Kop3Teken"/>
    <w:uiPriority w:val="9"/>
    <w:qFormat/>
    <w:rsid w:val="00425091"/>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25091"/>
    <w:rPr>
      <w:rFonts w:ascii="Times New Roman" w:hAnsi="Times New Roman" w:cs="Times New Roman"/>
      <w:b/>
      <w:bCs/>
      <w:kern w:val="36"/>
      <w:sz w:val="48"/>
      <w:szCs w:val="48"/>
      <w:lang w:eastAsia="nl-NL"/>
    </w:rPr>
  </w:style>
  <w:style w:type="character" w:customStyle="1" w:styleId="Kop3Teken">
    <w:name w:val="Kop 3 Teken"/>
    <w:basedOn w:val="Standaardalinea-lettertype"/>
    <w:link w:val="Kop3"/>
    <w:uiPriority w:val="9"/>
    <w:rsid w:val="00425091"/>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425091"/>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425091"/>
  </w:style>
  <w:style w:type="character" w:styleId="Zwaar">
    <w:name w:val="Strong"/>
    <w:basedOn w:val="Standaardalinea-lettertype"/>
    <w:uiPriority w:val="22"/>
    <w:qFormat/>
    <w:rsid w:val="00425091"/>
    <w:rPr>
      <w:b/>
      <w:bCs/>
    </w:rPr>
  </w:style>
  <w:style w:type="character" w:styleId="Hyperlink">
    <w:name w:val="Hyperlink"/>
    <w:basedOn w:val="Standaardalinea-lettertype"/>
    <w:uiPriority w:val="99"/>
    <w:semiHidden/>
    <w:unhideWhenUsed/>
    <w:rsid w:val="00425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6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nijhof@poolsterscholen.nl" TargetMode="External"/><Relationship Id="rId6" Type="http://schemas.openxmlformats.org/officeDocument/2006/relationships/hyperlink" Target="mailto:m.nijhof@poolsterscholen.nl" TargetMode="External"/><Relationship Id="rId7" Type="http://schemas.openxmlformats.org/officeDocument/2006/relationships/hyperlink" Target="http://www.poolsterschol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4570</Characters>
  <Application>Microsoft Macintosh Word</Application>
  <DocSecurity>0</DocSecurity>
  <Lines>253</Lines>
  <Paragraphs>207</Paragraphs>
  <ScaleCrop>false</ScaleCrop>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Steenbruggen</dc:creator>
  <cp:keywords/>
  <dc:description/>
  <cp:lastModifiedBy>Ingrid Steenbruggen</cp:lastModifiedBy>
  <cp:revision>1</cp:revision>
  <dcterms:created xsi:type="dcterms:W3CDTF">2017-09-25T13:38:00Z</dcterms:created>
  <dcterms:modified xsi:type="dcterms:W3CDTF">2017-09-25T13:39:00Z</dcterms:modified>
</cp:coreProperties>
</file>