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F6350" w:rsidR="00F13404" w:rsidRDefault="00F13404" w14:paraId="672A6659" wp14:textId="77777777">
      <w:pPr>
        <w:rPr>
          <w:rFonts w:ascii="Arial Narrow" w:hAnsi="Arial Narrow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20"/>
      </w:tblGrid>
      <w:tr xmlns:wp14="http://schemas.microsoft.com/office/word/2010/wordml" w:rsidRPr="0054778F" w:rsidR="0054778F" w:rsidTr="2FFF69DA" w14:paraId="13E2BA4C" wp14:textId="77777777">
        <w:tc>
          <w:tcPr>
            <w:tcW w:w="16410" w:type="dxa"/>
            <w:tcMar/>
          </w:tcPr>
          <w:p w:rsidRPr="00FF6350" w:rsidR="0054778F" w:rsidRDefault="00FF6350" w14:paraId="1EA6439C" wp14:textId="77777777">
            <w:pPr>
              <w:rPr>
                <w:rFonts w:ascii="Arial Narrow" w:hAnsi="Arial Narrow"/>
                <w:b/>
                <w:color w:val="9BBB59" w:themeColor="accent3"/>
                <w:sz w:val="24"/>
                <w:szCs w:val="2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574A0F">
              <w:rPr>
                <w:rFonts w:ascii="Arial Narrow" w:hAnsi="Arial Narrow"/>
                <w:b/>
                <w:noProof/>
                <w:sz w:val="24"/>
                <w:szCs w:val="24"/>
                <w:lang w:eastAsia="nl-NL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3DD2A796" wp14:editId="5573E88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17780</wp:posOffset>
                  </wp:positionV>
                  <wp:extent cx="1371600" cy="101155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a_stokhasse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74A0F" w:rsidR="0054778F">
              <w:rPr>
                <w:rFonts w:ascii="Arial Narrow" w:hAnsi="Arial Narrow"/>
                <w:b/>
                <w:sz w:val="24"/>
                <w:szCs w:val="2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Schoolondersteuningsprofiel</w:t>
            </w:r>
            <w:proofErr w:type="spellEnd"/>
            <w:r w:rsidRPr="00574A0F" w:rsidR="0054778F">
              <w:rPr>
                <w:rFonts w:ascii="Arial Narrow" w:hAnsi="Arial Narrow"/>
                <w:b/>
                <w:sz w:val="24"/>
                <w:szCs w:val="2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Ibs Aboe el-Chayr, Tilburg</w:t>
            </w:r>
          </w:p>
          <w:p w:rsidR="0054778F" w:rsidRDefault="00FF6350" w14:paraId="538ECFF1" wp14:textId="74120D19">
            <w:pPr>
              <w:rPr>
                <w:rFonts w:ascii="Arial Narrow" w:hAnsi="Arial Narrow"/>
                <w:sz w:val="20"/>
                <w:szCs w:val="20"/>
              </w:rPr>
            </w:pPr>
            <w:r w:rsidRPr="2A58AB27" w:rsidR="34E3C7AC">
              <w:rPr>
                <w:rFonts w:ascii="Arial Narrow" w:hAnsi="Arial Narrow"/>
                <w:sz w:val="20"/>
                <w:szCs w:val="20"/>
              </w:rPr>
              <w:t xml:space="preserve">Ibs </w:t>
            </w:r>
            <w:proofErr w:type="spellStart"/>
            <w:r w:rsidRPr="2A58AB27" w:rsidR="34E3C7AC">
              <w:rPr>
                <w:rFonts w:ascii="Arial Narrow" w:hAnsi="Arial Narrow"/>
                <w:sz w:val="20"/>
                <w:szCs w:val="20"/>
              </w:rPr>
              <w:t>Aboe</w:t>
            </w:r>
            <w:proofErr w:type="spellEnd"/>
            <w:r w:rsidRPr="2A58AB27" w:rsidR="34E3C7AC">
              <w:rPr>
                <w:rFonts w:ascii="Arial Narrow" w:hAnsi="Arial Narrow"/>
                <w:sz w:val="20"/>
                <w:szCs w:val="20"/>
              </w:rPr>
              <w:t xml:space="preserve"> el-</w:t>
            </w:r>
            <w:proofErr w:type="spellStart"/>
            <w:r w:rsidRPr="2A58AB27" w:rsidR="34E3C7AC">
              <w:rPr>
                <w:rFonts w:ascii="Arial Narrow" w:hAnsi="Arial Narrow"/>
                <w:sz w:val="20"/>
                <w:szCs w:val="20"/>
              </w:rPr>
              <w:t>Chayr</w:t>
            </w:r>
            <w:proofErr w:type="spellEnd"/>
            <w:r w:rsidRPr="2A58AB27" w:rsidR="34E3C7AC">
              <w:rPr>
                <w:rFonts w:ascii="Arial Narrow" w:hAnsi="Arial Narrow"/>
                <w:sz w:val="20"/>
                <w:szCs w:val="20"/>
              </w:rPr>
              <w:t xml:space="preserve"> is een basisschool op islamitische grondslag. De school wordt bezocht door </w:t>
            </w:r>
            <w:r w:rsidRPr="2A58AB27" w:rsidR="1D2A555E">
              <w:rPr>
                <w:rFonts w:ascii="Arial Narrow" w:hAnsi="Arial Narrow"/>
                <w:sz w:val="20"/>
                <w:szCs w:val="20"/>
              </w:rPr>
              <w:t>zo’n 350 k</w:t>
            </w:r>
            <w:r w:rsidRPr="2A58AB27" w:rsidR="34E3C7AC">
              <w:rPr>
                <w:rFonts w:ascii="Arial Narrow" w:hAnsi="Arial Narrow"/>
                <w:sz w:val="20"/>
                <w:szCs w:val="20"/>
              </w:rPr>
              <w:t>inderen.</w:t>
            </w:r>
          </w:p>
          <w:p w:rsidR="0054778F" w:rsidRDefault="00EC0444" w14:paraId="2A4BB28E" wp14:textId="64BBFD83">
            <w:pPr>
              <w:rPr>
                <w:rFonts w:ascii="Arial Narrow" w:hAnsi="Arial Narrow"/>
                <w:sz w:val="20"/>
                <w:szCs w:val="20"/>
              </w:rPr>
            </w:pPr>
            <w:r w:rsidRPr="5076B0C0" w:rsidR="7ED8EA2F">
              <w:rPr>
                <w:rFonts w:ascii="Arial Narrow" w:hAnsi="Arial Narrow"/>
                <w:sz w:val="20"/>
                <w:szCs w:val="20"/>
              </w:rPr>
              <w:t>We vinden het belangrijk, dat leerlingen en leerkrachten voortdurend werken aan hun ontwikkeling. We gaan voor iedereen uit van de drie basisbehoeften</w:t>
            </w:r>
            <w:r w:rsidRPr="5076B0C0" w:rsidR="1EB59066">
              <w:rPr>
                <w:rFonts w:ascii="Arial Narrow" w:hAnsi="Arial Narrow"/>
                <w:sz w:val="20"/>
                <w:szCs w:val="20"/>
              </w:rPr>
              <w:t>:</w:t>
            </w:r>
            <w:r w:rsidRPr="5076B0C0" w:rsidR="7ED8EA2F">
              <w:rPr>
                <w:rFonts w:ascii="Arial Narrow" w:hAnsi="Arial Narrow"/>
                <w:sz w:val="20"/>
                <w:szCs w:val="20"/>
              </w:rPr>
              <w:t xml:space="preserve"> competentie autonomie, relatie. We vinden het belangrijk ons werk te doen op basis van de SIPO-kernwaarden: Respect</w:t>
            </w:r>
            <w:r w:rsidRPr="5076B0C0" w:rsidR="292E64DF">
              <w:rPr>
                <w:rFonts w:ascii="Arial Narrow" w:hAnsi="Arial Narrow"/>
                <w:sz w:val="20"/>
                <w:szCs w:val="20"/>
              </w:rPr>
              <w:t>,</w:t>
            </w:r>
            <w:r w:rsidRPr="5076B0C0" w:rsidR="7ED8EA2F">
              <w:rPr>
                <w:rFonts w:ascii="Arial Narrow" w:hAnsi="Arial Narrow"/>
                <w:sz w:val="20"/>
                <w:szCs w:val="20"/>
              </w:rPr>
              <w:t xml:space="preserve"> Rechtvaardigheid, Naastenliefde en </w:t>
            </w:r>
            <w:r w:rsidRPr="5076B0C0" w:rsidR="7ED8EA2F">
              <w:rPr>
                <w:rFonts w:ascii="Arial Narrow" w:hAnsi="Arial Narrow"/>
                <w:sz w:val="20"/>
                <w:szCs w:val="20"/>
              </w:rPr>
              <w:t>Ihsaan</w:t>
            </w:r>
            <w:r w:rsidRPr="5076B0C0" w:rsidR="7ED8EA2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4778F" w:rsidRDefault="00FE738E" w14:paraId="7299A66F" wp14:textId="386A2061">
            <w:pPr>
              <w:rPr>
                <w:rFonts w:ascii="Arial Narrow" w:hAnsi="Arial Narrow"/>
                <w:sz w:val="20"/>
                <w:szCs w:val="20"/>
              </w:rPr>
            </w:pPr>
            <w:r w:rsidRPr="00447A04">
              <w:rPr>
                <w:noProof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F747C76" wp14:editId="52D7886B">
                  <wp:simplePos x="0" y="0"/>
                  <wp:positionH relativeFrom="column">
                    <wp:posOffset>7588885</wp:posOffset>
                  </wp:positionH>
                  <wp:positionV relativeFrom="paragraph">
                    <wp:posOffset>-499110</wp:posOffset>
                  </wp:positionV>
                  <wp:extent cx="1016000" cy="103505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F21A615">
              <w:rPr>
                <w:rFonts w:ascii="Arial Narrow" w:hAnsi="Arial Narrow"/>
                <w:sz w:val="20"/>
                <w:szCs w:val="20"/>
              </w:rPr>
              <w:t xml:space="preserve">Binnen onze school is </w:t>
            </w:r>
            <w:r w:rsidR="3940208B">
              <w:rPr>
                <w:rFonts w:ascii="Arial Narrow" w:hAnsi="Arial Narrow"/>
                <w:sz w:val="20"/>
                <w:szCs w:val="20"/>
              </w:rPr>
              <w:t>opbrengst</w:t>
            </w:r>
            <w:r w:rsidR="6F21A615">
              <w:rPr>
                <w:rFonts w:ascii="Arial Narrow" w:hAnsi="Arial Narrow"/>
                <w:sz w:val="20"/>
                <w:szCs w:val="20"/>
              </w:rPr>
              <w:t>gericht onderwijs het uitgangspunt. O</w:t>
            </w:r>
            <w:r w:rsidR="66E0B6A0">
              <w:rPr>
                <w:rFonts w:ascii="Arial Narrow" w:hAnsi="Arial Narrow"/>
                <w:sz w:val="20"/>
                <w:szCs w:val="20"/>
              </w:rPr>
              <w:t xml:space="preserve">p basis van de verzamelde leeropbrengsten werken we planmatig en resultaatgericht aan het verhogen van </w:t>
            </w:r>
            <w:r w:rsidR="16107287">
              <w:rPr>
                <w:rFonts w:ascii="Arial Narrow" w:hAnsi="Arial Narrow"/>
                <w:sz w:val="20"/>
                <w:szCs w:val="20"/>
              </w:rPr>
              <w:t>opbrengsten, waarbij vooraf een ambitie wordt vastgesteld.</w:t>
            </w:r>
            <w:r w:rsidR="3094146C">
              <w:rPr>
                <w:rFonts w:ascii="Arial Narrow" w:hAnsi="Arial Narrow"/>
                <w:sz w:val="20"/>
                <w:szCs w:val="20"/>
              </w:rPr>
              <w:t xml:space="preserve"> We werken standaard</w:t>
            </w:r>
            <w:r w:rsidR="636D00BB">
              <w:rPr>
                <w:rFonts w:ascii="Arial Narrow" w:hAnsi="Arial Narrow"/>
                <w:sz w:val="20"/>
                <w:szCs w:val="20"/>
              </w:rPr>
              <w:t xml:space="preserve"> per klas</w:t>
            </w:r>
            <w:r w:rsidR="3094146C">
              <w:rPr>
                <w:rFonts w:ascii="Arial Narrow" w:hAnsi="Arial Narrow"/>
                <w:sz w:val="20"/>
                <w:szCs w:val="20"/>
              </w:rPr>
              <w:t xml:space="preserve"> met 3 </w:t>
            </w:r>
            <w:r w:rsidR="3094146C">
              <w:rPr>
                <w:rFonts w:ascii="Arial Narrow" w:hAnsi="Arial Narrow"/>
                <w:sz w:val="20"/>
                <w:szCs w:val="20"/>
              </w:rPr>
              <w:t>niveau</w:t>
            </w:r>
            <w:r w:rsidR="57074E10">
              <w:rPr>
                <w:rFonts w:ascii="Arial Narrow" w:hAnsi="Arial Narrow"/>
                <w:sz w:val="20"/>
                <w:szCs w:val="20"/>
              </w:rPr>
              <w:t>s</w:t>
            </w:r>
            <w:r w:rsidR="3094146C">
              <w:rPr>
                <w:rFonts w:ascii="Arial Narrow" w:hAnsi="Arial Narrow"/>
                <w:sz w:val="20"/>
                <w:szCs w:val="20"/>
              </w:rPr>
              <w:t xml:space="preserve"> van ondersteuning: instructie-afhankelijke, instructie-gevoelige en instructie-ona</w:t>
            </w:r>
            <w:r w:rsidR="42BF7354">
              <w:rPr>
                <w:rFonts w:ascii="Arial Narrow" w:hAnsi="Arial Narrow"/>
                <w:sz w:val="20"/>
                <w:szCs w:val="20"/>
              </w:rPr>
              <w:t>fhankelijke groep.</w:t>
            </w:r>
          </w:p>
          <w:p w:rsidR="00D257A9" w:rsidRDefault="00D257A9" w14:paraId="457D6D66" wp14:textId="6CEE05DB">
            <w:pPr>
              <w:rPr>
                <w:rFonts w:ascii="Arial Narrow" w:hAnsi="Arial Narrow"/>
                <w:sz w:val="20"/>
                <w:szCs w:val="20"/>
              </w:rPr>
            </w:pPr>
            <w:r w:rsidRPr="2A58AB27" w:rsidR="6F21A615">
              <w:rPr>
                <w:rFonts w:ascii="Arial Narrow" w:hAnsi="Arial Narrow"/>
                <w:sz w:val="20"/>
                <w:szCs w:val="20"/>
              </w:rPr>
              <w:t>We proberen</w:t>
            </w:r>
            <w:r w:rsidRPr="2A58AB27" w:rsidR="4F4FF53A">
              <w:rPr>
                <w:rFonts w:ascii="Arial Narrow" w:hAnsi="Arial Narrow"/>
                <w:sz w:val="20"/>
                <w:szCs w:val="20"/>
              </w:rPr>
              <w:t xml:space="preserve"> daarnaast</w:t>
            </w:r>
            <w:r w:rsidRPr="2A58AB27" w:rsidR="6F21A615">
              <w:rPr>
                <w:rFonts w:ascii="Arial Narrow" w:hAnsi="Arial Narrow"/>
                <w:sz w:val="20"/>
                <w:szCs w:val="20"/>
              </w:rPr>
              <w:t xml:space="preserve"> zo goed mogelijk aan te sluiten bij de onderwijsbehoeften van de kinderen</w:t>
            </w:r>
            <w:r w:rsidRPr="2A58AB27" w:rsidR="0D93D1AE">
              <w:rPr>
                <w:rFonts w:ascii="Arial Narrow" w:hAnsi="Arial Narrow"/>
                <w:sz w:val="20"/>
                <w:szCs w:val="20"/>
              </w:rPr>
              <w:t xml:space="preserve"> om het onderwijs zo passend mogelijk te maken.</w:t>
            </w:r>
          </w:p>
          <w:p w:rsidR="00D257A9" w:rsidRDefault="00D257A9" w14:paraId="203BF50D" wp14:textId="01B4CE65">
            <w:pPr>
              <w:rPr>
                <w:rFonts w:ascii="Arial Narrow" w:hAnsi="Arial Narrow"/>
                <w:sz w:val="20"/>
                <w:szCs w:val="20"/>
              </w:rPr>
            </w:pPr>
            <w:r w:rsidRPr="5076B0C0" w:rsidR="09B1E846">
              <w:rPr>
                <w:rFonts w:ascii="Arial Narrow" w:hAnsi="Arial Narrow"/>
                <w:sz w:val="20"/>
                <w:szCs w:val="20"/>
              </w:rPr>
              <w:t>Bij het opstellen van handelingsplannen</w:t>
            </w:r>
            <w:r w:rsidRPr="5076B0C0" w:rsidR="1921D724">
              <w:rPr>
                <w:rFonts w:ascii="Arial Narrow" w:hAnsi="Arial Narrow"/>
                <w:sz w:val="20"/>
                <w:szCs w:val="20"/>
              </w:rPr>
              <w:t xml:space="preserve"> en </w:t>
            </w:r>
            <w:proofErr w:type="spellStart"/>
            <w:r w:rsidRPr="5076B0C0" w:rsidR="1921D724">
              <w:rPr>
                <w:rFonts w:ascii="Arial Narrow" w:hAnsi="Arial Narrow"/>
                <w:sz w:val="20"/>
                <w:szCs w:val="20"/>
              </w:rPr>
              <w:t>OPP’s</w:t>
            </w:r>
            <w:proofErr w:type="spellEnd"/>
            <w:r w:rsidRPr="5076B0C0" w:rsidR="1921D7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076B0C0" w:rsidR="09B1E846">
              <w:rPr>
                <w:rFonts w:ascii="Arial Narrow" w:hAnsi="Arial Narrow"/>
                <w:sz w:val="20"/>
                <w:szCs w:val="20"/>
              </w:rPr>
              <w:t xml:space="preserve"> is het belangrijk dat de leerkracht op basis van de gegevens van de leerling</w:t>
            </w:r>
            <w:r w:rsidRPr="5076B0C0" w:rsidR="60E8C2C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076B0C0" w:rsidR="09B1E846">
              <w:rPr>
                <w:rFonts w:ascii="Arial Narrow" w:hAnsi="Arial Narrow"/>
                <w:sz w:val="20"/>
                <w:szCs w:val="20"/>
              </w:rPr>
              <w:t>de onderwijssituatie aanpas</w:t>
            </w:r>
            <w:r w:rsidRPr="5076B0C0" w:rsidR="0BF17369">
              <w:rPr>
                <w:rFonts w:ascii="Arial Narrow" w:hAnsi="Arial Narrow"/>
                <w:sz w:val="20"/>
                <w:szCs w:val="20"/>
              </w:rPr>
              <w:t xml:space="preserve">t met aandacht voor </w:t>
            </w:r>
            <w:r w:rsidRPr="5076B0C0" w:rsidR="09B1E846">
              <w:rPr>
                <w:rFonts w:ascii="Arial Narrow" w:hAnsi="Arial Narrow"/>
                <w:sz w:val="20"/>
                <w:szCs w:val="20"/>
              </w:rPr>
              <w:t>de schoolomgeving (school-thuis) en vanuit reflectie</w:t>
            </w:r>
            <w:r w:rsidRPr="5076B0C0" w:rsidR="019650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076B0C0" w:rsidR="09B1E846">
              <w:rPr>
                <w:rFonts w:ascii="Arial Narrow" w:hAnsi="Arial Narrow"/>
                <w:sz w:val="20"/>
                <w:szCs w:val="20"/>
              </w:rPr>
              <w:t>het eigen leerkrachtgedrag</w:t>
            </w:r>
            <w:r w:rsidRPr="5076B0C0" w:rsidR="06CFE789">
              <w:rPr>
                <w:rFonts w:ascii="Arial Narrow" w:hAnsi="Arial Narrow"/>
                <w:sz w:val="20"/>
                <w:szCs w:val="20"/>
              </w:rPr>
              <w:t xml:space="preserve"> daarop aanpast. </w:t>
            </w:r>
            <w:r w:rsidRPr="5076B0C0" w:rsidR="09B1E846">
              <w:rPr>
                <w:rFonts w:ascii="Arial Narrow" w:hAnsi="Arial Narrow"/>
                <w:sz w:val="20"/>
                <w:szCs w:val="20"/>
              </w:rPr>
              <w:t>Vanwege onderwijsplanning en klassenmanagement worden kinderen met gelijke onderwijsbehoeften geclusterd</w:t>
            </w:r>
            <w:r w:rsidRPr="5076B0C0" w:rsidR="65D8D84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257A9" w:rsidRDefault="00D257A9" w14:paraId="0A37501D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54778F" w:rsidR="00D257A9" w:rsidRDefault="00D257A9" w14:paraId="79E79367" wp14:textId="79643B37">
            <w:pPr>
              <w:rPr>
                <w:rFonts w:ascii="Arial Narrow" w:hAnsi="Arial Narrow"/>
                <w:sz w:val="20"/>
                <w:szCs w:val="20"/>
              </w:rPr>
            </w:pPr>
            <w:r w:rsidRPr="2FFF69DA" w:rsidR="0D1A9740">
              <w:rPr>
                <w:rFonts w:ascii="Arial Narrow" w:hAnsi="Arial Narrow"/>
                <w:sz w:val="20"/>
                <w:szCs w:val="20"/>
              </w:rPr>
              <w:t>Transformatieve</w:t>
            </w:r>
            <w:r w:rsidRPr="2FFF69DA" w:rsidR="659E3C97">
              <w:rPr>
                <w:rFonts w:ascii="Arial Narrow" w:hAnsi="Arial Narrow"/>
                <w:sz w:val="20"/>
                <w:szCs w:val="20"/>
              </w:rPr>
              <w:t xml:space="preserve"> school, PBS</w:t>
            </w:r>
            <w:r w:rsidRPr="2FFF69DA" w:rsidR="4B0F290C">
              <w:rPr>
                <w:rFonts w:ascii="Arial Narrow" w:hAnsi="Arial Narrow"/>
                <w:sz w:val="20"/>
                <w:szCs w:val="20"/>
              </w:rPr>
              <w:t>, Taakspel, EDI</w:t>
            </w:r>
            <w:r w:rsidRPr="2FFF69DA" w:rsidR="5EA21534">
              <w:rPr>
                <w:rFonts w:ascii="Arial Narrow" w:hAnsi="Arial Narrow"/>
                <w:sz w:val="20"/>
                <w:szCs w:val="20"/>
              </w:rPr>
              <w:t>, Traumasensitief werken</w:t>
            </w:r>
          </w:p>
        </w:tc>
      </w:tr>
    </w:tbl>
    <w:p xmlns:wp14="http://schemas.microsoft.com/office/word/2010/wordml" w:rsidRPr="000C7663" w:rsidR="004E4499" w:rsidRDefault="004E4499" w14:paraId="5DAB6C7B" wp14:textId="77777777">
      <w:pPr>
        <w:rPr>
          <w:rFonts w:ascii="Arial Narrow" w:hAnsi="Arial Narrow"/>
          <w:sz w:val="8"/>
          <w:szCs w:val="8"/>
        </w:rPr>
      </w:pPr>
    </w:p>
    <w:tbl>
      <w:tblPr>
        <w:tblStyle w:val="Tabelraster"/>
        <w:tblW w:w="15920" w:type="dxa"/>
        <w:tblLook w:val="04A0" w:firstRow="1" w:lastRow="0" w:firstColumn="1" w:lastColumn="0" w:noHBand="0" w:noVBand="1"/>
      </w:tblPr>
      <w:tblGrid>
        <w:gridCol w:w="1972"/>
        <w:gridCol w:w="2985"/>
        <w:gridCol w:w="2595"/>
        <w:gridCol w:w="2130"/>
        <w:gridCol w:w="2332"/>
        <w:gridCol w:w="1954"/>
        <w:gridCol w:w="1952"/>
      </w:tblGrid>
      <w:tr xmlns:wp14="http://schemas.microsoft.com/office/word/2010/wordml" w:rsidRPr="0054778F" w:rsidR="00CC54B3" w:rsidTr="3890E11C" w14:paraId="543D8DAB" wp14:textId="77777777">
        <w:trPr>
          <w:cantSplit/>
          <w:tblHeader/>
        </w:trPr>
        <w:tc>
          <w:tcPr>
            <w:tcW w:w="1972" w:type="dxa"/>
            <w:tcMar/>
          </w:tcPr>
          <w:p w:rsidRPr="0054778F" w:rsidR="0054778F" w:rsidP="004E4499" w:rsidRDefault="0054778F" w14:paraId="7BB8921C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Doelgroep</w:t>
            </w:r>
          </w:p>
        </w:tc>
        <w:tc>
          <w:tcPr>
            <w:tcW w:w="2985" w:type="dxa"/>
            <w:tcMar/>
          </w:tcPr>
          <w:p w:rsidRPr="0054778F" w:rsidR="0054778F" w:rsidP="004E4499" w:rsidRDefault="0054778F" w14:paraId="79F84573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Uitstroom</w:t>
            </w:r>
          </w:p>
        </w:tc>
        <w:tc>
          <w:tcPr>
            <w:tcW w:w="2595" w:type="dxa"/>
            <w:tcMar/>
          </w:tcPr>
          <w:p w:rsidRPr="0054778F" w:rsidR="0054778F" w:rsidP="004E4499" w:rsidRDefault="0054778F" w14:paraId="07FBB233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Onderwijsbehoeften</w:t>
            </w:r>
          </w:p>
        </w:tc>
        <w:tc>
          <w:tcPr>
            <w:tcW w:w="2130" w:type="dxa"/>
            <w:tcMar/>
          </w:tcPr>
          <w:p w:rsidRPr="0054778F" w:rsidR="0054778F" w:rsidP="004E4499" w:rsidRDefault="0054778F" w14:paraId="576FFA0B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Extra ondersteuning</w:t>
            </w:r>
          </w:p>
        </w:tc>
        <w:tc>
          <w:tcPr>
            <w:tcW w:w="2332" w:type="dxa"/>
            <w:tcMar/>
          </w:tcPr>
          <w:p w:rsidRPr="0054778F" w:rsidR="0054778F" w:rsidP="004E4499" w:rsidRDefault="0054778F" w14:paraId="0895A88F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Deskundigheid</w:t>
            </w:r>
          </w:p>
        </w:tc>
        <w:tc>
          <w:tcPr>
            <w:tcW w:w="1954" w:type="dxa"/>
            <w:tcMar/>
          </w:tcPr>
          <w:p w:rsidRPr="0054778F" w:rsidR="0054778F" w:rsidP="004E4499" w:rsidRDefault="0054778F" w14:paraId="4592540F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Specifieke voorzieningen</w:t>
            </w:r>
          </w:p>
        </w:tc>
        <w:tc>
          <w:tcPr>
            <w:tcW w:w="1952" w:type="dxa"/>
            <w:tcMar/>
          </w:tcPr>
          <w:p w:rsidRPr="0054778F" w:rsidR="0054778F" w:rsidP="004E4499" w:rsidRDefault="0054778F" w14:paraId="4F2706C3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Samenwerking</w:t>
            </w:r>
          </w:p>
        </w:tc>
      </w:tr>
      <w:tr xmlns:wp14="http://schemas.microsoft.com/office/word/2010/wordml" w:rsidRPr="00CC5C18" w:rsidR="00EC0444" w:rsidTr="3890E11C" w14:paraId="6A1B4E10" wp14:textId="77777777">
        <w:trPr>
          <w:tblHeader/>
        </w:trPr>
        <w:tc>
          <w:tcPr>
            <w:tcW w:w="1972" w:type="dxa"/>
            <w:tcMar/>
          </w:tcPr>
          <w:p w:rsidRPr="005B1CF9" w:rsidR="00CC5C18" w:rsidP="00CC5C18" w:rsidRDefault="00CC5C18" w14:paraId="4B9F3976" wp14:textId="46B6796D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2A58AB27" w:rsidR="0FCF337D">
              <w:rPr>
                <w:rFonts w:ascii="Arial Narrow" w:hAnsi="Arial Narrow"/>
                <w:sz w:val="16"/>
                <w:szCs w:val="16"/>
              </w:rPr>
              <w:t>4-12-jarigen</w:t>
            </w:r>
          </w:p>
          <w:p w:rsidRPr="005B1CF9" w:rsidR="00CC5C18" w:rsidP="00CC5C18" w:rsidRDefault="00CC5C18" w14:paraId="4F85B809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Voedingsgebied Stokhasselt, maar ook Tilburgse regio</w:t>
            </w:r>
          </w:p>
          <w:p w:rsidRPr="005B1CF9" w:rsidR="00CC5C18" w:rsidP="00CC5C18" w:rsidRDefault="00CC5C18" w14:paraId="64359CF5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Thuistaal vaak niet-Nederlands</w:t>
            </w:r>
          </w:p>
          <w:p w:rsidRPr="005B1CF9" w:rsidR="00CC5C18" w:rsidP="00CC5C18" w:rsidRDefault="00CC5C18" w14:paraId="50574CB2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  <w:highlight w:val="yellow"/>
              </w:rPr>
              <w:t>&gt;3%</w:t>
            </w:r>
            <w:r w:rsidRPr="005B1CF9">
              <w:rPr>
                <w:rFonts w:ascii="Arial Narrow" w:hAnsi="Arial Narrow"/>
                <w:sz w:val="16"/>
                <w:szCs w:val="16"/>
              </w:rPr>
              <w:t xml:space="preserve"> van de leerlingen hebben VVE-indicatie</w:t>
            </w:r>
          </w:p>
          <w:p w:rsidRPr="005B1CF9" w:rsidR="00CC5C18" w:rsidP="00CC5C18" w:rsidRDefault="00CC5C18" w14:paraId="2E18D273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  <w:highlight w:val="yellow"/>
              </w:rPr>
              <w:t>XX%</w:t>
            </w:r>
            <w:r w:rsidRPr="005B1CF9">
              <w:rPr>
                <w:rFonts w:ascii="Arial Narrow" w:hAnsi="Arial Narrow"/>
                <w:sz w:val="16"/>
                <w:szCs w:val="16"/>
              </w:rPr>
              <w:t xml:space="preserve"> heeft geen peuteropvang bezocht</w:t>
            </w:r>
          </w:p>
          <w:p w:rsidRPr="005B1CF9" w:rsidR="00CC5C18" w:rsidP="00CC5C18" w:rsidRDefault="00CC5C18" w14:paraId="2AA2BF50" wp14:textId="11418748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5076B0C0" w:rsidR="00CC5C18">
              <w:rPr>
                <w:rFonts w:ascii="Arial Narrow" w:hAnsi="Arial Narrow"/>
                <w:sz w:val="16"/>
                <w:szCs w:val="16"/>
              </w:rPr>
              <w:t>Achterstandsproblematieken</w:t>
            </w:r>
            <w:r w:rsidRPr="5076B0C0" w:rsidR="4952C880">
              <w:rPr>
                <w:rFonts w:ascii="Arial Narrow" w:hAnsi="Arial Narrow"/>
                <w:sz w:val="16"/>
                <w:szCs w:val="16"/>
              </w:rPr>
              <w:t>; grote armoede</w:t>
            </w:r>
          </w:p>
          <w:p w:rsidRPr="005B1CF9" w:rsidR="00CC5C18" w:rsidP="00CC5C18" w:rsidRDefault="00CC5C18" w14:paraId="651E3476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 xml:space="preserve">Erg laag verwijzingspercentage </w:t>
            </w:r>
            <w:r w:rsidRPr="005B1CF9">
              <w:rPr>
                <w:rFonts w:ascii="Arial Narrow" w:hAnsi="Arial Narrow"/>
                <w:sz w:val="16"/>
                <w:szCs w:val="16"/>
                <w:highlight w:val="yellow"/>
              </w:rPr>
              <w:t>XX</w:t>
            </w:r>
            <w:r w:rsidRPr="005B1CF9">
              <w:rPr>
                <w:rFonts w:ascii="Arial Narrow" w:hAnsi="Arial Narrow"/>
                <w:sz w:val="16"/>
                <w:szCs w:val="16"/>
              </w:rPr>
              <w:t>%</w:t>
            </w:r>
          </w:p>
          <w:p w:rsidRPr="005B1CF9" w:rsidR="00CC5C18" w:rsidP="00CC5C18" w:rsidRDefault="00CC5C18" w14:paraId="4ECC9F38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Betrokken ouders</w:t>
            </w:r>
          </w:p>
          <w:p w:rsidRPr="00D257A9" w:rsidR="00EC0444" w:rsidP="00CC5C18" w:rsidRDefault="00CC5C18" w14:paraId="6C7E890A" wp14:textId="77777777">
            <w:pPr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Veel ouders kunnen niet helpen bij het huiswerk</w:t>
            </w:r>
          </w:p>
        </w:tc>
        <w:tc>
          <w:tcPr>
            <w:tcW w:w="2985" w:type="dxa"/>
            <w:tcMar/>
          </w:tcPr>
          <w:p w:rsidRPr="005B1CF9" w:rsidR="00CC5C18" w:rsidP="00CC5C18" w:rsidRDefault="00CC5C18" w14:paraId="7584CF54" wp14:textId="1BE356B1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0CC5C18">
              <w:rPr>
                <w:rFonts w:ascii="Arial Narrow" w:hAnsi="Arial Narrow"/>
                <w:sz w:val="16"/>
                <w:szCs w:val="16"/>
              </w:rPr>
              <w:t>We streven naar een zo hoog mogelijk uitstroomniveau, maar wel zo goed mogelijk passend bij de individuele mogelijkheden</w:t>
            </w:r>
            <w:r w:rsidRPr="5076B0C0" w:rsidR="3E02018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Pr="005B1CF9" w:rsidR="00CC5C18" w:rsidP="00CC5C18" w:rsidRDefault="00CC5C18" w14:paraId="5398E599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Voor de afgelopen jaren was dat als in de afbeelding hieronder.</w:t>
            </w:r>
          </w:p>
          <w:p w:rsidRPr="005B1CF9" w:rsidR="00CC5C18" w:rsidP="00CC5C18" w:rsidRDefault="00CC5C18" w14:paraId="7E0983B9" wp14:textId="7D0193CD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EC0444" w:rsidP="00B91A1F" w:rsidRDefault="00EC0444" w14:paraId="02EB378F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5" w:type="dxa"/>
            <w:tcMar/>
          </w:tcPr>
          <w:p w:rsidRPr="005B1CF9" w:rsidR="00CC5C18" w:rsidP="00CC5C18" w:rsidRDefault="00CC5C18" w14:paraId="66A81F11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We bieden een veilige leeromgeving en werken preventief aan een goed schoolklimaat. We hebben een veiligheidsprotocol.</w:t>
            </w:r>
          </w:p>
          <w:p w:rsidRPr="005B1CF9" w:rsidR="00CC5C18" w:rsidP="00CC5C18" w:rsidRDefault="00CC5C18" w14:paraId="6A05A809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4D06FF21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We bieden:</w:t>
            </w:r>
          </w:p>
          <w:p w:rsidRPr="005B1CF9" w:rsidR="00CC5C18" w:rsidP="00CC5C18" w:rsidRDefault="00CC5C18" w14:paraId="14B4DD7E" wp14:textId="0E6B14BB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F528993">
              <w:rPr>
                <w:rFonts w:ascii="Arial Narrow" w:hAnsi="Arial Narrow"/>
                <w:sz w:val="16"/>
                <w:szCs w:val="16"/>
              </w:rPr>
              <w:t>Instructie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op drie niveaus;</w:t>
            </w:r>
          </w:p>
          <w:p w:rsidR="00CC5C18" w:rsidP="5076B0C0" w:rsidRDefault="00CC5C18" w14:paraId="4C08DD3D" w14:textId="42ED428B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12AAD72">
              <w:rPr>
                <w:rFonts w:ascii="Arial Narrow" w:hAnsi="Arial Narrow"/>
                <w:sz w:val="16"/>
                <w:szCs w:val="16"/>
              </w:rPr>
              <w:t>Verwerking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aangepast aan de behoefte van de leerling</w:t>
            </w:r>
          </w:p>
          <w:p w:rsidRPr="005B1CF9" w:rsidR="00CC5C18" w:rsidP="00CC5C18" w:rsidRDefault="00CC5C18" w14:paraId="7C6EA68F" wp14:textId="40D18B9F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37540F82">
              <w:rPr>
                <w:rFonts w:ascii="Arial Narrow" w:hAnsi="Arial Narrow"/>
                <w:sz w:val="16"/>
                <w:szCs w:val="16"/>
              </w:rPr>
              <w:t>Werken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aan de eigen leerlijn (OPP);</w:t>
            </w:r>
          </w:p>
          <w:p w:rsidRPr="005B1CF9" w:rsidR="00CC5C18" w:rsidP="00CC5C18" w:rsidRDefault="00CC5C18" w14:paraId="5865911E" wp14:textId="79E23006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790D860">
              <w:rPr>
                <w:rFonts w:ascii="Arial Narrow" w:hAnsi="Arial Narrow"/>
                <w:sz w:val="16"/>
                <w:szCs w:val="16"/>
              </w:rPr>
              <w:t>Structuur</w:t>
            </w:r>
          </w:p>
          <w:p w:rsidRPr="005B1CF9" w:rsidR="00CC5C18" w:rsidP="00CC5C18" w:rsidRDefault="00CC5C18" w14:paraId="0031463B" wp14:textId="758A7645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790D860">
              <w:rPr>
                <w:rFonts w:ascii="Arial Narrow" w:hAnsi="Arial Narrow"/>
                <w:sz w:val="16"/>
                <w:szCs w:val="16"/>
              </w:rPr>
              <w:t>Een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rustige leeromgeving;</w:t>
            </w:r>
          </w:p>
          <w:p w:rsidRPr="005B1CF9" w:rsidR="00CC5C18" w:rsidP="00CC5C18" w:rsidRDefault="00CC5C18" w14:paraId="3E398DFA" wp14:textId="1D9EDEEC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B34925F">
              <w:rPr>
                <w:rFonts w:ascii="Arial Narrow" w:hAnsi="Arial Narrow"/>
                <w:sz w:val="16"/>
                <w:szCs w:val="16"/>
              </w:rPr>
              <w:t>Ondersteuning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op het gebied van werkhouding, motivatie, concentratie en taakgerichtheid</w:t>
            </w:r>
            <w:r w:rsidRPr="3890E11C" w:rsidR="146B2E0A">
              <w:rPr>
                <w:rFonts w:ascii="Arial Narrow" w:hAnsi="Arial Narrow"/>
                <w:sz w:val="16"/>
                <w:szCs w:val="16"/>
              </w:rPr>
              <w:t xml:space="preserve"> (Taakspel)</w:t>
            </w:r>
          </w:p>
          <w:p w:rsidRPr="005B1CF9" w:rsidR="00CC5C18" w:rsidP="00CC5C18" w:rsidRDefault="00CC5C18" w14:paraId="58284C0A" wp14:textId="2003173D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5076B0C0" w:rsidR="5BF9594D">
              <w:rPr>
                <w:rFonts w:ascii="Arial Narrow" w:hAnsi="Arial Narrow"/>
                <w:sz w:val="16"/>
                <w:szCs w:val="16"/>
              </w:rPr>
              <w:t>k</w:t>
            </w:r>
            <w:r w:rsidRPr="5076B0C0" w:rsidR="00CC5C18">
              <w:rPr>
                <w:rFonts w:ascii="Arial Narrow" w:hAnsi="Arial Narrow"/>
                <w:sz w:val="16"/>
                <w:szCs w:val="16"/>
              </w:rPr>
              <w:t>indgesprekken</w:t>
            </w:r>
          </w:p>
          <w:p w:rsidRPr="005B1CF9" w:rsidR="00CC5C18" w:rsidP="00CC5C18" w:rsidRDefault="00CC5C18" w14:paraId="0935EC0B" wp14:textId="78A4A53E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48439ACF">
              <w:rPr>
                <w:rFonts w:ascii="Arial Narrow" w:hAnsi="Arial Narrow"/>
                <w:sz w:val="16"/>
                <w:szCs w:val="16"/>
              </w:rPr>
              <w:t>Een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3890E11C" w:rsidR="5DAE5B04">
              <w:rPr>
                <w:rFonts w:ascii="Arial Narrow" w:hAnsi="Arial Narrow"/>
                <w:sz w:val="16"/>
                <w:szCs w:val="16"/>
              </w:rPr>
              <w:t xml:space="preserve">positief 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>pedagogisch klimaat</w:t>
            </w:r>
            <w:r w:rsidRPr="3890E11C" w:rsidR="1082636A">
              <w:rPr>
                <w:rFonts w:ascii="Arial Narrow" w:hAnsi="Arial Narrow"/>
                <w:sz w:val="16"/>
                <w:szCs w:val="16"/>
              </w:rPr>
              <w:t xml:space="preserve"> (PBS);</w:t>
            </w:r>
          </w:p>
          <w:p w:rsidRPr="005B1CF9" w:rsidR="00CC5C18" w:rsidP="00CC5C18" w:rsidRDefault="00CC5C18" w14:paraId="1A3C30FE" wp14:textId="32E1BB32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C5F6FE7">
              <w:rPr>
                <w:rFonts w:ascii="Arial Narrow" w:hAnsi="Arial Narrow"/>
                <w:sz w:val="16"/>
                <w:szCs w:val="16"/>
              </w:rPr>
              <w:t>Samen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werken, samen spelen en samen leren;</w:t>
            </w:r>
          </w:p>
          <w:p w:rsidRPr="005B1CF9" w:rsidR="00CC5C18" w:rsidP="00CC5C18" w:rsidRDefault="00CC5C18" w14:paraId="1C24E270" wp14:textId="5155260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8BA61B5">
              <w:rPr>
                <w:rFonts w:ascii="Arial Narrow" w:hAnsi="Arial Narrow"/>
                <w:sz w:val="16"/>
                <w:szCs w:val="16"/>
              </w:rPr>
              <w:t>Een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doorgaande lijn vanaf </w:t>
            </w:r>
            <w:r w:rsidRPr="3890E11C" w:rsidR="2828B684">
              <w:rPr>
                <w:rFonts w:ascii="Arial Narrow" w:hAnsi="Arial Narrow"/>
                <w:sz w:val="16"/>
                <w:szCs w:val="16"/>
              </w:rPr>
              <w:t>kl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>euterleeftijd</w:t>
            </w:r>
            <w:r w:rsidRPr="3890E11C" w:rsidR="1B1641B6">
              <w:rPr>
                <w:rFonts w:ascii="Arial Narrow" w:hAnsi="Arial Narrow"/>
                <w:sz w:val="16"/>
                <w:szCs w:val="16"/>
              </w:rPr>
              <w:t xml:space="preserve"> uitgaand van de SLO-doelen</w:t>
            </w:r>
          </w:p>
          <w:p w:rsidRPr="005B1CF9" w:rsidR="00CC5C18" w:rsidP="00CC5C18" w:rsidRDefault="00CC5C18" w14:paraId="59DB9429" wp14:textId="76C72FA2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B6C3A66">
              <w:rPr>
                <w:rFonts w:ascii="Arial Narrow" w:hAnsi="Arial Narrow"/>
                <w:sz w:val="16"/>
                <w:szCs w:val="16"/>
              </w:rPr>
              <w:t>Planmatig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werken</w:t>
            </w:r>
            <w:r w:rsidRPr="3890E11C" w:rsidR="15B91EC9">
              <w:rPr>
                <w:rFonts w:ascii="Arial Narrow" w:hAnsi="Arial Narrow"/>
                <w:sz w:val="16"/>
                <w:szCs w:val="16"/>
              </w:rPr>
              <w:t>;</w:t>
            </w:r>
          </w:p>
          <w:p w:rsidRPr="005B1CF9" w:rsidR="00CC5C18" w:rsidP="00CC5C18" w:rsidRDefault="00CC5C18" w14:paraId="21F42643" wp14:textId="54C8455F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41A8030B">
              <w:rPr>
                <w:rFonts w:ascii="Arial Narrow" w:hAnsi="Arial Narrow"/>
                <w:sz w:val="16"/>
                <w:szCs w:val="16"/>
              </w:rPr>
              <w:t>Aanleren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van zelfstandig werken;</w:t>
            </w:r>
          </w:p>
          <w:p w:rsidRPr="005B1CF9" w:rsidR="00CC5C18" w:rsidP="00CC5C18" w:rsidRDefault="00CC5C18" w14:paraId="2B5E312D" wp14:textId="06CAD7E3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4489BB0">
              <w:rPr>
                <w:rFonts w:ascii="Arial Narrow" w:hAnsi="Arial Narrow"/>
                <w:sz w:val="16"/>
                <w:szCs w:val="16"/>
              </w:rPr>
              <w:t>Ondersteuning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in de sociaal emotionele ontwikkeling: welbevinden en zelfvertrouwen;</w:t>
            </w:r>
          </w:p>
          <w:p w:rsidRPr="005B1CF9" w:rsidR="00CC5C18" w:rsidP="00CC5C18" w:rsidRDefault="00CC5C18" w14:paraId="3D69CA11" wp14:textId="1775A9E1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4D55118B">
              <w:rPr>
                <w:rFonts w:ascii="Arial Narrow" w:hAnsi="Arial Narrow"/>
                <w:sz w:val="16"/>
                <w:szCs w:val="16"/>
              </w:rPr>
              <w:t>Ondersteuning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op het gebied van spraak-/taalproblematiek</w:t>
            </w:r>
            <w:r w:rsidRPr="3890E11C" w:rsidR="0D389F5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678A33CD" w:rsidP="3890E11C" w:rsidRDefault="678A33CD" w14:paraId="498880C3" w14:textId="0DC5D924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78A33CD">
              <w:rPr>
                <w:rFonts w:ascii="Arial Narrow" w:hAnsi="Arial Narrow"/>
                <w:sz w:val="16"/>
                <w:szCs w:val="16"/>
              </w:rPr>
              <w:t xml:space="preserve">Differentiëren buiten de klas met een </w:t>
            </w:r>
            <w:r w:rsidRPr="3890E11C" w:rsidR="594E7D21">
              <w:rPr>
                <w:rFonts w:ascii="Arial Narrow" w:hAnsi="Arial Narrow"/>
                <w:sz w:val="16"/>
                <w:szCs w:val="16"/>
              </w:rPr>
              <w:t>onderwijsassistent/</w:t>
            </w:r>
            <w:r w:rsidRPr="3890E11C" w:rsidR="594E7D21">
              <w:rPr>
                <w:rFonts w:ascii="Arial Narrow" w:hAnsi="Arial Narrow"/>
                <w:sz w:val="16"/>
                <w:szCs w:val="16"/>
              </w:rPr>
              <w:t xml:space="preserve"> leerkrachtondersteuner</w:t>
            </w:r>
          </w:p>
          <w:p w:rsidR="001C3977" w:rsidP="00B91A1F" w:rsidRDefault="001C3977" w14:paraId="5A39BBE3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41C8F396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72A3D3EC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0D0B940D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0E27B00A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60061E4C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44EAFD9C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4B94D5A5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C3977" w:rsidP="00B91A1F" w:rsidRDefault="001C3977" w14:paraId="3DEEC669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1C3977" w:rsidP="00B91A1F" w:rsidRDefault="001C3977" w14:paraId="3656B9AB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2130" w:type="dxa"/>
            <w:tcMar/>
          </w:tcPr>
          <w:p w:rsidRPr="005B1CF9" w:rsidR="00CC5C18" w:rsidP="5076B0C0" w:rsidRDefault="00CC5C18" w14:paraId="34F42CEE" wp14:textId="3DC31B0D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We maken </w:t>
            </w:r>
            <w:r w:rsidRPr="3890E11C" w:rsidR="2D315D55">
              <w:rPr>
                <w:rFonts w:ascii="Arial Narrow" w:hAnsi="Arial Narrow"/>
                <w:sz w:val="16"/>
                <w:szCs w:val="16"/>
              </w:rPr>
              <w:t xml:space="preserve">structureel gebruik 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van de </w:t>
            </w:r>
            <w:r w:rsidRPr="3890E11C" w:rsidR="53CF8818">
              <w:rPr>
                <w:rFonts w:ascii="Arial Narrow" w:hAnsi="Arial Narrow"/>
                <w:sz w:val="16"/>
                <w:szCs w:val="16"/>
              </w:rPr>
              <w:t xml:space="preserve">deskundigheid van </w:t>
            </w:r>
            <w:r w:rsidRPr="3890E11C" w:rsidR="523E11AC">
              <w:rPr>
                <w:rFonts w:ascii="Arial Narrow" w:hAnsi="Arial Narrow"/>
                <w:sz w:val="16"/>
                <w:szCs w:val="16"/>
              </w:rPr>
              <w:t>het ondersteuningsteam</w:t>
            </w:r>
            <w:r w:rsidRPr="3890E11C" w:rsidR="00490E62">
              <w:rPr>
                <w:rFonts w:ascii="Arial Narrow" w:hAnsi="Arial Narrow"/>
                <w:sz w:val="16"/>
                <w:szCs w:val="16"/>
              </w:rPr>
              <w:t xml:space="preserve"> (OT)</w:t>
            </w:r>
            <w:r w:rsidRPr="3890E11C" w:rsidR="6DDA8E8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Pr="005B1CF9" w:rsidR="00CC5C18" w:rsidP="5076B0C0" w:rsidRDefault="00CC5C18" w14:paraId="544D1879" wp14:textId="6AD7884C">
            <w:pPr>
              <w:pStyle w:val="Standaard"/>
              <w:spacing/>
              <w:ind w:left="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17A2C817">
              <w:rPr>
                <w:rFonts w:ascii="Arial Narrow" w:hAnsi="Arial Narrow"/>
                <w:sz w:val="16"/>
                <w:szCs w:val="16"/>
              </w:rPr>
              <w:t>GGD-jeugdarts en –verpleegkundige</w:t>
            </w:r>
            <w:r w:rsidRPr="5076B0C0" w:rsidR="2D3F966F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Pr="5076B0C0" w:rsidR="30D38502">
              <w:rPr>
                <w:rFonts w:ascii="Arial Narrow" w:hAnsi="Arial Narrow"/>
                <w:sz w:val="16"/>
                <w:szCs w:val="16"/>
              </w:rPr>
              <w:t>I</w:t>
            </w:r>
            <w:r w:rsidRPr="5076B0C0" w:rsidR="2D3F966F">
              <w:rPr>
                <w:rFonts w:ascii="Arial Narrow" w:hAnsi="Arial Narrow"/>
                <w:sz w:val="16"/>
                <w:szCs w:val="16"/>
              </w:rPr>
              <w:t>MW; Begeleider Passend Onderwijs</w:t>
            </w:r>
            <w:r w:rsidRPr="5076B0C0" w:rsidR="306EC7CA">
              <w:rPr>
                <w:rFonts w:ascii="Arial Narrow" w:hAnsi="Arial Narrow"/>
                <w:sz w:val="16"/>
                <w:szCs w:val="16"/>
              </w:rPr>
              <w:t>;</w:t>
            </w:r>
            <w:r w:rsidRPr="5076B0C0" w:rsidR="2D3F966F">
              <w:rPr>
                <w:rFonts w:ascii="Arial Narrow" w:hAnsi="Arial Narrow"/>
                <w:sz w:val="16"/>
                <w:szCs w:val="16"/>
              </w:rPr>
              <w:t xml:space="preserve"> leerplichtambtenaar</w:t>
            </w:r>
            <w:r w:rsidRPr="5076B0C0" w:rsidR="1C793795">
              <w:rPr>
                <w:rFonts w:ascii="Arial Narrow" w:hAnsi="Arial Narrow"/>
                <w:sz w:val="16"/>
                <w:szCs w:val="16"/>
              </w:rPr>
              <w:t>; IB en directie.</w:t>
            </w:r>
          </w:p>
          <w:p w:rsidRPr="005B1CF9" w:rsidR="00CC5C18" w:rsidP="5076B0C0" w:rsidRDefault="00CC5C18" w14:paraId="6AA5761E" wp14:textId="1846E378">
            <w:pPr>
              <w:pStyle w:val="Standaard"/>
              <w:spacing/>
              <w:ind w:left="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2D3F966F">
              <w:rPr>
                <w:rFonts w:ascii="Arial Narrow" w:hAnsi="Arial Narrow"/>
                <w:sz w:val="16"/>
                <w:szCs w:val="16"/>
              </w:rPr>
              <w:t xml:space="preserve">Het </w:t>
            </w:r>
            <w:r w:rsidRPr="5076B0C0" w:rsidR="34FF0FCE">
              <w:rPr>
                <w:rFonts w:ascii="Arial Narrow" w:hAnsi="Arial Narrow"/>
                <w:sz w:val="16"/>
                <w:szCs w:val="16"/>
              </w:rPr>
              <w:t>O</w:t>
            </w:r>
            <w:r w:rsidRPr="5076B0C0" w:rsidR="6BE47BA0">
              <w:rPr>
                <w:rFonts w:ascii="Arial Narrow" w:hAnsi="Arial Narrow"/>
                <w:sz w:val="16"/>
                <w:szCs w:val="16"/>
              </w:rPr>
              <w:t xml:space="preserve">T zit </w:t>
            </w:r>
            <w:r w:rsidRPr="5076B0C0" w:rsidR="2D3F966F">
              <w:rPr>
                <w:rFonts w:ascii="Arial Narrow" w:hAnsi="Arial Narrow"/>
                <w:sz w:val="16"/>
                <w:szCs w:val="16"/>
              </w:rPr>
              <w:t>maandelijks bij elk</w:t>
            </w:r>
            <w:r w:rsidRPr="5076B0C0" w:rsidR="3491B043">
              <w:rPr>
                <w:rFonts w:ascii="Arial Narrow" w:hAnsi="Arial Narrow"/>
                <w:sz w:val="16"/>
                <w:szCs w:val="16"/>
              </w:rPr>
              <w:t xml:space="preserve">aar en nodigt ouders </w:t>
            </w:r>
            <w:r w:rsidRPr="5076B0C0" w:rsidR="486B4F24">
              <w:rPr>
                <w:rFonts w:ascii="Arial Narrow" w:hAnsi="Arial Narrow"/>
                <w:sz w:val="16"/>
                <w:szCs w:val="16"/>
              </w:rPr>
              <w:t xml:space="preserve">daarbij </w:t>
            </w:r>
            <w:r w:rsidRPr="5076B0C0" w:rsidR="3491B043">
              <w:rPr>
                <w:rFonts w:ascii="Arial Narrow" w:hAnsi="Arial Narrow"/>
                <w:sz w:val="16"/>
                <w:szCs w:val="16"/>
              </w:rPr>
              <w:t xml:space="preserve">uit om te praten over de extra ondersteuning </w:t>
            </w:r>
            <w:r w:rsidRPr="5076B0C0" w:rsidR="4D48DA4C">
              <w:rPr>
                <w:rFonts w:ascii="Arial Narrow" w:hAnsi="Arial Narrow"/>
                <w:sz w:val="16"/>
                <w:szCs w:val="16"/>
              </w:rPr>
              <w:t xml:space="preserve">wanneer </w:t>
            </w:r>
            <w:r w:rsidRPr="5076B0C0" w:rsidR="3491B043">
              <w:rPr>
                <w:rFonts w:ascii="Arial Narrow" w:hAnsi="Arial Narrow"/>
                <w:sz w:val="16"/>
                <w:szCs w:val="16"/>
              </w:rPr>
              <w:t>een leerling meer nodig heeft dan de basisonderste</w:t>
            </w:r>
            <w:r w:rsidRPr="5076B0C0" w:rsidR="7D0EA6A2">
              <w:rPr>
                <w:rFonts w:ascii="Arial Narrow" w:hAnsi="Arial Narrow"/>
                <w:sz w:val="16"/>
                <w:szCs w:val="16"/>
              </w:rPr>
              <w:t>uning.</w:t>
            </w:r>
          </w:p>
          <w:p w:rsidRPr="005B1CF9" w:rsidR="00CC5C18" w:rsidP="00CC5C18" w:rsidRDefault="00CC5C18" w14:paraId="049F31CB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791F1782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We kunnen extra ondersteuning/begeleiding aanvragen uit de verschillende clusters:</w:t>
            </w:r>
          </w:p>
          <w:p w:rsidRPr="005B1CF9" w:rsidR="00CC5C18" w:rsidP="00CC5C18" w:rsidRDefault="00CC5C18" w14:paraId="110CBA9F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Cluster 1: visuele beperkingen;</w:t>
            </w:r>
          </w:p>
          <w:p w:rsidRPr="005B1CF9" w:rsidR="00CC5C18" w:rsidP="00CC5C18" w:rsidRDefault="00CC5C18" w14:paraId="092DED97" wp14:textId="02272E38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Cluster</w:t>
            </w:r>
            <w:r w:rsidRPr="3890E11C" w:rsidR="67659AC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2: </w:t>
            </w:r>
            <w:r w:rsidRPr="3890E11C" w:rsidR="2C51EBB3">
              <w:rPr>
                <w:rFonts w:ascii="Arial Narrow" w:hAnsi="Arial Narrow"/>
                <w:sz w:val="16"/>
                <w:szCs w:val="16"/>
              </w:rPr>
              <w:t>b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eperkingen in </w:t>
            </w:r>
            <w:r w:rsidRPr="3890E11C" w:rsidR="42E77151">
              <w:rPr>
                <w:rFonts w:ascii="Arial Narrow" w:hAnsi="Arial Narrow"/>
                <w:sz w:val="16"/>
                <w:szCs w:val="16"/>
              </w:rPr>
              <w:t>communicatie/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spraaktaal (AURIS);</w:t>
            </w:r>
          </w:p>
          <w:p w:rsidRPr="005B1CF9" w:rsidR="00CC5C18" w:rsidP="00CC5C18" w:rsidRDefault="00CC5C18" w14:paraId="70BAE376" wp14:textId="63F5E962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Cluster</w:t>
            </w:r>
            <w:r w:rsidRPr="3890E11C" w:rsidR="5D54140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>3: Verstandelijke en/</w:t>
            </w:r>
            <w:r w:rsidRPr="3890E11C" w:rsidR="4A3A6395">
              <w:rPr>
                <w:rFonts w:ascii="Arial Narrow" w:hAnsi="Arial Narrow"/>
                <w:sz w:val="16"/>
                <w:szCs w:val="16"/>
              </w:rPr>
              <w:t>of lichamelijke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3890E11C" w:rsidR="3CA686A0">
              <w:rPr>
                <w:rFonts w:ascii="Arial Narrow" w:hAnsi="Arial Narrow"/>
                <w:sz w:val="16"/>
                <w:szCs w:val="16"/>
              </w:rPr>
              <w:t>beperking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of chronische ziekte</w:t>
            </w:r>
            <w:r w:rsidRPr="3890E11C" w:rsidR="781564D7">
              <w:rPr>
                <w:rFonts w:ascii="Arial Narrow" w:hAnsi="Arial Narrow"/>
                <w:sz w:val="16"/>
                <w:szCs w:val="16"/>
              </w:rPr>
              <w:t xml:space="preserve"> (SWV Plein 013)</w:t>
            </w:r>
          </w:p>
          <w:p w:rsidRPr="005B1CF9" w:rsidR="00CC5C18" w:rsidP="00CC5C18" w:rsidRDefault="00CC5C18" w14:paraId="5D7BF36B" wp14:textId="1577DF26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0CC5C18">
              <w:rPr>
                <w:rFonts w:ascii="Arial Narrow" w:hAnsi="Arial Narrow"/>
                <w:sz w:val="16"/>
                <w:szCs w:val="16"/>
              </w:rPr>
              <w:t>Cluster</w:t>
            </w:r>
            <w:r w:rsidRPr="5076B0C0" w:rsidR="16DC5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5076B0C0" w:rsidR="00CC5C18">
              <w:rPr>
                <w:rFonts w:ascii="Arial Narrow" w:hAnsi="Arial Narrow"/>
                <w:sz w:val="16"/>
                <w:szCs w:val="16"/>
              </w:rPr>
              <w:t>4</w:t>
            </w:r>
            <w:r w:rsidRPr="5076B0C0" w:rsidR="6204CEC5">
              <w:rPr>
                <w:rFonts w:ascii="Arial Narrow" w:hAnsi="Arial Narrow"/>
                <w:sz w:val="16"/>
                <w:szCs w:val="16"/>
              </w:rPr>
              <w:t>;</w:t>
            </w:r>
            <w:r w:rsidRPr="5076B0C0" w:rsidR="00CC5C18">
              <w:rPr>
                <w:rFonts w:ascii="Arial Narrow" w:hAnsi="Arial Narrow"/>
                <w:sz w:val="16"/>
                <w:szCs w:val="16"/>
              </w:rPr>
              <w:t xml:space="preserve"> psychiatrische of gedragsstoornissen</w:t>
            </w:r>
            <w:r w:rsidRPr="5076B0C0" w:rsidR="2A7B27B8">
              <w:rPr>
                <w:rFonts w:ascii="Arial Narrow" w:hAnsi="Arial Narrow"/>
                <w:sz w:val="16"/>
                <w:szCs w:val="16"/>
              </w:rPr>
              <w:t xml:space="preserve"> (SWV Plein 013)</w:t>
            </w:r>
          </w:p>
          <w:p w:rsidRPr="005B1CF9" w:rsidR="00CC5C18" w:rsidP="00CC5C18" w:rsidRDefault="00CC5C18" w14:paraId="53128261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EC0444" w:rsidP="5076B0C0" w:rsidRDefault="00CC5C18" w14:paraId="0FB4996D" wp14:textId="70C1AFDB">
            <w:pPr>
              <w:pStyle w:val="Standaard"/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FCF33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tcMar/>
          </w:tcPr>
          <w:p w:rsidRPr="005B1CF9" w:rsidR="00CC5C18" w:rsidP="00CC5C18" w:rsidRDefault="00CC5C18" w14:paraId="0FEF73A4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We hebben door specialisatie de volgende deskundigheid in huis:</w:t>
            </w:r>
          </w:p>
          <w:p w:rsidRPr="005B1CF9" w:rsidR="00CC5C18" w:rsidP="00CC5C18" w:rsidRDefault="00CC5C18" w14:paraId="6540DEE8" wp14:textId="036169FB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0CC5C18">
              <w:rPr>
                <w:rFonts w:ascii="Arial Narrow" w:hAnsi="Arial Narrow"/>
                <w:sz w:val="16"/>
                <w:szCs w:val="16"/>
              </w:rPr>
              <w:t>Interne begeleiding</w:t>
            </w:r>
          </w:p>
          <w:p w:rsidRPr="005B1CF9" w:rsidR="00CC5C18" w:rsidP="00CC5C18" w:rsidRDefault="00CC5C18" w14:paraId="0C8FF059" wp14:textId="48FE1FCF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FCF337D">
              <w:rPr>
                <w:rFonts w:ascii="Arial Narrow" w:hAnsi="Arial Narrow"/>
                <w:sz w:val="16"/>
                <w:szCs w:val="16"/>
              </w:rPr>
              <w:t>Gedragsspecialis</w:t>
            </w:r>
            <w:r w:rsidRPr="5076B0C0" w:rsidR="52F83F57">
              <w:rPr>
                <w:rFonts w:ascii="Arial Narrow" w:hAnsi="Arial Narrow"/>
                <w:sz w:val="16"/>
                <w:szCs w:val="16"/>
              </w:rPr>
              <w:t>me breed</w:t>
            </w:r>
          </w:p>
          <w:p w:rsidRPr="005B1CF9" w:rsidR="00CC5C18" w:rsidP="00CC5C18" w:rsidRDefault="00CC5C18" w14:paraId="1814A020" wp14:textId="7E64B01B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2A58AB27" w:rsidR="0FCF337D">
              <w:rPr>
                <w:rFonts w:ascii="Arial Narrow" w:hAnsi="Arial Narrow"/>
                <w:sz w:val="16"/>
                <w:szCs w:val="16"/>
              </w:rPr>
              <w:t>Coaching</w:t>
            </w:r>
            <w:r w:rsidRPr="2A58AB27" w:rsidR="2F2B2098">
              <w:rPr>
                <w:rFonts w:ascii="Arial Narrow" w:hAnsi="Arial Narrow"/>
                <w:sz w:val="16"/>
                <w:szCs w:val="16"/>
              </w:rPr>
              <w:t>/ Intervisie</w:t>
            </w:r>
          </w:p>
          <w:p w:rsidR="2F2B2098" w:rsidP="2A58AB27" w:rsidRDefault="2F2B2098" w14:paraId="6D4B2D26" w14:textId="3A753154">
            <w:pPr>
              <w:pStyle w:val="Standaard"/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2F2B2098">
              <w:rPr>
                <w:rFonts w:ascii="Arial Narrow" w:hAnsi="Arial Narrow"/>
                <w:sz w:val="16"/>
                <w:szCs w:val="16"/>
              </w:rPr>
              <w:t>Pedagogisch tact</w:t>
            </w:r>
          </w:p>
          <w:p w:rsidR="0E70F5E4" w:rsidP="5076B0C0" w:rsidRDefault="0E70F5E4" w14:paraId="4D5A77AF" w14:textId="4272F953">
            <w:pPr>
              <w:pStyle w:val="Standaard"/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E70F5E4">
              <w:rPr>
                <w:rFonts w:ascii="Arial Narrow" w:hAnsi="Arial Narrow"/>
                <w:sz w:val="16"/>
                <w:szCs w:val="16"/>
              </w:rPr>
              <w:t>Motorische Remedial Teaching</w:t>
            </w:r>
          </w:p>
          <w:p w:rsidR="0E70F5E4" w:rsidP="5076B0C0" w:rsidRDefault="0E70F5E4" w14:paraId="15EC7A91" w14:textId="07170D57">
            <w:pPr>
              <w:pStyle w:val="Standaard"/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E70F5E4">
              <w:rPr>
                <w:rFonts w:ascii="Arial Narrow" w:hAnsi="Arial Narrow"/>
                <w:sz w:val="16"/>
                <w:szCs w:val="16"/>
              </w:rPr>
              <w:t>Trauma en hechting</w:t>
            </w:r>
          </w:p>
          <w:p w:rsidR="7561A8BC" w:rsidP="5076B0C0" w:rsidRDefault="7561A8BC" w14:paraId="647238F1" w14:textId="155BCDEA">
            <w:pPr>
              <w:pStyle w:val="Standaard"/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7561A8BC">
              <w:rPr>
                <w:rFonts w:ascii="Arial Narrow" w:hAnsi="Arial Narrow"/>
                <w:sz w:val="16"/>
                <w:szCs w:val="16"/>
              </w:rPr>
              <w:t>Godsdienstleerkrachten t.b.v. de islamitische identiteit</w:t>
            </w:r>
          </w:p>
          <w:p w:rsidRPr="005B1CF9" w:rsidR="00CC5C18" w:rsidP="00CC5C18" w:rsidRDefault="00CC5C18" w14:paraId="62486C05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09E23533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Ons team is deskundig in het bieden van structuur en het motiveren van leerlingen m.b.v. middelen zoals:</w:t>
            </w:r>
          </w:p>
          <w:p w:rsidRPr="005B1CF9" w:rsidR="00CC5C18" w:rsidP="5076B0C0" w:rsidRDefault="00CC5C18" w14:paraId="6CAA407B" wp14:textId="5ED3BD1C">
            <w:pPr>
              <w:pStyle w:val="Standaard"/>
              <w:ind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5D4D73F8" wp14:textId="3151CCEC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61694F7">
              <w:rPr>
                <w:rFonts w:ascii="Arial Narrow" w:hAnsi="Arial Narrow"/>
                <w:sz w:val="16"/>
                <w:szCs w:val="16"/>
              </w:rPr>
              <w:t>EDI (Expliciete Directe Instructie)</w:t>
            </w:r>
          </w:p>
          <w:p w:rsidR="161694F7" w:rsidP="5076B0C0" w:rsidRDefault="161694F7" w14:paraId="6CEB320B" w14:textId="5B80CEFB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61694F7">
              <w:rPr>
                <w:rFonts w:ascii="Arial Narrow" w:hAnsi="Arial Narrow"/>
                <w:sz w:val="16"/>
                <w:szCs w:val="16"/>
              </w:rPr>
              <w:t>PBS (</w:t>
            </w:r>
            <w:r w:rsidRPr="3890E11C" w:rsidR="161694F7">
              <w:rPr>
                <w:rFonts w:ascii="Arial Narrow" w:hAnsi="Arial Narrow"/>
                <w:sz w:val="16"/>
                <w:szCs w:val="16"/>
              </w:rPr>
              <w:t>Positive</w:t>
            </w:r>
            <w:r w:rsidRPr="3890E11C" w:rsidR="161694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3890E11C" w:rsidR="161694F7">
              <w:rPr>
                <w:rFonts w:ascii="Arial Narrow" w:hAnsi="Arial Narrow"/>
                <w:sz w:val="16"/>
                <w:szCs w:val="16"/>
              </w:rPr>
              <w:t>Behaviour</w:t>
            </w:r>
            <w:r w:rsidRPr="3890E11C" w:rsidR="161694F7">
              <w:rPr>
                <w:rFonts w:ascii="Arial Narrow" w:hAnsi="Arial Narrow"/>
                <w:sz w:val="16"/>
                <w:szCs w:val="16"/>
              </w:rPr>
              <w:t xml:space="preserve"> Support)</w:t>
            </w:r>
          </w:p>
          <w:p w:rsidR="3F1D4BA7" w:rsidP="2A58AB27" w:rsidRDefault="3F1D4BA7" w14:paraId="63DB10C4" w14:textId="2A72F296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161694F7">
              <w:rPr>
                <w:rFonts w:ascii="Arial Narrow" w:hAnsi="Arial Narrow"/>
                <w:sz w:val="16"/>
                <w:szCs w:val="16"/>
              </w:rPr>
              <w:t xml:space="preserve">Taakspel </w:t>
            </w:r>
          </w:p>
          <w:p w:rsidRPr="005B1CF9" w:rsidR="00CC5C18" w:rsidP="00CC5C18" w:rsidRDefault="00CC5C18" w14:paraId="5CD6EA17" wp14:textId="391145A3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Transformatieve</w:t>
            </w:r>
            <w:r w:rsidRPr="3890E11C" w:rsidR="0FCF337D">
              <w:rPr>
                <w:rFonts w:ascii="Arial Narrow" w:hAnsi="Arial Narrow"/>
                <w:sz w:val="16"/>
                <w:szCs w:val="16"/>
              </w:rPr>
              <w:t xml:space="preserve"> School</w:t>
            </w:r>
          </w:p>
          <w:p w:rsidR="2A3486C4" w:rsidP="2A58AB27" w:rsidRDefault="2A3486C4" w14:paraId="1DB4A6F6" w14:textId="71675998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A3486C4">
              <w:rPr>
                <w:rFonts w:ascii="Arial Narrow" w:hAnsi="Arial Narrow"/>
                <w:sz w:val="16"/>
                <w:szCs w:val="16"/>
              </w:rPr>
              <w:t>Traumasensitief werken</w:t>
            </w:r>
          </w:p>
          <w:p w:rsidRPr="005B1CF9" w:rsidR="00CC5C18" w:rsidP="00CC5C18" w:rsidRDefault="00CC5C18" w14:paraId="4101652C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70FB2DBC" wp14:textId="5532DD61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2A58AB27" w:rsidR="0FCF337D">
              <w:rPr>
                <w:rFonts w:ascii="Arial Narrow" w:hAnsi="Arial Narrow"/>
                <w:sz w:val="16"/>
                <w:szCs w:val="16"/>
              </w:rPr>
              <w:t xml:space="preserve">Er wordt daardoor veel structuur, voorspelbaarheid, </w:t>
            </w:r>
            <w:r w:rsidRPr="2A58AB27" w:rsidR="3DEA8465">
              <w:rPr>
                <w:rFonts w:ascii="Arial Narrow" w:hAnsi="Arial Narrow"/>
                <w:sz w:val="16"/>
                <w:szCs w:val="16"/>
              </w:rPr>
              <w:t xml:space="preserve">positieve </w:t>
            </w:r>
            <w:r w:rsidRPr="2A58AB27" w:rsidR="0FCF337D">
              <w:rPr>
                <w:rFonts w:ascii="Arial Narrow" w:hAnsi="Arial Narrow"/>
                <w:sz w:val="16"/>
                <w:szCs w:val="16"/>
              </w:rPr>
              <w:t xml:space="preserve">ondersteuning en </w:t>
            </w:r>
            <w:r w:rsidRPr="2A58AB27" w:rsidR="5F46A6EC">
              <w:rPr>
                <w:rFonts w:ascii="Arial Narrow" w:hAnsi="Arial Narrow"/>
                <w:sz w:val="16"/>
                <w:szCs w:val="16"/>
              </w:rPr>
              <w:t>effectieve</w:t>
            </w:r>
            <w:r w:rsidRPr="2A58AB27" w:rsidR="0FCF337D">
              <w:rPr>
                <w:rFonts w:ascii="Arial Narrow" w:hAnsi="Arial Narrow"/>
                <w:sz w:val="16"/>
                <w:szCs w:val="16"/>
              </w:rPr>
              <w:t xml:space="preserve"> instructie geboden.</w:t>
            </w:r>
          </w:p>
          <w:p w:rsidRPr="005B1CF9" w:rsidR="00CC5C18" w:rsidP="00CC5C18" w:rsidRDefault="00CC5C18" w14:paraId="60A6C462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Leerlingen worden actiever, enthousiaster en meer betrokken.</w:t>
            </w:r>
          </w:p>
          <w:p w:rsidRPr="005B1CF9" w:rsidR="00CC5C18" w:rsidP="00CC5C18" w:rsidRDefault="00CC5C18" w14:paraId="4B99056E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CC5C18" w:rsidRDefault="00CC5C18" w14:paraId="30A2CEB0" wp14:textId="70789B34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Leerkrachten hebben hoge verwachtingen, werken bewuster aan zelfvertrouwen (</w:t>
            </w:r>
            <w:proofErr w:type="spellStart"/>
            <w:r w:rsidRPr="3890E11C" w:rsidR="00CC5C18">
              <w:rPr>
                <w:rFonts w:ascii="Arial Narrow" w:hAnsi="Arial Narrow"/>
                <w:sz w:val="16"/>
                <w:szCs w:val="16"/>
              </w:rPr>
              <w:t>Self</w:t>
            </w:r>
            <w:proofErr w:type="spellEnd"/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3890E11C" w:rsidR="00CC5C18">
              <w:rPr>
                <w:rFonts w:ascii="Arial Narrow" w:hAnsi="Arial Narrow"/>
                <w:sz w:val="16"/>
                <w:szCs w:val="16"/>
              </w:rPr>
              <w:t>efficacy</w:t>
            </w:r>
            <w:proofErr w:type="spellEnd"/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), vertrouwen en </w:t>
            </w:r>
            <w:r w:rsidRPr="3890E11C" w:rsidR="07B38F13">
              <w:rPr>
                <w:rFonts w:ascii="Arial Narrow" w:hAnsi="Arial Narrow"/>
                <w:sz w:val="16"/>
                <w:szCs w:val="16"/>
              </w:rPr>
              <w:t>hanteren duidelijke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routines. Dat verhoogt allemaal de opbrengst van de lessen.</w:t>
            </w:r>
          </w:p>
          <w:p w:rsidRPr="005B1CF9" w:rsidR="00EC0444" w:rsidP="00CC5C18" w:rsidRDefault="00EC0444" w14:paraId="1299C43A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4" w:type="dxa"/>
            <w:tcMar/>
          </w:tcPr>
          <w:p w:rsidR="00EC0444" w:rsidP="003E0365" w:rsidRDefault="00CC5C18" w14:paraId="7FE5BDBF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Groepslokalen</w:t>
            </w:r>
          </w:p>
          <w:p w:rsidR="00CC5C18" w:rsidP="003E0365" w:rsidRDefault="00CC5C18" w14:paraId="67A0AAEE" wp14:textId="455070ED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B20D8E8">
              <w:rPr>
                <w:rFonts w:ascii="Arial Narrow" w:hAnsi="Arial Narrow"/>
                <w:sz w:val="16"/>
                <w:szCs w:val="16"/>
              </w:rPr>
              <w:t>In kleine groepen op de gang</w:t>
            </w:r>
          </w:p>
          <w:p w:rsidR="00CC5C18" w:rsidP="003E0365" w:rsidRDefault="00CC5C18" w14:paraId="3213A702" wp14:textId="3DE74D9F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71033D2A">
              <w:rPr>
                <w:rFonts w:ascii="Arial Narrow" w:hAnsi="Arial Narrow"/>
                <w:sz w:val="16"/>
                <w:szCs w:val="16"/>
              </w:rPr>
              <w:t>Rustplek</w:t>
            </w:r>
            <w:r w:rsidRPr="3890E11C" w:rsidR="0FCF337D">
              <w:rPr>
                <w:rFonts w:ascii="Arial Narrow" w:hAnsi="Arial Narrow"/>
                <w:sz w:val="16"/>
                <w:szCs w:val="16"/>
              </w:rPr>
              <w:t xml:space="preserve"> in de lokalen</w:t>
            </w:r>
          </w:p>
          <w:p w:rsidR="00CC5C18" w:rsidP="003E0365" w:rsidRDefault="00CC5C18" w14:paraId="6EDD41DF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Leer-hulpmiddelen en ICT soft- en hardware met mogelijkheden van aangepaste materialen</w:t>
            </w:r>
          </w:p>
          <w:p w:rsidR="003E0365" w:rsidP="003E0365" w:rsidRDefault="003E0365" w14:paraId="4DDBEF00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3E0365" w:rsidR="003E0365" w:rsidP="003E0365" w:rsidRDefault="003E0365" w14:paraId="7B069BF2" wp14:textId="67CB08CF">
            <w:pPr>
              <w:rPr>
                <w:rFonts w:ascii="Arial Narrow" w:hAnsi="Arial Narrow"/>
                <w:sz w:val="16"/>
                <w:szCs w:val="16"/>
              </w:rPr>
            </w:pPr>
            <w:r w:rsidRPr="5076B0C0" w:rsidR="54A9AEAA">
              <w:rPr>
                <w:rFonts w:ascii="Arial Narrow" w:hAnsi="Arial Narrow"/>
                <w:sz w:val="16"/>
                <w:szCs w:val="16"/>
              </w:rPr>
              <w:t>Specifieke</w:t>
            </w:r>
            <w:r w:rsidRPr="5076B0C0" w:rsidR="4056E76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>(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>f</w:t>
            </w:r>
            <w:r w:rsidRPr="5076B0C0" w:rsidR="16F395BB">
              <w:rPr>
                <w:rFonts w:ascii="Arial Narrow" w:hAnsi="Arial Narrow"/>
                <w:sz w:val="16"/>
                <w:szCs w:val="16"/>
              </w:rPr>
              <w:t>y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>sieke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>) voorzieningen voor leerlingen die extra ondersteuning nodig hebben:</w:t>
            </w:r>
          </w:p>
          <w:p w:rsidR="003E0365" w:rsidP="003E0365" w:rsidRDefault="003E0365" w14:paraId="6EAF7AF7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Rolstoelvriendelijk</w:t>
            </w:r>
          </w:p>
          <w:p w:rsidR="003E0365" w:rsidP="003E0365" w:rsidRDefault="003E0365" w14:paraId="6FDEAD47" wp14:textId="5B3F251B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Invalidentoilet</w:t>
            </w:r>
          </w:p>
          <w:p w:rsidR="003E0365" w:rsidP="003E0365" w:rsidRDefault="003E0365" w14:paraId="1529E22A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Lift</w:t>
            </w:r>
          </w:p>
          <w:p w:rsidR="003E0365" w:rsidP="003E0365" w:rsidRDefault="003E0365" w14:paraId="43F3C03D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Douches</w:t>
            </w:r>
          </w:p>
          <w:p w:rsidR="003E0365" w:rsidP="003E0365" w:rsidRDefault="003E0365" w14:paraId="14B56CEC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Bibliotheek</w:t>
            </w:r>
          </w:p>
          <w:p w:rsidR="003E0365" w:rsidP="003E0365" w:rsidRDefault="003E0365" w14:paraId="3D1486BA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Gymzaal</w:t>
            </w:r>
          </w:p>
          <w:p w:rsidR="003E0365" w:rsidP="003E0365" w:rsidRDefault="003E0365" w14:paraId="61DEA9B7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Speelzaal</w:t>
            </w:r>
          </w:p>
          <w:p w:rsidR="003E0365" w:rsidP="003E0365" w:rsidRDefault="003E0365" w14:paraId="7FA33BC0" wp14:textId="13427A00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4A9AEAA">
              <w:rPr>
                <w:rFonts w:ascii="Arial Narrow" w:hAnsi="Arial Narrow"/>
                <w:sz w:val="16"/>
                <w:szCs w:val="16"/>
              </w:rPr>
              <w:t>Ort</w:t>
            </w:r>
            <w:r w:rsidRPr="3890E11C" w:rsidR="54A9AEAA">
              <w:rPr>
                <w:rFonts w:ascii="Arial Narrow" w:hAnsi="Arial Narrow"/>
                <w:sz w:val="16"/>
                <w:szCs w:val="16"/>
              </w:rPr>
              <w:t>o</w:t>
            </w:r>
            <w:r w:rsidRPr="3890E11C" w:rsidR="6602108B">
              <w:rPr>
                <w:rFonts w:ascii="Arial Narrow" w:hAnsi="Arial Narrow"/>
                <w:sz w:val="16"/>
                <w:szCs w:val="16"/>
              </w:rPr>
              <w:t>th</w:t>
            </w:r>
            <w:r w:rsidRPr="3890E11C" w:rsidR="54A9AEAA">
              <w:rPr>
                <w:rFonts w:ascii="Arial Narrow" w:hAnsi="Arial Narrow"/>
                <w:sz w:val="16"/>
                <w:szCs w:val="16"/>
              </w:rPr>
              <w:t>eek</w:t>
            </w:r>
          </w:p>
          <w:p w:rsidR="0339731D" w:rsidP="5076B0C0" w:rsidRDefault="0339731D" w14:paraId="66DA7754" w14:textId="052C03F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339731D">
              <w:rPr>
                <w:rFonts w:ascii="Arial Narrow" w:hAnsi="Arial Narrow"/>
                <w:sz w:val="16"/>
                <w:szCs w:val="16"/>
              </w:rPr>
              <w:t>Spelotheek</w:t>
            </w:r>
          </w:p>
          <w:p w:rsidR="51211438" w:rsidP="5076B0C0" w:rsidRDefault="51211438" w14:paraId="4E2BA6EC" w14:textId="3CDA262C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1211438">
              <w:rPr>
                <w:rFonts w:ascii="Arial Narrow" w:hAnsi="Arial Narrow"/>
                <w:sz w:val="16"/>
                <w:szCs w:val="16"/>
              </w:rPr>
              <w:t xml:space="preserve">Gebedslokaal en wasruimte </w:t>
            </w:r>
          </w:p>
          <w:p w:rsidR="074631D1" w:rsidP="5076B0C0" w:rsidRDefault="074631D1" w14:paraId="52AE29F8" w14:textId="366591C9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74631D1">
              <w:rPr>
                <w:rFonts w:ascii="Arial Narrow" w:hAnsi="Arial Narrow"/>
                <w:sz w:val="16"/>
                <w:szCs w:val="16"/>
              </w:rPr>
              <w:t>Ouderkamer in school</w:t>
            </w:r>
          </w:p>
          <w:p w:rsidR="003E0365" w:rsidP="003E0365" w:rsidRDefault="003E0365" w14:paraId="3461D779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="003E0365" w:rsidP="003E0365" w:rsidRDefault="003E0365" w14:paraId="4771D63D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Speciale ruimten voor begeleiding van leerlingen:</w:t>
            </w:r>
          </w:p>
          <w:p w:rsidR="003E0365" w:rsidP="003E0365" w:rsidRDefault="003E0365" w14:paraId="337242DD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Kantoor IB’er</w:t>
            </w:r>
          </w:p>
          <w:p w:rsidR="000C3753" w:rsidP="003E0365" w:rsidRDefault="000C3753" w14:paraId="61872F0B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0C3753">
              <w:rPr>
                <w:rFonts w:ascii="Arial Narrow" w:hAnsi="Arial Narrow"/>
                <w:sz w:val="16"/>
                <w:szCs w:val="16"/>
              </w:rPr>
              <w:t>Spreekkamer beschikbaar voor gesprekken en externe behandelaars</w:t>
            </w:r>
          </w:p>
          <w:p w:rsidR="000C3753" w:rsidP="000C3753" w:rsidRDefault="000C3753" w14:paraId="3CF2D8B6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3753" w:rsidP="000C3753" w:rsidRDefault="000C3753" w14:paraId="0F9228A6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 leerlingen zitten in groepen per leerjaar of bij kleuters in combinatiegroepen.</w:t>
            </w:r>
          </w:p>
          <w:p w:rsidR="000C3753" w:rsidP="000C3753" w:rsidRDefault="000C3753" w14:paraId="0FB78278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0C3753" w:rsidR="000C3753" w:rsidP="000C3753" w:rsidRDefault="000C3753" w14:paraId="7EBF0BD2" wp14:textId="40F09A8E">
            <w:pPr>
              <w:rPr>
                <w:rFonts w:ascii="Arial Narrow" w:hAnsi="Arial Narrow"/>
                <w:sz w:val="16"/>
                <w:szCs w:val="16"/>
              </w:rPr>
            </w:pPr>
            <w:r w:rsidRPr="2A58AB27" w:rsidR="3607708E">
              <w:rPr>
                <w:rFonts w:ascii="Arial Narrow" w:hAnsi="Arial Narrow"/>
                <w:sz w:val="16"/>
                <w:szCs w:val="16"/>
              </w:rPr>
              <w:t xml:space="preserve">De gemiddelde groepsgrootte is ongeveer </w:t>
            </w:r>
            <w:r w:rsidRPr="2A58AB27" w:rsidR="0F7796B9">
              <w:rPr>
                <w:rFonts w:ascii="Arial Narrow" w:hAnsi="Arial Narrow"/>
                <w:sz w:val="16"/>
                <w:szCs w:val="16"/>
              </w:rPr>
              <w:t>20</w:t>
            </w:r>
            <w:r w:rsidRPr="2A58AB27" w:rsidR="3607708E">
              <w:rPr>
                <w:rFonts w:ascii="Arial Narrow" w:hAnsi="Arial Narrow"/>
                <w:sz w:val="16"/>
                <w:szCs w:val="16"/>
              </w:rPr>
              <w:t>-2</w:t>
            </w:r>
            <w:r w:rsidRPr="2A58AB27" w:rsidR="6CB87FDC">
              <w:rPr>
                <w:rFonts w:ascii="Arial Narrow" w:hAnsi="Arial Narrow"/>
                <w:sz w:val="16"/>
                <w:szCs w:val="16"/>
              </w:rPr>
              <w:t>5</w:t>
            </w:r>
            <w:r w:rsidRPr="2A58AB27" w:rsidR="3607708E">
              <w:rPr>
                <w:rFonts w:ascii="Arial Narrow" w:hAnsi="Arial Narrow"/>
                <w:sz w:val="16"/>
                <w:szCs w:val="16"/>
              </w:rPr>
              <w:t xml:space="preserve"> leerlingen.</w:t>
            </w:r>
          </w:p>
          <w:p w:rsidRPr="003E0365" w:rsidR="003E0365" w:rsidP="003E0365" w:rsidRDefault="003E0365" w14:paraId="1FC39945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2" w:type="dxa"/>
            <w:tcMar/>
          </w:tcPr>
          <w:p w:rsidR="00EC0444" w:rsidP="00B91A1F" w:rsidRDefault="00CC5C18" w14:paraId="05760BA3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 werken samen met:</w:t>
            </w:r>
          </w:p>
          <w:p w:rsidR="00CC5C18" w:rsidP="003E0365" w:rsidRDefault="00CC5C18" w14:paraId="50FF3C11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Logopedie</w:t>
            </w:r>
          </w:p>
          <w:p w:rsidR="04DE30DB" w:rsidP="5076B0C0" w:rsidRDefault="04DE30DB" w14:paraId="35E8B146" w14:textId="1DA9CE9F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4DE30DB">
              <w:rPr>
                <w:rFonts w:ascii="Arial Narrow" w:hAnsi="Arial Narrow"/>
                <w:sz w:val="16"/>
                <w:szCs w:val="16"/>
              </w:rPr>
              <w:t>Fysiotherapie/ Ergotherapie</w:t>
            </w:r>
          </w:p>
          <w:p w:rsidR="7654A388" w:rsidP="5076B0C0" w:rsidRDefault="7654A388" w14:paraId="0C923A59" w14:textId="0B596E23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7654A388">
              <w:rPr>
                <w:rFonts w:ascii="Arial Narrow" w:hAnsi="Arial Narrow"/>
                <w:sz w:val="16"/>
                <w:szCs w:val="16"/>
              </w:rPr>
              <w:t>Psychologenpraktijken</w:t>
            </w:r>
          </w:p>
          <w:p w:rsidR="2F1E834B" w:rsidP="5076B0C0" w:rsidRDefault="2F1E834B" w14:paraId="7F754583" w14:textId="2D02EB5F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F1E834B">
              <w:rPr>
                <w:rFonts w:ascii="Arial Narrow" w:hAnsi="Arial Narrow"/>
                <w:sz w:val="16"/>
                <w:szCs w:val="16"/>
              </w:rPr>
              <w:t>Psycho</w:t>
            </w:r>
            <w:r w:rsidRPr="3890E11C" w:rsidR="2F1E834B">
              <w:rPr>
                <w:rFonts w:ascii="Arial Narrow" w:hAnsi="Arial Narrow"/>
                <w:sz w:val="16"/>
                <w:szCs w:val="16"/>
              </w:rPr>
              <w:t xml:space="preserve"> Motorische Therapie</w:t>
            </w:r>
          </w:p>
          <w:p w:rsidR="2F1E834B" w:rsidP="5076B0C0" w:rsidRDefault="2F1E834B" w14:paraId="1DF74082" w14:textId="44E8FF15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F1E834B">
              <w:rPr>
                <w:rFonts w:ascii="Arial Narrow" w:hAnsi="Arial Narrow"/>
                <w:sz w:val="16"/>
                <w:szCs w:val="16"/>
              </w:rPr>
              <w:t>Speltherapie</w:t>
            </w:r>
          </w:p>
          <w:p w:rsidR="003E0365" w:rsidP="003E0365" w:rsidRDefault="003E0365" w14:paraId="103EF612" wp14:textId="0A186C7E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Kinderopvang</w:t>
            </w:r>
            <w:r w:rsidRPr="3890E11C" w:rsidR="61308F97">
              <w:rPr>
                <w:rFonts w:ascii="Arial Narrow" w:hAnsi="Arial Narrow"/>
                <w:sz w:val="16"/>
                <w:szCs w:val="16"/>
              </w:rPr>
              <w:t>/ PSZ</w:t>
            </w:r>
          </w:p>
          <w:p w:rsidR="31A4E70D" w:rsidP="5BFD4EB1" w:rsidRDefault="31A4E70D" w14:paraId="56FA1EDE" w14:textId="5613F6AE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31A4E70D">
              <w:rPr>
                <w:rFonts w:ascii="Arial Narrow" w:hAnsi="Arial Narrow"/>
                <w:sz w:val="16"/>
                <w:szCs w:val="16"/>
              </w:rPr>
              <w:t>Klankbordgroep VVE</w:t>
            </w:r>
          </w:p>
          <w:p w:rsidR="003E0365" w:rsidP="003E0365" w:rsidRDefault="003E0365" w14:paraId="1C058351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Naschoolse opvang</w:t>
            </w:r>
          </w:p>
          <w:p w:rsidR="003E0365" w:rsidP="003E0365" w:rsidRDefault="003E0365" w14:paraId="3F88513C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GGD</w:t>
            </w:r>
          </w:p>
          <w:p w:rsidR="003E0365" w:rsidP="003E0365" w:rsidRDefault="003E0365" w14:paraId="05E3C03E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IMW</w:t>
            </w:r>
          </w:p>
          <w:p w:rsidR="003E0365" w:rsidP="003E0365" w:rsidRDefault="003E0365" w14:paraId="6D8AA4DD" wp14:textId="306946E5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Veilig Thuis</w:t>
            </w:r>
          </w:p>
          <w:p w:rsidR="27479A40" w:rsidP="5076B0C0" w:rsidRDefault="27479A40" w14:paraId="122FAE87" w14:textId="1E477D10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7479A40">
              <w:rPr>
                <w:rFonts w:ascii="Arial Narrow" w:hAnsi="Arial Narrow"/>
                <w:sz w:val="16"/>
                <w:szCs w:val="16"/>
              </w:rPr>
              <w:t>R-</w:t>
            </w:r>
            <w:r w:rsidRPr="3890E11C" w:rsidR="27479A40">
              <w:rPr>
                <w:rFonts w:ascii="Arial Narrow" w:hAnsi="Arial Narrow"/>
                <w:sz w:val="16"/>
                <w:szCs w:val="16"/>
              </w:rPr>
              <w:t>newt</w:t>
            </w:r>
            <w:r w:rsidRPr="3890E11C" w:rsidR="27479A40">
              <w:rPr>
                <w:rFonts w:ascii="Arial Narrow" w:hAnsi="Arial Narrow"/>
                <w:sz w:val="16"/>
                <w:szCs w:val="16"/>
              </w:rPr>
              <w:t xml:space="preserve"> (buurtwerk)</w:t>
            </w:r>
          </w:p>
          <w:p w:rsidR="27479A40" w:rsidP="5076B0C0" w:rsidRDefault="27479A40" w14:paraId="7482A5CA" w14:textId="298F6BBE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27479A40">
              <w:rPr>
                <w:rFonts w:ascii="Arial Narrow" w:hAnsi="Arial Narrow"/>
                <w:sz w:val="16"/>
                <w:szCs w:val="16"/>
              </w:rPr>
              <w:t xml:space="preserve">IMC in de groepen </w:t>
            </w:r>
            <w:r w:rsidRPr="3890E11C" w:rsidR="0837C135">
              <w:rPr>
                <w:rFonts w:ascii="Arial Narrow" w:hAnsi="Arial Narrow"/>
                <w:sz w:val="16"/>
                <w:szCs w:val="16"/>
              </w:rPr>
              <w:t>6/</w:t>
            </w:r>
            <w:r w:rsidRPr="3890E11C" w:rsidR="27479A40">
              <w:rPr>
                <w:rFonts w:ascii="Arial Narrow" w:hAnsi="Arial Narrow"/>
                <w:sz w:val="16"/>
                <w:szCs w:val="16"/>
              </w:rPr>
              <w:t>7/8</w:t>
            </w:r>
          </w:p>
          <w:p w:rsidR="003E0365" w:rsidP="003E0365" w:rsidRDefault="003E0365" w14:paraId="3D228F85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Afdeling Leerplicht Tilburg</w:t>
            </w:r>
          </w:p>
          <w:p w:rsidR="003E0365" w:rsidP="003E0365" w:rsidRDefault="003E0365" w14:paraId="17D299C8" wp14:textId="54A45F4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3BAC2D01">
              <w:rPr>
                <w:rFonts w:ascii="Arial Narrow" w:hAnsi="Arial Narrow"/>
                <w:sz w:val="16"/>
                <w:szCs w:val="16"/>
              </w:rPr>
              <w:t>3 buurtscholen met IDBG (In De Buurt Gebeurt het</w:t>
            </w:r>
            <w:r w:rsidRPr="3890E11C" w:rsidR="160F3624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3E0365" w:rsidP="003E0365" w:rsidRDefault="003E0365" w14:paraId="7E4B059F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Onderwijscoöperatie T-Primair</w:t>
            </w:r>
          </w:p>
          <w:p w:rsidR="003E0365" w:rsidP="003E0365" w:rsidRDefault="003E0365" w14:paraId="481CF861" wp14:textId="4BDAE750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Voortgezet Onderwijs</w:t>
            </w:r>
            <w:r w:rsidRPr="3890E11C" w:rsidR="4FCC10B2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3890E11C" w:rsidR="4FCC10B2">
              <w:rPr>
                <w:rFonts w:ascii="Arial Narrow" w:hAnsi="Arial Narrow"/>
                <w:sz w:val="16"/>
                <w:szCs w:val="16"/>
              </w:rPr>
              <w:t>Portvolio</w:t>
            </w:r>
          </w:p>
          <w:p w:rsidR="0E9E3341" w:rsidP="5076B0C0" w:rsidRDefault="0E9E3341" w14:paraId="5566EC1D" w14:textId="671C902C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E9E3341">
              <w:rPr>
                <w:rFonts w:ascii="Arial Narrow" w:hAnsi="Arial Narrow"/>
                <w:sz w:val="16"/>
                <w:szCs w:val="16"/>
              </w:rPr>
              <w:t>SWV Plein 013 (arrangementen cluster 3 en 4 op school en extern)</w:t>
            </w:r>
          </w:p>
          <w:p w:rsidR="003E0365" w:rsidP="003E0365" w:rsidRDefault="003E0365" w14:paraId="7D925EC4" wp14:textId="30A44AF2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 xml:space="preserve">Speciaal </w:t>
            </w:r>
            <w:r w:rsidRPr="3890E11C" w:rsidR="37579C01">
              <w:rPr>
                <w:rFonts w:ascii="Arial Narrow" w:hAnsi="Arial Narrow"/>
                <w:sz w:val="16"/>
                <w:szCs w:val="16"/>
              </w:rPr>
              <w:t>(</w:t>
            </w:r>
            <w:r w:rsidRPr="3890E11C" w:rsidR="003E0365">
              <w:rPr>
                <w:rFonts w:ascii="Arial Narrow" w:hAnsi="Arial Narrow"/>
                <w:sz w:val="16"/>
                <w:szCs w:val="16"/>
              </w:rPr>
              <w:t>basis</w:t>
            </w:r>
            <w:r w:rsidRPr="3890E11C" w:rsidR="132E3D67">
              <w:rPr>
                <w:rFonts w:ascii="Arial Narrow" w:hAnsi="Arial Narrow"/>
                <w:sz w:val="16"/>
                <w:szCs w:val="16"/>
              </w:rPr>
              <w:t>)onderwijs</w:t>
            </w:r>
          </w:p>
          <w:p w:rsidR="003E0365" w:rsidP="003E0365" w:rsidRDefault="003E0365" w14:paraId="55D618E2" wp14:textId="0573F6D2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03E0365">
              <w:rPr>
                <w:rFonts w:ascii="Arial Narrow" w:hAnsi="Arial Narrow"/>
                <w:sz w:val="16"/>
                <w:szCs w:val="16"/>
              </w:rPr>
              <w:t>Auris</w:t>
            </w:r>
            <w:r w:rsidRPr="3890E11C" w:rsidR="3402D99B">
              <w:rPr>
                <w:rFonts w:ascii="Arial Narrow" w:hAnsi="Arial Narrow"/>
                <w:sz w:val="16"/>
                <w:szCs w:val="16"/>
              </w:rPr>
              <w:t xml:space="preserve"> (arrangementen cluster 2 op school</w:t>
            </w:r>
            <w:r w:rsidRPr="3890E11C" w:rsidR="5DD0E756">
              <w:rPr>
                <w:rFonts w:ascii="Arial Narrow" w:hAnsi="Arial Narrow"/>
                <w:sz w:val="16"/>
                <w:szCs w:val="16"/>
              </w:rPr>
              <w:t xml:space="preserve"> en extern)</w:t>
            </w:r>
          </w:p>
          <w:p w:rsidR="5076B0C0" w:rsidP="5076B0C0" w:rsidRDefault="5076B0C0" w14:paraId="6BD1A737" w14:textId="1D0FBE24">
            <w:pPr>
              <w:pStyle w:val="Standaard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E0365" w:rsidP="2A58AB27" w:rsidRDefault="003E0365" w14:paraId="0FB7208D" wp14:textId="7EF832B3">
            <w:pPr>
              <w:pStyle w:val="Standaard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E0365" w:rsidP="5076B0C0" w:rsidRDefault="003E0365" w14:paraId="5ABFAE72" wp14:textId="1EE3AF18">
            <w:pPr>
              <w:pStyle w:val="Standaard"/>
              <w:rPr>
                <w:rFonts w:ascii="Arial Narrow" w:hAnsi="Arial Narrow"/>
                <w:sz w:val="16"/>
                <w:szCs w:val="16"/>
              </w:rPr>
            </w:pPr>
            <w:r w:rsidRPr="5076B0C0" w:rsidR="54A9AEAA">
              <w:rPr>
                <w:rFonts w:ascii="Arial Narrow" w:hAnsi="Arial Narrow"/>
                <w:sz w:val="16"/>
                <w:szCs w:val="16"/>
              </w:rPr>
              <w:t>De samenwerking bestaat uit</w:t>
            </w:r>
            <w:r w:rsidRPr="5076B0C0" w:rsidR="404F8894">
              <w:rPr>
                <w:rFonts w:ascii="Arial Narrow" w:hAnsi="Arial Narrow"/>
                <w:sz w:val="16"/>
                <w:szCs w:val="16"/>
              </w:rPr>
              <w:t xml:space="preserve"> overleg/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 xml:space="preserve"> ondersteuning </w:t>
            </w:r>
            <w:r w:rsidRPr="5076B0C0" w:rsidR="54A9AEAA">
              <w:rPr>
                <w:rFonts w:ascii="Arial Narrow" w:hAnsi="Arial Narrow"/>
                <w:sz w:val="16"/>
                <w:szCs w:val="16"/>
              </w:rPr>
              <w:t>op school</w:t>
            </w:r>
            <w:r w:rsidRPr="5076B0C0" w:rsidR="733540A5">
              <w:rPr>
                <w:rFonts w:ascii="Arial Narrow" w:hAnsi="Arial Narrow"/>
                <w:sz w:val="16"/>
                <w:szCs w:val="16"/>
              </w:rPr>
              <w:t xml:space="preserve"> door </w:t>
            </w:r>
            <w:r w:rsidRPr="5076B0C0" w:rsidR="7010425E">
              <w:rPr>
                <w:rFonts w:ascii="Arial Narrow" w:hAnsi="Arial Narrow"/>
                <w:sz w:val="16"/>
                <w:szCs w:val="16"/>
              </w:rPr>
              <w:t>met ouders</w:t>
            </w:r>
            <w:r w:rsidRPr="5076B0C0" w:rsidR="202BC8B3">
              <w:rPr>
                <w:rFonts w:ascii="Arial Narrow" w:hAnsi="Arial Narrow"/>
                <w:sz w:val="16"/>
                <w:szCs w:val="16"/>
              </w:rPr>
              <w:t xml:space="preserve"> en </w:t>
            </w:r>
            <w:r w:rsidRPr="5076B0C0" w:rsidR="7010425E">
              <w:rPr>
                <w:rFonts w:ascii="Arial Narrow" w:hAnsi="Arial Narrow"/>
                <w:sz w:val="16"/>
                <w:szCs w:val="16"/>
              </w:rPr>
              <w:t>betrokken ketenpartners</w:t>
            </w:r>
            <w:r w:rsidRPr="5076B0C0" w:rsidR="1FBD0009">
              <w:rPr>
                <w:rFonts w:ascii="Arial Narrow" w:hAnsi="Arial Narrow"/>
                <w:sz w:val="16"/>
                <w:szCs w:val="16"/>
              </w:rPr>
              <w:t xml:space="preserve"> te overleggen.</w:t>
            </w:r>
          </w:p>
          <w:p w:rsidRPr="00CC5C18" w:rsidR="00CC5C18" w:rsidP="00B91A1F" w:rsidRDefault="00CC5C18" w14:paraId="62EBF3C5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CC5C18" w:rsidR="00CC5C18" w:rsidTr="3890E11C" w14:paraId="310B64DA" wp14:textId="77777777">
        <w:trPr>
          <w:tblHeader/>
          <w:trHeight w:val="300"/>
        </w:trPr>
        <w:tc>
          <w:tcPr>
            <w:tcW w:w="1972" w:type="dxa"/>
            <w:tcMar/>
          </w:tcPr>
          <w:p w:rsidRPr="0054778F" w:rsidR="00CC5C18" w:rsidP="00CC5C18" w:rsidRDefault="00E14054" w14:paraId="3A179D93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Opbrengsten</w:t>
            </w:r>
          </w:p>
        </w:tc>
        <w:tc>
          <w:tcPr>
            <w:tcW w:w="2985" w:type="dxa"/>
            <w:tcMar/>
          </w:tcPr>
          <w:p w:rsidRPr="0054778F" w:rsidR="00CC5C18" w:rsidP="00CC5C18" w:rsidRDefault="00CC5C18" w14:paraId="4EB0A28F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Uitstroom</w:t>
            </w:r>
          </w:p>
        </w:tc>
        <w:tc>
          <w:tcPr>
            <w:tcW w:w="2595" w:type="dxa"/>
            <w:tcMar/>
          </w:tcPr>
          <w:p w:rsidRPr="0054778F" w:rsidR="00CC5C18" w:rsidP="00CC5C18" w:rsidRDefault="00CC5C18" w14:paraId="1C527BEE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Onderwijsbehoeften</w:t>
            </w:r>
          </w:p>
        </w:tc>
        <w:tc>
          <w:tcPr>
            <w:tcW w:w="2130" w:type="dxa"/>
            <w:tcMar/>
          </w:tcPr>
          <w:p w:rsidRPr="0054778F" w:rsidR="00CC5C18" w:rsidP="00CC5C18" w:rsidRDefault="00CC5C18" w14:paraId="6E8014BC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Extra ondersteuning</w:t>
            </w:r>
          </w:p>
        </w:tc>
        <w:tc>
          <w:tcPr>
            <w:tcW w:w="2332" w:type="dxa"/>
            <w:tcMar/>
          </w:tcPr>
          <w:p w:rsidRPr="0054778F" w:rsidR="00CC5C18" w:rsidP="00CC5C18" w:rsidRDefault="00CC5C18" w14:paraId="76525912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Deskundigheid</w:t>
            </w:r>
          </w:p>
        </w:tc>
        <w:tc>
          <w:tcPr>
            <w:tcW w:w="1954" w:type="dxa"/>
            <w:tcMar/>
          </w:tcPr>
          <w:p w:rsidRPr="0054778F" w:rsidR="00CC5C18" w:rsidP="00CC5C18" w:rsidRDefault="00CC5C18" w14:paraId="4CA4C35F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Specifieke voorzieningen</w:t>
            </w:r>
          </w:p>
        </w:tc>
        <w:tc>
          <w:tcPr>
            <w:tcW w:w="1952" w:type="dxa"/>
            <w:tcMar/>
          </w:tcPr>
          <w:p w:rsidRPr="0054778F" w:rsidR="00CC5C18" w:rsidP="00CC5C18" w:rsidRDefault="00CC5C18" w14:paraId="33B4FD27" wp14:textId="7777777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778F">
              <w:rPr>
                <w:rFonts w:ascii="Arial Narrow" w:hAnsi="Arial Narrow"/>
                <w:sz w:val="20"/>
                <w:szCs w:val="20"/>
              </w:rPr>
              <w:t>Samenwerking</w:t>
            </w:r>
          </w:p>
        </w:tc>
      </w:tr>
      <w:tr xmlns:wp14="http://schemas.microsoft.com/office/word/2010/wordml" w:rsidRPr="00D63638" w:rsidR="00CC5C18" w:rsidTr="3890E11C" w14:paraId="5BCA320C" wp14:textId="77777777">
        <w:trPr>
          <w:tblHeader/>
        </w:trPr>
        <w:tc>
          <w:tcPr>
            <w:tcW w:w="1972" w:type="dxa"/>
            <w:tcMar/>
          </w:tcPr>
          <w:p w:rsidR="00CC5C18" w:rsidP="00CC5C18" w:rsidRDefault="00E14054" w14:paraId="5CFE2B43" wp14:textId="77777777">
            <w:pPr>
              <w:rPr>
                <w:rFonts w:ascii="Arial Narrow" w:hAnsi="Arial Narrow"/>
                <w:sz w:val="16"/>
                <w:szCs w:val="16"/>
              </w:rPr>
            </w:pPr>
            <w:r w:rsidRPr="3890E11C" w:rsidR="00E14054">
              <w:rPr>
                <w:rFonts w:ascii="Arial Narrow" w:hAnsi="Arial Narrow"/>
                <w:sz w:val="16"/>
                <w:szCs w:val="16"/>
              </w:rPr>
              <w:t>&lt;&lt; Trend van Cito-</w:t>
            </w:r>
            <w:bookmarkStart w:name="_Int_Iupbw1sZ" w:id="1460499059"/>
            <w:r w:rsidRPr="3890E11C" w:rsidR="00E14054">
              <w:rPr>
                <w:rFonts w:ascii="Arial Narrow" w:hAnsi="Arial Narrow"/>
                <w:sz w:val="16"/>
                <w:szCs w:val="16"/>
              </w:rPr>
              <w:t>LOVS ?</w:t>
            </w:r>
            <w:bookmarkEnd w:id="1460499059"/>
            <w:r w:rsidRPr="3890E11C" w:rsidR="00E14054">
              <w:rPr>
                <w:rFonts w:ascii="Arial Narrow" w:hAnsi="Arial Narrow"/>
                <w:sz w:val="16"/>
                <w:szCs w:val="16"/>
              </w:rPr>
              <w:t>&gt;&gt;</w:t>
            </w:r>
          </w:p>
          <w:p w:rsidR="00E14054" w:rsidP="00CC5C18" w:rsidRDefault="00E14054" w14:paraId="6D98A12B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CC5C18" w:rsidR="00E14054" w:rsidP="00CC5C18" w:rsidRDefault="00E14054" w14:paraId="239CC610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&lt;&lt; Trend van eindtoetsen</w:t>
            </w:r>
          </w:p>
        </w:tc>
        <w:tc>
          <w:tcPr>
            <w:tcW w:w="2985" w:type="dxa"/>
            <w:tcMar/>
          </w:tcPr>
          <w:p w:rsidRPr="005B1CF9" w:rsidR="00CC5C18" w:rsidP="2A58AB27" w:rsidRDefault="00CC5C18" w14:paraId="78506BB7" wp14:textId="7648186F">
            <w:pPr>
              <w:pStyle w:val="Standaard"/>
              <w:spacing/>
              <w:contextualSpacing/>
            </w:pPr>
            <w:r w:rsidR="7B78CD86">
              <w:drawing>
                <wp:inline xmlns:wp14="http://schemas.microsoft.com/office/word/2010/wordprocessingDrawing" wp14:editId="5B9D982B" wp14:anchorId="3ECD1FB6">
                  <wp:extent cx="1619475" cy="2052385"/>
                  <wp:effectExtent l="0" t="0" r="0" b="0"/>
                  <wp:docPr id="630893990" name="Afbeelding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74575783a56a49e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619475" cy="205238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B1CF9" w:rsidR="00CC5C18" w:rsidP="2A58AB27" w:rsidRDefault="00CC5C18" w14:paraId="43C0383E" wp14:textId="5DED9522">
            <w:pPr>
              <w:pStyle w:val="Standaard"/>
              <w:spacing/>
              <w:contextualSpacing/>
            </w:pPr>
          </w:p>
          <w:p w:rsidRPr="005B1CF9" w:rsidR="00CC5C18" w:rsidP="3890E11C" w:rsidRDefault="00CC5C18" w14:paraId="43670FBA" wp14:textId="6FDBAFA8">
            <w:pPr>
              <w:pStyle w:val="Standaard"/>
              <w:spacing/>
              <w:contextualSpacing/>
              <w:rPr>
                <w:b w:val="1"/>
                <w:bCs w:val="1"/>
                <w:i w:val="1"/>
                <w:iCs w:val="1"/>
              </w:rPr>
            </w:pPr>
            <w:r w:rsidRPr="3890E11C" w:rsidR="3BDD3AB6">
              <w:rPr>
                <w:b w:val="1"/>
                <w:bCs w:val="1"/>
                <w:i w:val="1"/>
                <w:iCs w:val="1"/>
              </w:rPr>
              <w:t>2021-</w:t>
            </w:r>
            <w:r w:rsidRPr="3890E11C" w:rsidR="2778A7F5">
              <w:rPr>
                <w:b w:val="1"/>
                <w:bCs w:val="1"/>
                <w:i w:val="1"/>
                <w:iCs w:val="1"/>
              </w:rPr>
              <w:t xml:space="preserve">2022 </w:t>
            </w:r>
          </w:p>
          <w:p w:rsidRPr="005B1CF9" w:rsidR="00CC5C18" w:rsidP="2A58AB27" w:rsidRDefault="00CC5C18" w14:paraId="55CAB9C7" wp14:textId="5416ABA0">
            <w:pPr>
              <w:pStyle w:val="Standaard"/>
              <w:spacing/>
              <w:contextualSpacing/>
            </w:pPr>
            <w:r w:rsidR="235F495E">
              <w:rPr/>
              <w:t>VWO</w:t>
            </w:r>
            <w:r w:rsidR="2778A7F5">
              <w:rPr/>
              <w:t xml:space="preserve">: </w:t>
            </w:r>
            <w:r w:rsidR="6DB30741">
              <w:rPr/>
              <w:t>2</w:t>
            </w:r>
          </w:p>
          <w:p w:rsidRPr="005B1CF9" w:rsidR="00CC5C18" w:rsidP="2A58AB27" w:rsidRDefault="00CC5C18" w14:paraId="4D4AB24D" wp14:textId="1C2EF1E4">
            <w:pPr>
              <w:pStyle w:val="Standaard"/>
              <w:spacing/>
              <w:contextualSpacing/>
            </w:pPr>
            <w:r w:rsidR="15EDAF77">
              <w:rPr/>
              <w:t>H</w:t>
            </w:r>
            <w:r w:rsidR="022D89D5">
              <w:rPr/>
              <w:t>AVO</w:t>
            </w:r>
            <w:r w:rsidR="15EDAF77">
              <w:rPr/>
              <w:t>/</w:t>
            </w:r>
            <w:r w:rsidR="47BCEC34">
              <w:rPr/>
              <w:t>VWO</w:t>
            </w:r>
            <w:r w:rsidR="15EDAF77">
              <w:rPr/>
              <w:t>: 5</w:t>
            </w:r>
          </w:p>
          <w:p w:rsidRPr="005B1CF9" w:rsidR="00CC5C18" w:rsidP="2A58AB27" w:rsidRDefault="00CC5C18" w14:paraId="2CEA7BA3" wp14:textId="1B340F88">
            <w:pPr>
              <w:pStyle w:val="Standaard"/>
              <w:spacing/>
              <w:contextualSpacing/>
            </w:pPr>
            <w:r w:rsidR="2778A7F5">
              <w:rPr/>
              <w:t>H</w:t>
            </w:r>
            <w:r w:rsidR="26DD3AC4">
              <w:rPr/>
              <w:t>AVO</w:t>
            </w:r>
            <w:r w:rsidR="2778A7F5">
              <w:rPr/>
              <w:t xml:space="preserve">: </w:t>
            </w:r>
            <w:r w:rsidR="023237A2">
              <w:rPr/>
              <w:t>3</w:t>
            </w:r>
          </w:p>
          <w:p w:rsidRPr="005B1CF9" w:rsidR="00CC5C18" w:rsidP="2A58AB27" w:rsidRDefault="00CC5C18" w14:paraId="4B77E664" wp14:textId="59E298D6">
            <w:pPr>
              <w:pStyle w:val="Standaard"/>
              <w:spacing/>
              <w:contextualSpacing/>
            </w:pPr>
            <w:r w:rsidR="55D39924">
              <w:rPr/>
              <w:t>TL/HAVO: 8</w:t>
            </w:r>
          </w:p>
          <w:p w:rsidRPr="005B1CF9" w:rsidR="00CC5C18" w:rsidP="2A58AB27" w:rsidRDefault="00CC5C18" w14:paraId="16F8FE65" wp14:textId="718280DA">
            <w:pPr>
              <w:pStyle w:val="Standaard"/>
              <w:spacing/>
              <w:contextualSpacing/>
            </w:pPr>
            <w:r w:rsidR="2778A7F5">
              <w:rPr/>
              <w:t>VMBO TL:</w:t>
            </w:r>
            <w:r w:rsidR="059C2D79">
              <w:rPr/>
              <w:t>5</w:t>
            </w:r>
          </w:p>
          <w:p w:rsidRPr="005B1CF9" w:rsidR="00CC5C18" w:rsidP="2A58AB27" w:rsidRDefault="00CC5C18" w14:paraId="67A671BB" wp14:textId="7D2645BF">
            <w:pPr>
              <w:pStyle w:val="Standaard"/>
              <w:spacing/>
              <w:contextualSpacing/>
            </w:pPr>
            <w:r w:rsidR="059C2D79">
              <w:rPr/>
              <w:t>VMBO K/TL:5</w:t>
            </w:r>
          </w:p>
          <w:p w:rsidRPr="005B1CF9" w:rsidR="00CC5C18" w:rsidP="2A58AB27" w:rsidRDefault="00CC5C18" w14:paraId="11883B41" wp14:textId="31CFB91B">
            <w:pPr>
              <w:pStyle w:val="Standaard"/>
              <w:spacing/>
              <w:contextualSpacing/>
            </w:pPr>
            <w:r w:rsidR="2778A7F5">
              <w:rPr/>
              <w:t>VMBO K:</w:t>
            </w:r>
            <w:r w:rsidR="34897460">
              <w:rPr/>
              <w:t xml:space="preserve"> 2</w:t>
            </w:r>
          </w:p>
          <w:p w:rsidRPr="005B1CF9" w:rsidR="00CC5C18" w:rsidP="2A58AB27" w:rsidRDefault="00CC5C18" w14:paraId="2946DB82" wp14:textId="27572E2C">
            <w:pPr>
              <w:pStyle w:val="Standaard"/>
              <w:spacing/>
              <w:contextualSpacing/>
            </w:pPr>
            <w:r w:rsidR="2778A7F5">
              <w:rPr/>
              <w:t>VMBO BB:</w:t>
            </w:r>
            <w:r w:rsidR="772D166C">
              <w:rPr/>
              <w:t>2</w:t>
            </w:r>
            <w:r w:rsidR="3BDD3AB6">
              <w:rPr/>
              <w:t xml:space="preserve"> </w:t>
            </w:r>
          </w:p>
        </w:tc>
        <w:tc>
          <w:tcPr>
            <w:tcW w:w="2595" w:type="dxa"/>
            <w:tcMar/>
          </w:tcPr>
          <w:p w:rsidRPr="005B1CF9" w:rsidR="00CC5C18" w:rsidP="00B91A1F" w:rsidRDefault="00CC5C18" w14:paraId="452D4F5A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Onderwijsbehoeften waarin we ons verder ontwikkelen zijn:</w:t>
            </w:r>
          </w:p>
          <w:p w:rsidRPr="005B1CF9" w:rsidR="00CC5C18" w:rsidP="00B91A1F" w:rsidRDefault="00CC5C18" w14:paraId="0042AB33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Ondersteuning overactief, impulsief naar binnen gericht en naar buiten gericht gedrag;</w:t>
            </w:r>
          </w:p>
          <w:p w:rsidRPr="005B1CF9" w:rsidR="00CC5C18" w:rsidP="00B91A1F" w:rsidRDefault="00CC5C18" w14:paraId="7DEC46C3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Verder uitdiepen van omgaan met hoogbegaafdheid.</w:t>
            </w:r>
          </w:p>
          <w:p w:rsidRPr="005B1CF9" w:rsidR="001C3977" w:rsidP="00B91A1F" w:rsidRDefault="001C3977" w14:paraId="5997CC1D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0" w:type="dxa"/>
            <w:tcMar/>
          </w:tcPr>
          <w:p w:rsidRPr="005B1CF9" w:rsidR="00CC5C18" w:rsidP="00B91A1F" w:rsidRDefault="00CC5C18" w14:paraId="110FFD37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32" w:type="dxa"/>
            <w:tcMar/>
          </w:tcPr>
          <w:p w:rsidRPr="005B1CF9" w:rsidR="00CC5C18" w:rsidP="00CC5C18" w:rsidRDefault="00CC5C18" w14:paraId="7A78E581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Individuele expertise:</w:t>
            </w:r>
          </w:p>
          <w:p w:rsidRPr="005B1CF9" w:rsidR="00CC5C18" w:rsidP="00CC5C18" w:rsidRDefault="00CC5C18" w14:paraId="1F8B2129" wp14:textId="536D7BAB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00CC5C18">
              <w:rPr>
                <w:rFonts w:ascii="Arial Narrow" w:hAnsi="Arial Narrow"/>
                <w:sz w:val="16"/>
                <w:szCs w:val="16"/>
              </w:rPr>
              <w:t>Gymopleiding;</w:t>
            </w:r>
          </w:p>
          <w:p w:rsidRPr="005B1CF9" w:rsidR="00CC5C18" w:rsidP="00B91A1F" w:rsidRDefault="00CC5C18" w14:paraId="6B699379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B91A1F" w:rsidRDefault="00CC5C18" w14:paraId="164FD104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B1CF9">
              <w:rPr>
                <w:rFonts w:ascii="Arial Narrow" w:hAnsi="Arial Narrow"/>
                <w:sz w:val="16"/>
                <w:szCs w:val="16"/>
              </w:rPr>
              <w:t>We gebruiken deskundigheid van ouders en voeren verschillende gesprekken:</w:t>
            </w:r>
          </w:p>
          <w:p w:rsidRPr="005B1CF9" w:rsidR="00CC5C18" w:rsidP="00FC12C3" w:rsidRDefault="00CC5C18" w14:paraId="53643708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Intakegesprek;</w:t>
            </w:r>
          </w:p>
          <w:p w:rsidRPr="005B1CF9" w:rsidR="00CC5C18" w:rsidP="00FC12C3" w:rsidRDefault="00CC5C18" w14:paraId="613D9680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Startgesprek;</w:t>
            </w:r>
          </w:p>
          <w:p w:rsidRPr="005B1CF9" w:rsidR="00CC5C18" w:rsidP="00FC12C3" w:rsidRDefault="00CC5C18" w14:paraId="2BE8A38D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Voortgangsgesprek;</w:t>
            </w:r>
          </w:p>
          <w:p w:rsidRPr="005B1CF9" w:rsidR="00CC5C18" w:rsidP="00FC12C3" w:rsidRDefault="00CC5C18" w14:paraId="5FF3D025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OPP-gesprekken;</w:t>
            </w:r>
          </w:p>
          <w:p w:rsidR="00CC5C18" w:rsidP="00B91A1F" w:rsidRDefault="00CC5C18" w14:paraId="7775103F" wp14:textId="7683970E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0FCF337D">
              <w:rPr>
                <w:rFonts w:ascii="Arial Narrow" w:hAnsi="Arial Narrow"/>
                <w:sz w:val="16"/>
                <w:szCs w:val="16"/>
              </w:rPr>
              <w:t>Rapportgesprekken</w:t>
            </w:r>
            <w:r w:rsidRPr="3890E11C" w:rsidR="597D52CE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597D52CE" w:rsidP="5076B0C0" w:rsidRDefault="597D52CE" w14:paraId="2A464E5F" w14:textId="18BBF8A6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97D52CE">
              <w:rPr>
                <w:rFonts w:ascii="Arial Narrow" w:hAnsi="Arial Narrow"/>
                <w:sz w:val="16"/>
                <w:szCs w:val="16"/>
              </w:rPr>
              <w:t>Informatieavonden;</w:t>
            </w:r>
          </w:p>
          <w:p w:rsidR="597D52CE" w:rsidP="5076B0C0" w:rsidRDefault="597D52CE" w14:paraId="29242B19" w14:textId="5536BB2C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597D52CE">
              <w:rPr>
                <w:rFonts w:ascii="Arial Narrow" w:hAnsi="Arial Narrow"/>
                <w:sz w:val="16"/>
                <w:szCs w:val="16"/>
              </w:rPr>
              <w:t>Themabijeenkomsten voor ouders.</w:t>
            </w:r>
          </w:p>
          <w:p w:rsidRPr="005B1CF9" w:rsidR="00CC5C18" w:rsidP="005B1CF9" w:rsidRDefault="00CC5C18" w14:paraId="3FE9F23F" wp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5B1CF9" w:rsidR="00CC5C18" w:rsidP="00B91A1F" w:rsidRDefault="00CC5C18" w14:paraId="22D75DF9" wp14:textId="0A10078E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00CC5C18">
              <w:rPr>
                <w:rFonts w:ascii="Arial Narrow" w:hAnsi="Arial Narrow"/>
                <w:sz w:val="16"/>
                <w:szCs w:val="16"/>
              </w:rPr>
              <w:t>We hebben eerder gemaakte afspraken over methodegebruik (</w:t>
            </w:r>
            <w:r w:rsidRPr="3890E11C" w:rsidR="4228547F">
              <w:rPr>
                <w:rFonts w:ascii="Arial Narrow" w:hAnsi="Arial Narrow"/>
                <w:sz w:val="16"/>
                <w:szCs w:val="16"/>
              </w:rPr>
              <w:t>b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ijv. over het rekenonderwijs, spelling, woordenschat, en begrijpend </w:t>
            </w:r>
            <w:bookmarkStart w:name="_Int_ngi9fM5U" w:id="1517778702"/>
            <w:r w:rsidRPr="3890E11C" w:rsidR="00CC5C18">
              <w:rPr>
                <w:rFonts w:ascii="Arial Narrow" w:hAnsi="Arial Narrow"/>
                <w:sz w:val="16"/>
                <w:szCs w:val="16"/>
              </w:rPr>
              <w:t>lezen )</w:t>
            </w:r>
            <w:bookmarkEnd w:id="1517778702"/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en voorwaarden om tot goed onderwijs te komen (o.a. </w:t>
            </w:r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klassenmanagement, pedagogisch klimaat, directe instructie) besproken en bijgesteld. De opbrengst is, dat er steeds duidelijkheid blijft in de </w:t>
            </w:r>
            <w:proofErr w:type="spellStart"/>
            <w:r w:rsidRPr="3890E11C" w:rsidR="00CC5C18">
              <w:rPr>
                <w:rFonts w:ascii="Arial Narrow" w:hAnsi="Arial Narrow"/>
                <w:sz w:val="16"/>
                <w:szCs w:val="16"/>
              </w:rPr>
              <w:t>schoolbrede</w:t>
            </w:r>
            <w:proofErr w:type="spellEnd"/>
            <w:r w:rsidRPr="3890E11C" w:rsidR="00CC5C18">
              <w:rPr>
                <w:rFonts w:ascii="Arial Narrow" w:hAnsi="Arial Narrow"/>
                <w:sz w:val="16"/>
                <w:szCs w:val="16"/>
              </w:rPr>
              <w:t xml:space="preserve"> basisafspraken (de goede dingen die iedere leerkracht moet blijven doen).</w:t>
            </w:r>
          </w:p>
        </w:tc>
        <w:tc>
          <w:tcPr>
            <w:tcW w:w="1954" w:type="dxa"/>
            <w:tcMar/>
          </w:tcPr>
          <w:p w:rsidR="00CC5C18" w:rsidP="00B91A1F" w:rsidRDefault="000C3753" w14:paraId="45C48D06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Bij parellelgroepen hanteren we voor de verdeling van de leerlingen de volgende criteria:</w:t>
            </w:r>
          </w:p>
          <w:p w:rsidR="000C3753" w:rsidP="00D63638" w:rsidRDefault="000C3753" w14:paraId="619B7BFC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3607708E">
              <w:rPr>
                <w:rFonts w:ascii="Arial Narrow" w:hAnsi="Arial Narrow"/>
                <w:sz w:val="16"/>
                <w:szCs w:val="16"/>
              </w:rPr>
              <w:t xml:space="preserve">Beide </w:t>
            </w:r>
            <w:r w:rsidRPr="3890E11C" w:rsidR="6A37FCD0">
              <w:rPr>
                <w:rFonts w:ascii="Arial Narrow" w:hAnsi="Arial Narrow"/>
                <w:sz w:val="16"/>
                <w:szCs w:val="16"/>
              </w:rPr>
              <w:t>groepen ong</w:t>
            </w:r>
            <w:r w:rsidRPr="3890E11C" w:rsidR="3607708E">
              <w:rPr>
                <w:rFonts w:ascii="Arial Narrow" w:hAnsi="Arial Narrow"/>
                <w:sz w:val="16"/>
                <w:szCs w:val="16"/>
              </w:rPr>
              <w:t>eveer evenveel jongens als meisjes</w:t>
            </w:r>
          </w:p>
          <w:p w:rsidR="00D63638" w:rsidP="00D63638" w:rsidRDefault="00D63638" w14:paraId="273B2038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A37FCD0">
              <w:rPr>
                <w:rFonts w:ascii="Arial Narrow" w:hAnsi="Arial Narrow"/>
                <w:sz w:val="16"/>
                <w:szCs w:val="16"/>
              </w:rPr>
              <w:t>Geen grote niveauverschillen tussen de groepen</w:t>
            </w:r>
          </w:p>
          <w:p w:rsidR="00D63638" w:rsidP="00D63638" w:rsidRDefault="00D63638" w14:paraId="65FEEBAA" wp14:textId="77777777">
            <w:pPr>
              <w:pStyle w:val="Lijstalinea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3890E11C" w:rsidR="6A37FCD0">
              <w:rPr>
                <w:rFonts w:ascii="Arial Narrow" w:hAnsi="Arial Narrow"/>
                <w:sz w:val="16"/>
                <w:szCs w:val="16"/>
              </w:rPr>
              <w:t>Evenredige verdeling van zorgvraag</w:t>
            </w:r>
          </w:p>
          <w:p w:rsidR="000C3753" w:rsidP="00B91A1F" w:rsidRDefault="000C3753" w14:paraId="1F72F646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5B1CF9" w:rsidR="000C3753" w:rsidP="00B91A1F" w:rsidRDefault="00D63638" w14:paraId="50135278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63638">
              <w:rPr>
                <w:rFonts w:ascii="Arial Narrow" w:hAnsi="Arial Narrow"/>
                <w:sz w:val="16"/>
                <w:szCs w:val="16"/>
                <w:u w:val="single"/>
              </w:rPr>
              <w:t>Groepsondersteuning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63638" w:rsidP="00EC0444" w:rsidRDefault="00D63638" w14:paraId="20F6B1B0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 ondersteuning in de groep bestaat uit </w:t>
            </w:r>
          </w:p>
          <w:p w:rsidR="00D63638" w:rsidP="5076B0C0" w:rsidRDefault="00D63638" w14:paraId="78652C18" wp14:textId="437A455B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2B35714B">
              <w:rPr>
                <w:rFonts w:ascii="Arial Narrow" w:hAnsi="Arial Narrow"/>
                <w:sz w:val="16"/>
                <w:szCs w:val="16"/>
              </w:rPr>
              <w:t xml:space="preserve">… </w:t>
            </w:r>
            <w:r w:rsidRPr="5076B0C0" w:rsidR="00D63638">
              <w:rPr>
                <w:rFonts w:ascii="Arial Narrow" w:hAnsi="Arial Narrow"/>
                <w:sz w:val="16"/>
                <w:szCs w:val="16"/>
              </w:rPr>
              <w:t>klassenassistent</w:t>
            </w:r>
            <w:r w:rsidRPr="5076B0C0" w:rsidR="00D63638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:rsidR="00D63638" w:rsidP="00EC0444" w:rsidRDefault="00D63638" w14:paraId="30082E1E" wp14:textId="3A9ABCC0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890E11C" w:rsidR="6286A245">
              <w:rPr>
                <w:rFonts w:ascii="Arial Narrow" w:hAnsi="Arial Narrow"/>
                <w:sz w:val="16"/>
                <w:szCs w:val="16"/>
              </w:rPr>
              <w:t xml:space="preserve">… </w:t>
            </w:r>
            <w:r w:rsidRPr="3890E11C" w:rsidR="00D63638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name="_Int_QeTLV9mW" w:id="1235595091"/>
            <w:r w:rsidRPr="3890E11C" w:rsidR="00D63638">
              <w:rPr>
                <w:rFonts w:ascii="Arial Narrow" w:hAnsi="Arial Narrow"/>
                <w:sz w:val="16"/>
                <w:szCs w:val="16"/>
              </w:rPr>
              <w:t>onderwijsassistenten</w:t>
            </w:r>
            <w:bookmarkEnd w:id="1235595091"/>
            <w:r w:rsidRPr="3890E11C" w:rsidR="00D63638">
              <w:rPr>
                <w:rFonts w:ascii="Arial Narrow" w:hAnsi="Arial Narrow"/>
                <w:sz w:val="16"/>
                <w:szCs w:val="16"/>
              </w:rPr>
              <w:t xml:space="preserve"> en </w:t>
            </w:r>
          </w:p>
          <w:p w:rsidR="00CC5C18" w:rsidP="00EC0444" w:rsidRDefault="00D63638" w14:paraId="2E442801" wp14:textId="334305FD">
            <w:pPr>
              <w:spacing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076B0C0" w:rsidR="7A66A34C">
              <w:rPr>
                <w:rFonts w:ascii="Arial Narrow" w:hAnsi="Arial Narrow"/>
                <w:sz w:val="16"/>
                <w:szCs w:val="16"/>
              </w:rPr>
              <w:t xml:space="preserve">… </w:t>
            </w:r>
            <w:r w:rsidRPr="5076B0C0" w:rsidR="00D63638">
              <w:rPr>
                <w:rFonts w:ascii="Arial Narrow" w:hAnsi="Arial Narrow"/>
                <w:sz w:val="16"/>
                <w:szCs w:val="16"/>
              </w:rPr>
              <w:t>leerkrachtondersteuners</w:t>
            </w:r>
          </w:p>
          <w:p w:rsidR="00CC5C18" w:rsidP="00EC0444" w:rsidRDefault="00CC5C18" w14:paraId="08CE6F91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Pr="00CC5C18" w:rsidR="00CC5C18" w:rsidP="00EC0444" w:rsidRDefault="00CC5C18" w14:paraId="61CDCEAD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2" w:type="dxa"/>
            <w:tcMar/>
          </w:tcPr>
          <w:p w:rsidRPr="00D63638" w:rsidR="00CC5C18" w:rsidP="00B91A1F" w:rsidRDefault="00CC5C18" w14:paraId="6BB9E253" wp14:textId="77777777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xmlns:wp14="http://schemas.microsoft.com/office/word/2010/wordml" w:rsidRPr="00D63638" w:rsidR="0054778F" w:rsidRDefault="0054778F" w14:paraId="23DE523C" wp14:textId="77777777">
      <w:pPr>
        <w:rPr>
          <w:rFonts w:ascii="Arial Narrow" w:hAnsi="Arial Narrow"/>
          <w:sz w:val="20"/>
          <w:szCs w:val="20"/>
        </w:rPr>
      </w:pPr>
    </w:p>
    <w:sectPr w:rsidRPr="00D63638" w:rsidR="0054778F" w:rsidSect="00FC12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eOlsTGESKR2rc" int2:id="9Bpga2Or">
      <int2:state int2:type="LegacyProofing" int2:value="Rejected"/>
    </int2:textHash>
    <int2:textHash int2:hashCode="seAvzzaEv5+EJR" int2:id="C8Y2ngZP">
      <int2:state int2:type="LegacyProofing" int2:value="Rejected"/>
    </int2:textHash>
    <int2:textHash int2:hashCode="Th2u7tBfqIrYAI" int2:id="dDV2XqfR">
      <int2:state int2:type="LegacyProofing" int2:value="Rejected"/>
    </int2:textHash>
    <int2:textHash int2:hashCode="uN1UV8wS9Lvy7T" int2:id="YhgB0uPr">
      <int2:state int2:type="LegacyProofing" int2:value="Rejected"/>
    </int2:textHash>
    <int2:textHash int2:hashCode="7o1SfQU3x23gDL" int2:id="PvxKBGs6">
      <int2:state int2:type="LegacyProofing" int2:value="Rejected"/>
    </int2:textHash>
    <int2:textHash int2:hashCode="9/BhbPolOZGKV3" int2:id="Ie0VEFro">
      <int2:state int2:type="LegacyProofing" int2:value="Rejected"/>
    </int2:textHash>
    <int2:textHash int2:hashCode="hmC7MwqtOpuu6w" int2:id="nbLdkmt2">
      <int2:state int2:type="LegacyProofing" int2:value="Rejected"/>
    </int2:textHash>
    <int2:textHash int2:hashCode="WpDe7eYONeK5y3" int2:id="dCib0ioJ">
      <int2:state int2:type="LegacyProofing" int2:value="Rejected"/>
    </int2:textHash>
    <int2:textHash int2:hashCode="v3jXqOAVqWKVSe" int2:id="lfg7pOZ1">
      <int2:state int2:type="LegacyProofing" int2:value="Rejected"/>
    </int2:textHash>
    <int2:textHash int2:hashCode="xMbFclMBydLff5" int2:id="r40ear59">
      <int2:state int2:type="LegacyProofing" int2:value="Rejected"/>
    </int2:textHash>
    <int2:textHash int2:hashCode="F5xisxL1gVZY+D" int2:id="4Wv5uPRO">
      <int2:state int2:type="LegacyProofing" int2:value="Rejected"/>
    </int2:textHash>
    <int2:textHash int2:hashCode="vFIp+UGTcK8Bt6" int2:id="a7bH0P49">
      <int2:state int2:type="LegacyProofing" int2:value="Rejected"/>
    </int2:textHash>
    <int2:textHash int2:hashCode="AHcvhWLYX2HZlC" int2:id="b89LmmC8">
      <int2:state int2:type="LegacyProofing" int2:value="Rejected"/>
    </int2:textHash>
    <int2:bookmark int2:bookmarkName="_Int_Iupbw1sZ" int2:invalidationBookmarkName="" int2:hashCode="4DvTV+7P3lxsPo" int2:id="0SfhQLHb">
      <int2:state int2:type="LegacyProofing" int2:value="Rejected"/>
    </int2:bookmark>
    <int2:bookmark int2:bookmarkName="_Int_ngi9fM5U" int2:invalidationBookmarkName="" int2:hashCode="nyxm6uJTZahDHQ" int2:id="FRJ0Lzay">
      <int2:state int2:type="LegacyProofing" int2:value="Rejected"/>
    </int2:bookmark>
    <int2:bookmark int2:bookmarkName="_Int_QeTLV9mW" int2:invalidationBookmarkName="" int2:hashCode="nnYoi1dY5ROIaj" int2:id="3mqduh4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nsid w:val="6d884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1bcc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EC1204"/>
    <w:multiLevelType w:val="multilevel"/>
    <w:tmpl w:val="E06E95FE"/>
    <w:lvl w:ilvl="0">
      <w:start w:val="1"/>
      <w:numFmt w:val="decimal"/>
      <w:pStyle w:val="Kop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 w:ascii="Arial Narrow" w:hAnsi="Arial Narrow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16CC3B2A"/>
    <w:multiLevelType w:val="hybridMultilevel"/>
    <w:tmpl w:val="0DF60DB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3"/>
  </w:num>
  <w:num w:numId="4">
    <w:abstractNumId w:val="2"/>
  </w: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38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B"/>
    <w:rsid w:val="0002163B"/>
    <w:rsid w:val="00055B64"/>
    <w:rsid w:val="000C3753"/>
    <w:rsid w:val="000C7663"/>
    <w:rsid w:val="00186C1E"/>
    <w:rsid w:val="001C3977"/>
    <w:rsid w:val="003E0365"/>
    <w:rsid w:val="00461306"/>
    <w:rsid w:val="00490E62"/>
    <w:rsid w:val="004E4499"/>
    <w:rsid w:val="0054778F"/>
    <w:rsid w:val="00574A0F"/>
    <w:rsid w:val="005B1CF9"/>
    <w:rsid w:val="005E57C8"/>
    <w:rsid w:val="0064790B"/>
    <w:rsid w:val="00720F92"/>
    <w:rsid w:val="007953A3"/>
    <w:rsid w:val="0091599D"/>
    <w:rsid w:val="00A62616"/>
    <w:rsid w:val="00B91A1F"/>
    <w:rsid w:val="00BD2FD7"/>
    <w:rsid w:val="00C45681"/>
    <w:rsid w:val="00C7274F"/>
    <w:rsid w:val="00CC54B3"/>
    <w:rsid w:val="00CC5C18"/>
    <w:rsid w:val="00D257A9"/>
    <w:rsid w:val="00D63638"/>
    <w:rsid w:val="00D72196"/>
    <w:rsid w:val="00DA7589"/>
    <w:rsid w:val="00DF528D"/>
    <w:rsid w:val="00DF63AE"/>
    <w:rsid w:val="00E14054"/>
    <w:rsid w:val="00EC0444"/>
    <w:rsid w:val="00F13404"/>
    <w:rsid w:val="00F37314"/>
    <w:rsid w:val="00FC12C3"/>
    <w:rsid w:val="00FE738E"/>
    <w:rsid w:val="00FF6350"/>
    <w:rsid w:val="0196502B"/>
    <w:rsid w:val="020910B8"/>
    <w:rsid w:val="022D89D5"/>
    <w:rsid w:val="023237A2"/>
    <w:rsid w:val="025E138E"/>
    <w:rsid w:val="0339731D"/>
    <w:rsid w:val="0349E8FB"/>
    <w:rsid w:val="038BB8BC"/>
    <w:rsid w:val="04778E29"/>
    <w:rsid w:val="04DE30DB"/>
    <w:rsid w:val="0527891D"/>
    <w:rsid w:val="057C8BF3"/>
    <w:rsid w:val="059C2D79"/>
    <w:rsid w:val="05B4A849"/>
    <w:rsid w:val="0655ED01"/>
    <w:rsid w:val="06C235A9"/>
    <w:rsid w:val="06CFE789"/>
    <w:rsid w:val="06D37080"/>
    <w:rsid w:val="074631D1"/>
    <w:rsid w:val="07B38F13"/>
    <w:rsid w:val="0837C135"/>
    <w:rsid w:val="086F40E1"/>
    <w:rsid w:val="08833E3F"/>
    <w:rsid w:val="09061378"/>
    <w:rsid w:val="09B1E846"/>
    <w:rsid w:val="09B60E6C"/>
    <w:rsid w:val="0A1F0EA0"/>
    <w:rsid w:val="0BF17369"/>
    <w:rsid w:val="0C208F06"/>
    <w:rsid w:val="0C35DEA3"/>
    <w:rsid w:val="0D1A9740"/>
    <w:rsid w:val="0D389F57"/>
    <w:rsid w:val="0D93D1AE"/>
    <w:rsid w:val="0D95D390"/>
    <w:rsid w:val="0D9ED817"/>
    <w:rsid w:val="0E70F5E4"/>
    <w:rsid w:val="0E9E3341"/>
    <w:rsid w:val="0F545708"/>
    <w:rsid w:val="0F7796B9"/>
    <w:rsid w:val="0FB14764"/>
    <w:rsid w:val="0FCF337D"/>
    <w:rsid w:val="1082636A"/>
    <w:rsid w:val="10F02769"/>
    <w:rsid w:val="1115AE4C"/>
    <w:rsid w:val="12C998AB"/>
    <w:rsid w:val="132E3D67"/>
    <w:rsid w:val="145FCFD1"/>
    <w:rsid w:val="146B2E0A"/>
    <w:rsid w:val="15514A24"/>
    <w:rsid w:val="1567C934"/>
    <w:rsid w:val="15B91EC9"/>
    <w:rsid w:val="15EDAF77"/>
    <w:rsid w:val="160F3624"/>
    <w:rsid w:val="16107287"/>
    <w:rsid w:val="161694F7"/>
    <w:rsid w:val="16DC59F2"/>
    <w:rsid w:val="16F395BB"/>
    <w:rsid w:val="17A2C817"/>
    <w:rsid w:val="180FCEB2"/>
    <w:rsid w:val="18BA61B5"/>
    <w:rsid w:val="18D23E05"/>
    <w:rsid w:val="1921D724"/>
    <w:rsid w:val="195D311E"/>
    <w:rsid w:val="19D73BCF"/>
    <w:rsid w:val="1AA6CCCC"/>
    <w:rsid w:val="1B1641B6"/>
    <w:rsid w:val="1C464849"/>
    <w:rsid w:val="1C5F6FE7"/>
    <w:rsid w:val="1C793795"/>
    <w:rsid w:val="1C9F8D89"/>
    <w:rsid w:val="1CF5B434"/>
    <w:rsid w:val="1D2A555E"/>
    <w:rsid w:val="1EB59066"/>
    <w:rsid w:val="1ECBED86"/>
    <w:rsid w:val="1F528993"/>
    <w:rsid w:val="1F7D5A02"/>
    <w:rsid w:val="1FBD0009"/>
    <w:rsid w:val="202BC8B3"/>
    <w:rsid w:val="20AFFAD5"/>
    <w:rsid w:val="20C4278D"/>
    <w:rsid w:val="21192A63"/>
    <w:rsid w:val="21C74DC3"/>
    <w:rsid w:val="22B4FAC4"/>
    <w:rsid w:val="235F495E"/>
    <w:rsid w:val="2395DE87"/>
    <w:rsid w:val="243B943F"/>
    <w:rsid w:val="25FD71B6"/>
    <w:rsid w:val="26466FCF"/>
    <w:rsid w:val="26DD3AC4"/>
    <w:rsid w:val="27479A40"/>
    <w:rsid w:val="2778A7F5"/>
    <w:rsid w:val="2828B684"/>
    <w:rsid w:val="282D7436"/>
    <w:rsid w:val="283678BD"/>
    <w:rsid w:val="28626F62"/>
    <w:rsid w:val="292E64DF"/>
    <w:rsid w:val="2956EB7F"/>
    <w:rsid w:val="29FAF9C4"/>
    <w:rsid w:val="2A3486C4"/>
    <w:rsid w:val="2A58AB27"/>
    <w:rsid w:val="2A7B27B8"/>
    <w:rsid w:val="2B34925F"/>
    <w:rsid w:val="2B35714B"/>
    <w:rsid w:val="2B5ECCC6"/>
    <w:rsid w:val="2BC86981"/>
    <w:rsid w:val="2C51EBB3"/>
    <w:rsid w:val="2D1CC5B2"/>
    <w:rsid w:val="2D315D55"/>
    <w:rsid w:val="2D3F966F"/>
    <w:rsid w:val="2D7648B3"/>
    <w:rsid w:val="2F1E834B"/>
    <w:rsid w:val="2F2B2098"/>
    <w:rsid w:val="2F46687C"/>
    <w:rsid w:val="2FFF69DA"/>
    <w:rsid w:val="303B2693"/>
    <w:rsid w:val="306EC7CA"/>
    <w:rsid w:val="3094146C"/>
    <w:rsid w:val="30D38502"/>
    <w:rsid w:val="31892276"/>
    <w:rsid w:val="31A4E70D"/>
    <w:rsid w:val="31F70993"/>
    <w:rsid w:val="322EFFE5"/>
    <w:rsid w:val="3392D9F4"/>
    <w:rsid w:val="33A9AA9B"/>
    <w:rsid w:val="3402D99B"/>
    <w:rsid w:val="344B8260"/>
    <w:rsid w:val="34897460"/>
    <w:rsid w:val="3491B043"/>
    <w:rsid w:val="34E3C7AC"/>
    <w:rsid w:val="34FF0FCE"/>
    <w:rsid w:val="35DF101A"/>
    <w:rsid w:val="3607708E"/>
    <w:rsid w:val="36436B3C"/>
    <w:rsid w:val="371E05D2"/>
    <w:rsid w:val="37540F82"/>
    <w:rsid w:val="37579C01"/>
    <w:rsid w:val="37E84CF8"/>
    <w:rsid w:val="38242771"/>
    <w:rsid w:val="3890E11C"/>
    <w:rsid w:val="38D2FE90"/>
    <w:rsid w:val="38D42265"/>
    <w:rsid w:val="3940208B"/>
    <w:rsid w:val="3982F984"/>
    <w:rsid w:val="3AC4F59C"/>
    <w:rsid w:val="3B5BC833"/>
    <w:rsid w:val="3BAC2D01"/>
    <w:rsid w:val="3BDD3AB6"/>
    <w:rsid w:val="3CA686A0"/>
    <w:rsid w:val="3DEA8465"/>
    <w:rsid w:val="3E020183"/>
    <w:rsid w:val="3F1D4BA7"/>
    <w:rsid w:val="404F8894"/>
    <w:rsid w:val="4056E767"/>
    <w:rsid w:val="40794A82"/>
    <w:rsid w:val="41A8030B"/>
    <w:rsid w:val="4228547F"/>
    <w:rsid w:val="4279E0D6"/>
    <w:rsid w:val="42BF7354"/>
    <w:rsid w:val="42C0F3DD"/>
    <w:rsid w:val="42E77151"/>
    <w:rsid w:val="4321EE44"/>
    <w:rsid w:val="4390D8A5"/>
    <w:rsid w:val="4598593B"/>
    <w:rsid w:val="46CF63A9"/>
    <w:rsid w:val="47BCEC34"/>
    <w:rsid w:val="48439ACF"/>
    <w:rsid w:val="486B4F24"/>
    <w:rsid w:val="4952C880"/>
    <w:rsid w:val="49E45154"/>
    <w:rsid w:val="49E47BF6"/>
    <w:rsid w:val="49EF3B07"/>
    <w:rsid w:val="4A3A6395"/>
    <w:rsid w:val="4B0F290C"/>
    <w:rsid w:val="4C079ABF"/>
    <w:rsid w:val="4D48DA4C"/>
    <w:rsid w:val="4D55118B"/>
    <w:rsid w:val="4E1AA7AE"/>
    <w:rsid w:val="4E536614"/>
    <w:rsid w:val="4E55109F"/>
    <w:rsid w:val="4F4FF53A"/>
    <w:rsid w:val="4FA2258D"/>
    <w:rsid w:val="4FCC10B2"/>
    <w:rsid w:val="4FF847D0"/>
    <w:rsid w:val="502650DC"/>
    <w:rsid w:val="5054F10A"/>
    <w:rsid w:val="5076B0C0"/>
    <w:rsid w:val="50E2F968"/>
    <w:rsid w:val="51211438"/>
    <w:rsid w:val="512AAD72"/>
    <w:rsid w:val="523E11AC"/>
    <w:rsid w:val="529004A0"/>
    <w:rsid w:val="52F83F57"/>
    <w:rsid w:val="533FFF94"/>
    <w:rsid w:val="53CF8818"/>
    <w:rsid w:val="5412ACA4"/>
    <w:rsid w:val="541DBCFA"/>
    <w:rsid w:val="542BD501"/>
    <w:rsid w:val="545F1FFB"/>
    <w:rsid w:val="54A9AEAA"/>
    <w:rsid w:val="55D39924"/>
    <w:rsid w:val="56AE0D0D"/>
    <w:rsid w:val="57074E10"/>
    <w:rsid w:val="5790D860"/>
    <w:rsid w:val="57CBF6C2"/>
    <w:rsid w:val="594E7D21"/>
    <w:rsid w:val="595B6C37"/>
    <w:rsid w:val="59758598"/>
    <w:rsid w:val="597D52CE"/>
    <w:rsid w:val="5B1A6B4A"/>
    <w:rsid w:val="5BF9594D"/>
    <w:rsid w:val="5BFD4EB1"/>
    <w:rsid w:val="5D541407"/>
    <w:rsid w:val="5DAE5B04"/>
    <w:rsid w:val="5DD0E756"/>
    <w:rsid w:val="5EA21534"/>
    <w:rsid w:val="5ED8743F"/>
    <w:rsid w:val="5F0B660E"/>
    <w:rsid w:val="5F1984D2"/>
    <w:rsid w:val="5F442474"/>
    <w:rsid w:val="5F46A6EC"/>
    <w:rsid w:val="5FC449AC"/>
    <w:rsid w:val="60A7366F"/>
    <w:rsid w:val="60E8C2C3"/>
    <w:rsid w:val="61308F97"/>
    <w:rsid w:val="61601A0D"/>
    <w:rsid w:val="6204CEC5"/>
    <w:rsid w:val="623CC25A"/>
    <w:rsid w:val="6286A245"/>
    <w:rsid w:val="62FBEA6E"/>
    <w:rsid w:val="636D00BB"/>
    <w:rsid w:val="64489BB0"/>
    <w:rsid w:val="6525A4BC"/>
    <w:rsid w:val="659E3C97"/>
    <w:rsid w:val="65D8D843"/>
    <w:rsid w:val="6602108B"/>
    <w:rsid w:val="66E0B6A0"/>
    <w:rsid w:val="670174FB"/>
    <w:rsid w:val="67659ACC"/>
    <w:rsid w:val="67685EB6"/>
    <w:rsid w:val="678A33CD"/>
    <w:rsid w:val="68211BA0"/>
    <w:rsid w:val="685C6A31"/>
    <w:rsid w:val="695D9E17"/>
    <w:rsid w:val="6A37FCD0"/>
    <w:rsid w:val="6AB573AB"/>
    <w:rsid w:val="6B20D8E8"/>
    <w:rsid w:val="6B39EE22"/>
    <w:rsid w:val="6B41DBA8"/>
    <w:rsid w:val="6B6C3A66"/>
    <w:rsid w:val="6BA6177D"/>
    <w:rsid w:val="6BE47BA0"/>
    <w:rsid w:val="6CB87FDC"/>
    <w:rsid w:val="6DB30741"/>
    <w:rsid w:val="6DDA8E88"/>
    <w:rsid w:val="6E0B5137"/>
    <w:rsid w:val="6EB35EA5"/>
    <w:rsid w:val="6F21A615"/>
    <w:rsid w:val="6F3BEB45"/>
    <w:rsid w:val="7010425E"/>
    <w:rsid w:val="70A431DC"/>
    <w:rsid w:val="71033D2A"/>
    <w:rsid w:val="729C0FD8"/>
    <w:rsid w:val="733540A5"/>
    <w:rsid w:val="7561A8BC"/>
    <w:rsid w:val="75E2B21F"/>
    <w:rsid w:val="7654A388"/>
    <w:rsid w:val="772D166C"/>
    <w:rsid w:val="77DAA893"/>
    <w:rsid w:val="781564D7"/>
    <w:rsid w:val="797014E5"/>
    <w:rsid w:val="7A66A34C"/>
    <w:rsid w:val="7B0BE546"/>
    <w:rsid w:val="7B78CD86"/>
    <w:rsid w:val="7BA5B2CE"/>
    <w:rsid w:val="7BD5A9AC"/>
    <w:rsid w:val="7BEED209"/>
    <w:rsid w:val="7C520CA6"/>
    <w:rsid w:val="7D0EA6A2"/>
    <w:rsid w:val="7D359F94"/>
    <w:rsid w:val="7D938B14"/>
    <w:rsid w:val="7ED8EA2F"/>
    <w:rsid w:val="7EDA765F"/>
    <w:rsid w:val="7FA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9D6"/>
  <w15:docId w15:val="{3A3C8A53-14A0-4138-B2D2-1F6658C60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63AE"/>
    <w:pPr>
      <w:keepNext/>
      <w:keepLines/>
      <w:pageBreakBefore/>
      <w:numPr>
        <w:numId w:val="2"/>
      </w:numPr>
      <w:tabs>
        <w:tab w:val="left" w:pos="851"/>
      </w:tabs>
      <w:autoSpaceDE w:val="0"/>
      <w:autoSpaceDN w:val="0"/>
      <w:adjustRightInd w:val="0"/>
      <w:spacing w:after="40"/>
      <w:outlineLvl w:val="0"/>
    </w:pPr>
    <w:rPr>
      <w:rFonts w:ascii="Arial Narrow" w:hAnsi="Arial Narrow" w:eastAsia="Times New Roman" w:cs="Times New Roman"/>
      <w:b/>
      <w:noProof/>
      <w:kern w:val="28"/>
      <w:sz w:val="26"/>
      <w:szCs w:val="1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F63AE"/>
    <w:pPr>
      <w:keepNext/>
      <w:keepLines/>
      <w:tabs>
        <w:tab w:val="num" w:pos="574"/>
      </w:tabs>
      <w:suppressAutoHyphens/>
      <w:autoSpaceDE w:val="0"/>
      <w:autoSpaceDN w:val="0"/>
      <w:adjustRightInd w:val="0"/>
      <w:spacing w:before="80"/>
      <w:ind w:left="431" w:hanging="431"/>
      <w:outlineLvl w:val="1"/>
    </w:pPr>
    <w:rPr>
      <w:rFonts w:ascii="Arial Narrow" w:hAnsi="Arial Narrow"/>
      <w:b/>
      <w:bCs/>
      <w:iCs/>
      <w:noProof/>
      <w:sz w:val="24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DF63AE"/>
    <w:rPr>
      <w:rFonts w:ascii="Arial Narrow" w:hAnsi="Arial Narrow" w:eastAsia="Times New Roman" w:cs="Times New Roman"/>
      <w:b/>
      <w:noProof/>
      <w:kern w:val="28"/>
      <w:sz w:val="26"/>
      <w:szCs w:val="18"/>
      <w:lang w:eastAsia="nl-NL"/>
    </w:rPr>
  </w:style>
  <w:style w:type="character" w:styleId="Kop2Char" w:customStyle="1">
    <w:name w:val="Kop 2 Char"/>
    <w:basedOn w:val="Standaardalinea-lettertype"/>
    <w:link w:val="Kop2"/>
    <w:rsid w:val="00DF63AE"/>
    <w:rPr>
      <w:rFonts w:ascii="Arial Narrow" w:hAnsi="Arial Narrow"/>
      <w:b/>
      <w:bCs/>
      <w:iCs/>
      <w:noProof/>
      <w:sz w:val="24"/>
      <w:szCs w:val="26"/>
    </w:rPr>
  </w:style>
  <w:style w:type="table" w:styleId="Tabelraster">
    <w:name w:val="Table Grid"/>
    <w:basedOn w:val="Standaardtabel"/>
    <w:uiPriority w:val="59"/>
    <w:rsid w:val="00547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778F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477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63AE"/>
    <w:pPr>
      <w:keepNext/>
      <w:keepLines/>
      <w:pageBreakBefore/>
      <w:numPr>
        <w:numId w:val="2"/>
      </w:numPr>
      <w:tabs>
        <w:tab w:val="left" w:pos="851"/>
      </w:tabs>
      <w:autoSpaceDE w:val="0"/>
      <w:autoSpaceDN w:val="0"/>
      <w:adjustRightInd w:val="0"/>
      <w:spacing w:after="40"/>
      <w:outlineLvl w:val="0"/>
    </w:pPr>
    <w:rPr>
      <w:rFonts w:ascii="Arial Narrow" w:eastAsia="Times New Roman" w:hAnsi="Arial Narrow" w:cs="Times New Roman"/>
      <w:b/>
      <w:noProof/>
      <w:kern w:val="28"/>
      <w:sz w:val="26"/>
      <w:szCs w:val="1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F63AE"/>
    <w:pPr>
      <w:keepNext/>
      <w:keepLines/>
      <w:tabs>
        <w:tab w:val="num" w:pos="574"/>
      </w:tabs>
      <w:suppressAutoHyphens/>
      <w:autoSpaceDE w:val="0"/>
      <w:autoSpaceDN w:val="0"/>
      <w:adjustRightInd w:val="0"/>
      <w:spacing w:before="80"/>
      <w:ind w:left="431" w:hanging="431"/>
      <w:outlineLvl w:val="1"/>
    </w:pPr>
    <w:rPr>
      <w:rFonts w:ascii="Arial Narrow" w:hAnsi="Arial Narrow"/>
      <w:b/>
      <w:bCs/>
      <w:iCs/>
      <w:noProof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63AE"/>
    <w:rPr>
      <w:rFonts w:ascii="Arial Narrow" w:eastAsia="Times New Roman" w:hAnsi="Arial Narrow" w:cs="Times New Roman"/>
      <w:b/>
      <w:noProof/>
      <w:kern w:val="28"/>
      <w:sz w:val="26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rsid w:val="00DF63AE"/>
    <w:rPr>
      <w:rFonts w:ascii="Arial Narrow" w:hAnsi="Arial Narrow"/>
      <w:b/>
      <w:bCs/>
      <w:iCs/>
      <w:noProof/>
      <w:sz w:val="24"/>
      <w:szCs w:val="26"/>
    </w:rPr>
  </w:style>
  <w:style w:type="table" w:styleId="Tabelraster">
    <w:name w:val="Table Grid"/>
    <w:basedOn w:val="Standaardtabel"/>
    <w:uiPriority w:val="59"/>
    <w:rsid w:val="0054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77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7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image" Target="media/image2.emf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e4389b5b9c9d455d" /><Relationship Type="http://schemas.openxmlformats.org/officeDocument/2006/relationships/image" Target="/media/image3.jpg" Id="R74575783a56a49e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E01869F1D64D879CB95757ED6F7E" ma:contentTypeVersion="13" ma:contentTypeDescription="Een nieuw document maken." ma:contentTypeScope="" ma:versionID="770eb4e9327a12775690bbf18fd62ed6">
  <xsd:schema xmlns:xsd="http://www.w3.org/2001/XMLSchema" xmlns:xs="http://www.w3.org/2001/XMLSchema" xmlns:p="http://schemas.microsoft.com/office/2006/metadata/properties" xmlns:ns2="05abed08-ff47-41bb-a644-953a7f2bd918" xmlns:ns3="10fb5a58-d0a8-4ffa-85d3-17dff650fc6a" targetNamespace="http://schemas.microsoft.com/office/2006/metadata/properties" ma:root="true" ma:fieldsID="cb274c054c47a0deaf7060d8f4069a35" ns2:_="" ns3:_="">
    <xsd:import namespace="05abed08-ff47-41bb-a644-953a7f2bd918"/>
    <xsd:import namespace="10fb5a58-d0a8-4ffa-85d3-17dff650f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ed08-ff47-41bb-a644-953a7f2b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3d021a6-ac18-4e8b-810e-969c5d336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5a58-d0a8-4ffa-85d3-17dff650f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ad2c8f-1931-4d6f-ab73-9685fe648349}" ma:internalName="TaxCatchAll" ma:showField="CatchAllData" ma:web="10fb5a58-d0a8-4ffa-85d3-17dff650f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b5a58-d0a8-4ffa-85d3-17dff650fc6a" xsi:nil="true"/>
    <lcf76f155ced4ddcb4097134ff3c332f xmlns="05abed08-ff47-41bb-a644-953a7f2bd9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54EE5-4288-4F25-B8A4-7625DF2A4155}"/>
</file>

<file path=customXml/itemProps2.xml><?xml version="1.0" encoding="utf-8"?>
<ds:datastoreItem xmlns:ds="http://schemas.openxmlformats.org/officeDocument/2006/customXml" ds:itemID="{BEB3C555-FCCE-4FA8-B651-D594B0164C54}"/>
</file>

<file path=customXml/itemProps3.xml><?xml version="1.0" encoding="utf-8"?>
<ds:datastoreItem xmlns:ds="http://schemas.openxmlformats.org/officeDocument/2006/customXml" ds:itemID="{A1A04F8C-CBF0-42A6-BFA1-8E5D6C0807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direcie</dc:creator>
  <cp:lastModifiedBy>Directie</cp:lastModifiedBy>
  <cp:revision>10</cp:revision>
  <cp:lastPrinted>2020-11-09T20:10:00Z</cp:lastPrinted>
  <dcterms:created xsi:type="dcterms:W3CDTF">2020-11-09T20:27:00Z</dcterms:created>
  <dcterms:modified xsi:type="dcterms:W3CDTF">2022-11-18T07:19:43Z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0x0101003D46E01869F1D64D879CB95757ED6F7E</vt:lpwstr>
  </property>
</Properties>
</file>