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191919"/>
          <w:sz w:val="52"/>
          <w:szCs w:val="52"/>
          <w:u w:val="none"/>
          <w:shd w:fill="auto" w:val="clear"/>
          <w:vertAlign w:val="baseline"/>
        </w:rPr>
      </w:pPr>
      <w:r w:rsidDel="00000000" w:rsidR="00000000" w:rsidRPr="00000000">
        <w:rPr>
          <w:rFonts w:ascii="Times" w:cs="Times" w:eastAsia="Times" w:hAnsi="Times"/>
          <w:b w:val="0"/>
          <w:i w:val="0"/>
          <w:smallCaps w:val="0"/>
          <w:strike w:val="0"/>
          <w:color w:val="191919"/>
          <w:sz w:val="52"/>
          <w:szCs w:val="52"/>
          <w:u w:val="none"/>
          <w:shd w:fill="auto" w:val="clear"/>
          <w:vertAlign w:val="baseline"/>
          <w:rtl w:val="0"/>
        </w:rPr>
        <w:t xml:space="preserve">SCHOOLONDERSTEUNINGSPROFIEL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Format SWV PO, juli 2016</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ALDOENDE eigenzinnig, uitdagend, divers Al doende leren we: "Wat gisteren nog moeilijk was, is vandaag gemakkelijk"</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6"/>
        <w:jc w:val="left"/>
        <w:rPr>
          <w:rFonts w:ascii="Helvetica" w:cs="Helvetica" w:eastAsia="Helvetica" w:hAnsi="Helvetica"/>
          <w:b w:val="1"/>
          <w:i w:val="0"/>
          <w:smallCaps w:val="0"/>
          <w:strike w:val="0"/>
          <w:color w:val="2e74b5"/>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2e74b5"/>
          <w:sz w:val="20"/>
          <w:szCs w:val="20"/>
          <w:u w:val="none"/>
          <w:shd w:fill="auto" w:val="clear"/>
          <w:vertAlign w:val="baseline"/>
          <w:rtl w:val="0"/>
        </w:rPr>
        <w:t xml:space="preserve">A. Contactgegevens Naam Openbare basisschool Aldoende Straat + huisnummer Tweede Boerhaavestraat 22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Postcode en plaats 1091 AN Amsterdam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Brinnummer 18UR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Telefoonnummer (algemeen) 020 - 665 2663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E-mailadres (algemeen) info@obsaldoende.nl</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B. Onderwijskundig concept van de school</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1"/>
          <w:i w:val="0"/>
          <w:smallCaps w:val="0"/>
          <w:strike w:val="0"/>
          <w:color w:val="000000"/>
          <w:sz w:val="24"/>
          <w:szCs w:val="24"/>
          <w:u w:val="none"/>
          <w:shd w:fill="auto" w:val="clear"/>
          <w:vertAlign w:val="baseline"/>
          <w:rtl w:val="0"/>
        </w:rPr>
        <w:t xml:space="preserve">De 6 kernwaarden van het Dalton onderwijs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Vrijheid en verantwoordelijkheid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Vrijheid is noodzakelijk om eigen keuzes te kunnen maken en eigen wegen te vinden. Vrijheid in het daltononderwijs betekent de gelegenheid krijgen om taakwerk zelf te organiseren. De opgegeven leerstof en de eisen die daaraan worden gesteld, de tijdslimiet, de werkafspraken en de schoolafspraken vormen de grenzen waarbinnen de kinderen hun vrijheid leren te gebruiken.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Zelfstandigheid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Zelfstandig leren en werken op een Daltonschool is actief leren en werken. Zelfstandigheid kan alleen ontwikkelen als voldoende vrijheid en verantwoordelijkheid wordt geboden. Een leerling wil doelgericht werken aan een taak of opdracht en is in staat om indien nodig tijdens dit leerproces hulp te zoeken. Deze manier van werken stimuleert het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probleemoplossend denken van de leerlingen. Om later als volwassene goed te kunnen functioneren moet een leerling leren beoordelen welke beslissingen hij/zij moet nemen en wat de gevolgen daarvan zijn. De keuzevrijheid dwingt een leerlingen tot het nemen van zelfstandige beslissingen die voor hem effectief en verantwoord zijn.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Samenwerking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Een Daltonschool is een leefgemeenschap waar kinderen, ouders, personeel op een natuurlijke en gestructureerde wijze samen leven en werken. Een daltonschool is ook een leeromgeving waar kinderen en leerkrachten iets van en met elkaar leren. Doordat kinderen samen met leerkrachten en andere kinderen aan hun leertaken werken, leren zij met elkaar om te gaan en leren zij dat zij elkaar kunnen helpen. Het verwerven van kennis en vaardigheden in samenwerking met anderen verdiept het leren. Samenwerken is iets dat net als alle andere vaardigheden geleerd en geoefend moet worden.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Effectiviteit en doelmatigheid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Het Daltononderwijs is gericht op een effectieve inzet van tijd, menskracht en middelen. Wij streven ernaar te differentiëren, zodat alle leerlingen zoveel mogelijk datgene wat zij moeten leren, krijgen op de manier die het beste bij hen past. Als leerlingen een taak krijgen, waar zij verantwoordelijkheid voor dragen en die zij in vrijheid zelf plannen en uitvoeren, het onderwijs dan veel effectiever is dan het stilzit- en luisteronderwijs. Wij richten de leertijd zo efficiënt mogelijk in, met als doel te zorgen dat de kinderen aan het werk zijn en geholpen/begeleid kunnen worden door elkaar en/of door de leerkracht. Parkhurst maakt in haar Dalton Plan van kinderen als het ware kleine ondernemers, die verantwoordelijkheid leren dragen voor het schoolwerk, hun eigen werk, dat ze in vrijheid uitvoeren.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Reflectie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Reflectie en evaluatie, nadenken over je eigen gedrag en je eigen werk, is op een Daltonschool belangrijk. Eigenaarschap en verantwoordelijkheid worden bereikt door vooruit en terug te kijken. Het 'leren leren' van het kind wordt gestimuleerd. Leren wordt uitdagender wanneer het kind inzicht krijgt in het niveau van bekwaamheid. Reflectie vergroot de zelfstandigheid van het kind. We kijken regelmatig met de leerlingen terug naar de processen en de producten. Daarbij is het noodzakelijk dat doelen duidelijk zijn voor de leerling. Wij leren de kinderen te reflecteren op het eigen handelen. Hiertoe stellen kinderen zich de volgende vragen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2e74b5"/>
          <w:sz w:val="20"/>
          <w:szCs w:val="20"/>
          <w:u w:val="none"/>
          <w:shd w:fill="auto" w:val="clear"/>
          <w:vertAlign w:val="baseline"/>
          <w:rtl w:val="0"/>
        </w:rPr>
        <w:t xml:space="preserve">• Hoe is het werk gegaan?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2e74b5"/>
          <w:sz w:val="20"/>
          <w:szCs w:val="20"/>
          <w:u w:val="none"/>
          <w:shd w:fill="auto" w:val="clear"/>
          <w:vertAlign w:val="baseline"/>
          <w:rtl w:val="0"/>
        </w:rPr>
        <w:t xml:space="preserve">• Snap ik het?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2e74b5"/>
          <w:sz w:val="20"/>
          <w:szCs w:val="20"/>
          <w:u w:val="none"/>
          <w:shd w:fill="auto" w:val="clear"/>
          <w:vertAlign w:val="baseline"/>
          <w:rtl w:val="0"/>
        </w:rPr>
        <w:t xml:space="preserve">• Hoe leer ik het best?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2e74b5"/>
          <w:sz w:val="20"/>
          <w:szCs w:val="20"/>
          <w:u w:val="none"/>
          <w:shd w:fill="auto" w:val="clear"/>
          <w:vertAlign w:val="baseline"/>
          <w:rtl w:val="0"/>
        </w:rPr>
        <w:t xml:space="preserve">• Waar ben ik trots op?</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2e74b5"/>
          <w:sz w:val="20"/>
          <w:szCs w:val="20"/>
          <w:u w:val="none"/>
          <w:shd w:fill="auto" w:val="clear"/>
          <w:vertAlign w:val="baseline"/>
          <w:rtl w:val="0"/>
        </w:rPr>
        <w:t xml:space="preserve">• Wat vind ik nog lastig?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Daar waar de school van oordeel is dat sommige kinderen het gewenste leer- en omgangsgedrag nog niet laten zien, zal de school hierin sturend en corrigerend optreden. Wij houden kinderen niet in hun comfortzone, maar spreken ze aan op de zone van de naaste ontwikkeling.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Voor leerkrachten houdt dit in dat het iedere dag een uitdaging is om actief op zoek te gaan, binnen iedere (spel) leeractiviteit, naar het openbaren van nieuwe ontwikkel mogelijkheden bij het kind. Interactie tussen leerkracht en kind is een voorwaarde om te signaleren of het tijd is voor de volgende leer/ontwikkelingsstap. Goed kijken en luisteren is voor kinderen, maar ook voor de leerkracht essentieel. Kinderen staan open voor ontdekkingen.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Kinderen Al doende ervaringen laten opdoen met het oplossen van problemen leidt tot verrassende oplossingen. De school zorgt voor een rijke, uitdagende leeromgeving, waarin verschillende ontwikkelingsmaterialen uitdagen tot onderzoek. Hierdoor worden kinderen geprikkeld de volgende stap te zetten.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Ons schoolbestuur Staij gaat er van uit dat haar scholen voor ieder kind een onderwijsaanbod hebben, dat afgestemd is op de (specifieke) kenmerken en leerbehoeftes. Voor Aldoende geldt dit uitgangspunt ook. De school streeft ernaar onderwijs te bieden aan: - Leerlingen met grote niveauverschillen. De leerlingen hebben behoefte aan leerstof op het niveau dat ze aankunnen. Er kan gewerkt worden met eigen leerlijnen. - Leerlingen met een verscheidenheid in sociaal- culturele- en economische achtergrond. Deze leerlingen hebben behoefte aan een veilige leeromgeving, waar met respect met elkaar wordt omgegaan en het waar de eigen cultuur gewaardeerd wordt en ze leren om te gaan met kinderen met andere achtergronden. - Taalvaardige kinderen en leerlingen die vrij mondig zijn. Deze leerlingen hebben behoefte aan een talige omgeving en verbaal sterke leerkrachten. - Leerlingen die zelfstandig en niet zelfstandig zijn. Deze leerlingen hebben behoefte aan duidelijkheid in de leerstofplanning. Een weektaak en een gedifferentieerd lesaanbod. - Leerlingen met leerproblemen. Deze leerlingen hebben er behoefte aan dat hun probleem onderkend wordt en dat er passende leerstof en aanpak is op hun niveau. - Leerlingen die hyperactief, snel afgeleid of overgevoelig zijn voor prikkels. Deze leerlingen hebben behoefte aan een prikkelvrije ruimte. Een plek buiten de klas en/of een afgeschermde plek in de klas. - Leerlingen die ongewenst gedrag vertonen. Deze leerlingen hebben behoefte aan een time-out plek met begeleiding. - Leerlingen met lichte medische en fysieke zorg (diabetici, obesitas). Deze leerlingen hebben verpleegkundige zorg nodig, acceptatie door mede leerlingen en leerkrachten die kunnen samenwerken met ouders en externen. - Leerlingen die meer- en hoogbegaafd zijn. Deze kinderen hebben behoefte aan een onderzoekende manier van leren en hebben baat bij het inzicht verkrijgen in hun eigen manier van leren. - Leerlingen die vertrouwen en veiligheid nodig hebben. De leerlingen hebben behoefte aan een omgeving waar ze kunnen zijn wie ze zijn. Van belang zijn uniformiteit in dagritme, duidelijkheid en structuur. - Leerlingen bij wie preventief gehandeld wordt om uitval te voorkomen. De leerlingen hebben behoefte aan een goede observatie en signalering.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Concreet betekent dit het volgende; Aldoende heeft een team van Dalton geschoolde leerkrachten. Dalton geschoolde leerkrachten zijn gewend te werken met weektaken en met doelen. Ze leren de kinderen te werken met uitgestelde aandacht en geven instructies op verschillende niveaus. Ze reflecteren met kinderen en leren de kinderen daardoor verantwoordelijkheid te nemen voor hun eigen werk en gedrag.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C. Waarde en Trots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Op Aldoende staat de ontwikkeling van het kind centraal. Je mag zijn wie je bent. We scheppen een uitdagende, functionele leeromgeving in een sfeer van veiligheid en geborgenheid. Wij streven naar een school waar respect voor jezelf en de ander centraal staat.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Wij willen dat onze leerlingen straks sterk, competent en zelfbewust de wereld in gaan. In de maatschappij van nu wordt er steeds meer een beroep gedaan op vaardigheden zoals: zelfstandig zijn, goed kunnen samenwerken en verantwoordelijkheid. Dit zijn vaardigheden die de kinderen nodig hebben in het dagelijks leven en op school maar ook straks op de middelbare school, bij hun studie of op hun werk.</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Wij zijn ervan overtuigd dat Dalton daarvoor de beste methode is. Een kind dat zichzelf en anderen respecteert, initiatief neemt, pro-actief is, verantwoordelijkheid kan nemen en verantwoording kan vragen en afleggen, staat sterk in het leven.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De Daltonmethode komt tegemoet aan de specifieke behoeften van ieder kind en geeft ruimte aan zijn of haar talenten, kracht en karakter. Daltonkinderen leren zichzelf en de wereld om hen heen goed kennen; ze weten wat ze waard zijn en kunnen goed omgaan met keuzes en verantwoordelijkheid. Daarnaast zijn er zeer duidelijke voordelen als het zuiver gaat om leren: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 Leerlingen krijgen de ruimte om op hun eigen niveau te werken en te leren. - Leerlingen leren plannen en zelf hun werk in te delen, wat in het voorgezet onderwijs en in de maatschappij goed van pas komt. - Leerlingen leren samenwerken, waardoor er meer respect voor elkaar ontstaat en er rekening met elkaar wordt gehouden. - Leerlingen leren verantwoordelijk te zijn voor hun werk en materiaal.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Aldoende is een Daltonschool die sterk verankerd is in de buurt. De kernwaarden van Dalton bepalen de inrichting van het onderwijs. Zie Daltonhandboek. De school blijft zich hierin verder ontwikkelen en streeft ernaar om binnen enkele jaren een Dalton Plus-school te worden, zodat het aanbod nog beter aansluit op de onderwijs- en ondersteuningsbehoeften van de kinderen. Uniek aan onze school is ook de wijze waarop aandacht is voor duurzaamheid, wetenschap en techniek. Beide gebouwen zijn inmiddels voorzien van zonnepanelen. Kinderen worden hierbij actief betrokken. Aldoende heeft een Jonge Kind-lab waarin kleuters kunnen experimenteren met wetenschap en techniek. Het “lab” is voorzien van moderne materialen zoals o.a. lichttafels en microscopen. Aldoende is een school die kinderen een bewuste, gezonde levensstijl aanleert. Zo is er aandacht voor gezonde traktaties, sport en beweging (deelname aan verschillende sportieve activiteiten) en wordt er bijvoorbeeld niet geknutseld met levensmiddelen. De dans- en drama-lessen, aangeboden door een vakdocent aan onze groepen 1 t/m 4 vormen een visitekaartje voor de school. Onze leerlingen leren al op jonge leeftijd zich te presenteren, reflecteren en elkaar te voorzien van constructieve feedback. Tot in de hogere klassen hebben leerlingen hier zichtbaar profijt van. Bijzonder is ook de samenwerkingsrelatie met de HVA. Hoe vaak komt het niet voor dat een school wel extra ondersteuning belooft, maar hier in de praktijk maar beperkt tijd en aandacht voor is? Aldoende heeft dit opgelost door jaarlijks derdejaars pedagogiekstudenten, onder supervisie van onze intern begeleider, zo volwaardig mogelijk in te zetten in onze leerlingbegeleiding. De samenwerking krijgt eveneens vorm door middel van de kleutergymlessen die studenten verzorgen in de sporthal van de HVA. Ook bezoeken de kleuters het jonge kind lab in de HVA. Naast de studenten van de pedagogiek opleiding zijn er op Aldoende elk jaar studenten van de PABO van de HVA. Tot slot is er binnen ons onderwijs ook volop aandacht voor kunst- en cultuur. Er is een nauwe samenwerking met o.a. Mocca en De Rode Loper. Een vakdocent muziek, afkomstig van het conservatorium, geeft veel verdieping aan onze muzieklessen en begeleidt onze docenten in het aanbieden van professioneel muziekaanbod. Ook over dat laatste beschikt zeker niet iedere school. Elk kind heeft hierdoor de mogelijkheid zijn/haar talenten te ontwikkelen. Ook biedt Aldoende na schooltijd een gevarieerd aanbod aan naschoolse activiteiten aan, waar kinderen aan deel kunnen nemen. Deelname is gratis voor de kinderen, hierdoor zorgen we ervoor dat er geen ongelijkheid ontstaat.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D. Feiten en aantallen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6"/>
          <w:szCs w:val="26"/>
          <w:u w:val="none"/>
          <w:shd w:fill="auto" w:val="clear"/>
          <w:vertAlign w:val="baseline"/>
        </w:rPr>
      </w:pPr>
      <w:r w:rsidDel="00000000" w:rsidR="00000000" w:rsidRPr="00000000">
        <w:rPr>
          <w:rFonts w:ascii="Helvetica" w:cs="Helvetica" w:eastAsia="Helvetica" w:hAnsi="Helvetica"/>
          <w:b w:val="0"/>
          <w:i w:val="0"/>
          <w:smallCaps w:val="0"/>
          <w:strike w:val="0"/>
          <w:color w:val="2e74b5"/>
          <w:sz w:val="26"/>
          <w:szCs w:val="26"/>
          <w:u w:val="none"/>
          <w:shd w:fill="auto" w:val="clear"/>
          <w:vertAlign w:val="baseline"/>
          <w:rtl w:val="0"/>
        </w:rPr>
        <w:t xml:space="preserve">Uitstroom van leerlingen naar SBO/SO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1f4d78"/>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1f4d78"/>
          <w:sz w:val="24"/>
          <w:szCs w:val="24"/>
          <w:u w:val="none"/>
          <w:shd w:fill="auto" w:val="clear"/>
          <w:vertAlign w:val="baseline"/>
          <w:rtl w:val="0"/>
        </w:rPr>
        <w:t xml:space="preserve">Schooljaar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1"/>
          <w:smallCaps w:val="0"/>
          <w:strike w:val="0"/>
          <w:color w:val="1f4d78"/>
          <w:sz w:val="24"/>
          <w:szCs w:val="24"/>
          <w:u w:val="none"/>
          <w:shd w:fill="auto" w:val="clear"/>
          <w:vertAlign w:val="baseline"/>
        </w:rPr>
      </w:pPr>
      <w:r w:rsidDel="00000000" w:rsidR="00000000" w:rsidRPr="00000000">
        <w:rPr>
          <w:rFonts w:ascii="Helvetica" w:cs="Helvetica" w:eastAsia="Helvetica" w:hAnsi="Helvetica"/>
          <w:b w:val="0"/>
          <w:i w:val="1"/>
          <w:smallCaps w:val="0"/>
          <w:strike w:val="0"/>
          <w:color w:val="1f4d78"/>
          <w:sz w:val="24"/>
          <w:szCs w:val="24"/>
          <w:u w:val="none"/>
          <w:shd w:fill="auto" w:val="clear"/>
          <w:vertAlign w:val="baseline"/>
          <w:rtl w:val="0"/>
        </w:rPr>
        <w:t xml:space="preserve">Aantal leerlingen naar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2013/ 2014</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2014/201 5</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2015/201 6</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2016/201</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2017/201</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313.6000000000004"/>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2018/201 7</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8</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9</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Helvetica" w:cs="Helvetica" w:eastAsia="Helvetica" w:hAnsi="Helvetica"/>
          <w:b w:val="0"/>
          <w:i w:val="1"/>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1"/>
          <w:smallCaps w:val="0"/>
          <w:strike w:val="0"/>
          <w:color w:val="2e74b5"/>
          <w:sz w:val="20"/>
          <w:szCs w:val="20"/>
          <w:u w:val="none"/>
          <w:shd w:fill="auto" w:val="clear"/>
          <w:vertAlign w:val="baseline"/>
          <w:rtl w:val="0"/>
        </w:rPr>
        <w:t xml:space="preserve">2019/202 0 SBO 0 2 2 SO cluster 1 0 0 0 SO cluster 2 0 0 0 SO cluster 3 0 0 0 SO cluster 4 2 1 0</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6"/>
          <w:szCs w:val="26"/>
          <w:u w:val="none"/>
          <w:shd w:fill="auto" w:val="clear"/>
          <w:vertAlign w:val="baseline"/>
        </w:rPr>
      </w:pPr>
      <w:r w:rsidDel="00000000" w:rsidR="00000000" w:rsidRPr="00000000">
        <w:rPr>
          <w:rFonts w:ascii="Helvetica" w:cs="Helvetica" w:eastAsia="Helvetica" w:hAnsi="Helvetica"/>
          <w:b w:val="0"/>
          <w:i w:val="0"/>
          <w:smallCaps w:val="0"/>
          <w:strike w:val="0"/>
          <w:color w:val="2e74b5"/>
          <w:sz w:val="26"/>
          <w:szCs w:val="26"/>
          <w:u w:val="none"/>
          <w:shd w:fill="auto" w:val="clear"/>
          <w:vertAlign w:val="baseline"/>
          <w:rtl w:val="0"/>
        </w:rPr>
        <w:t xml:space="preserve">Extra ondersteuning binnen de basisschool</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1f4d78"/>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1f4d78"/>
          <w:sz w:val="24"/>
          <w:szCs w:val="24"/>
          <w:u w:val="none"/>
          <w:shd w:fill="auto" w:val="clear"/>
          <w:vertAlign w:val="baseline"/>
          <w:rtl w:val="0"/>
        </w:rPr>
        <w:t xml:space="preserve">Schooljaar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Aantal 2013/ 2014</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2014/201 5</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2016/201 7</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2017/201 8</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2018/201 9</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Helvetica" w:cs="Helvetica" w:eastAsia="Helvetica" w:hAnsi="Helvetica"/>
          <w:b w:val="0"/>
          <w:i w:val="1"/>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1"/>
          <w:smallCaps w:val="0"/>
          <w:strike w:val="0"/>
          <w:color w:val="2e74b5"/>
          <w:sz w:val="20"/>
          <w:szCs w:val="20"/>
          <w:u w:val="none"/>
          <w:shd w:fill="auto" w:val="clear"/>
          <w:vertAlign w:val="baseline"/>
          <w:rtl w:val="0"/>
        </w:rPr>
        <w:t xml:space="preserve">2019/202 0 lln met LGF cluster 1 0 0 lln met LGF cluster 2 3 3 3 3 lln met LGF cluster 3 1 1 0 lln met LGF cluster 4 1 1 1 0 lln met individueel arrangement 6 8* groepsarrangementen 0 2</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1"/>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1"/>
          <w:smallCaps w:val="0"/>
          <w:strike w:val="0"/>
          <w:color w:val="2e74b5"/>
          <w:sz w:val="20"/>
          <w:szCs w:val="20"/>
          <w:u w:val="none"/>
          <w:shd w:fill="auto" w:val="clear"/>
          <w:vertAlign w:val="baseline"/>
          <w:rtl w:val="0"/>
        </w:rPr>
        <w:t xml:space="preserve">andersoortige inzet arrangement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2015/2016</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0 2**</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 = sommige arrangementen zijn kortdurend, andere arrangementen lopen het hele schooljaar. ** = arrangementen gefinancierd uit het bovenschoolse solidariteitsbudget.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E. Basisondersteuning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Indicatoren m.b.t. specifieke leerlingondersteuning 8. Zorg 8.1 signalering zorg 8.2 op basis van analyse bepalen aard van de zorg 8.3 de school voert de zorg planmatig uit 8.4 evalueren van de effecten van de zorg 9. Kwaliteitszorg 9.1 de school heeft inzicht in de onderwijsbehoeften van de leerling populatie 9.3 de school evalueert regelmatig het onderwijsleerproces 9.4 de school werkt planmatig aan verbeteractiviteiten 9.5 de school borgt de kwaliteit van het onderwijsleerproces 9.6 de school verantwoordt zich aan belanghebbenden over gerealiseerde onderwijskwaliteit Datum van vaststellen door inspectie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Beoordeling inspectie Algemeen Basisschool Aldoende heeft haar kwaliteit op orde. De inspectie handhaaft dan ook het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basisarrangement.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 eindresultaten zijn voldoende.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80000000000001"/>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De school werkt met een eigentijds leerstofaanbod, waarbij het team zoekt naar mogelijkheden om leerlingen uit te dagen en voldoende keuzevrijheid te geven.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80000000000001"/>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Het didactisch handelen is schoolbreed voldoende, al kan de kwaliteit van de instructie verder versterkt worden.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80000000000001"/>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Leraren hebben voldoende zicht op de ontwikkeling van het merendeel van de leerlingen. Met name de leerlingen met een wat complexere of langduriger problematiek worden goed ondersteund.</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Er is sprake van een veilig en stimulerend schoolklimaat.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80000000000001"/>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Het team werkt gemotiveerd aan de verdere verbetering van de onderwijskwaliteit.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80000000000001"/>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De school stelt nog geen schoolspecifieke resultaatdoelen voor de verschillende vakgebieden en legt analyses en conclusies naar aanleiding van trendanalyses niet vast.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4.80000000000001"/>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De verantwoording naar en dialoog met ouders is voor verbetering vatbaar.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Ontwikkelpunten Voor de laag scorende leerlingen die de groepsleraren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middels verlengde instructie binnen de groep begeleiden, is niet goed zichtbaar waar leraren specifiek op inzetten en of de extra begeleiding het gewenste resultaat heeft. Het is belangrijk om de zorg ook voor deze leerlingen (kort en bondig) traceerbaar te maken.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Indicatoren m.b.t. specifieke leerlingondersteuning 2. Onderwijsproces 2.4 (extra) ondersteuning: leerlingen die dat nodig hebben ontvangen extra ondersteuning en begeleiding</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2.5 samenwerking: de school werkt samen met relevante partners om het onderwijs voor haar leerlingen vorm te geven 3. Schoolklimaat 3.2 ondersteunend en veilig schoolklimaat: de school kent een ondersteunend en stimulerend schoolklimaat.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4. Kwaliteitszorg en ambitie 4.1 doelen, evaluatie en verbetering: het bestuur en zijn scholen hebben vanuit hun maatschappelijke opdracht doelen geformuleerd, evalueren regelmatig en systematisch de realisatie van die doelen en verbeteren op basis daarvan het onderwijs.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4.3 verantwoording en dialoog: het bestuur en zijn scholen leggen intern en extern toegankelijk en betrouwbaar verantwoording af over ambities, doelen en resultaten.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Datum van vaststellen door inspectie Maart 2016</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6"/>
          <w:szCs w:val="26"/>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6"/>
          <w:szCs w:val="26"/>
          <w:u w:val="none"/>
          <w:shd w:fill="auto" w:val="clear"/>
          <w:vertAlign w:val="baseline"/>
          <w:rtl w:val="0"/>
        </w:rPr>
        <w:t xml:space="preserve">Niveau van basisondersteuning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1"/>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1"/>
          <w:smallCaps w:val="0"/>
          <w:strike w:val="0"/>
          <w:color w:val="2e74b5"/>
          <w:sz w:val="20"/>
          <w:szCs w:val="20"/>
          <w:u w:val="none"/>
          <w:shd w:fill="auto" w:val="clear"/>
          <w:vertAlign w:val="baseline"/>
          <w:rtl w:val="0"/>
        </w:rPr>
        <w:t xml:space="preserve">(zelfbeoordeling school)</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Mee eens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In ontwikkeling , volop mee bezig</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Nemen we mee in schoolplan / jaarplan, in schooljaar...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monitort de leer-en sociaal/emotionele ontwikkeling van leerlingen gedurende de gehele schoolse periode. x</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is in staat om leerlingen met een extra ondersteuningsbehoefte op verschillende leergebieden en de sociaal/emotionele ontwikkeling vroegtijdig te signaleren.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In ontwikkelin g, beginfase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Oneen 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(Externe)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85.6"/>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Niet van hulp bij</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27.2"/>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toepassin nodig</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g</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heeft goed bruikbare protocollen op gebied van ernstige leesproblemen/dyslexie, ernstige reken-wiskunde problemen/dyscalculie, medisch handelen en veiligheid. De protocollen worden toegepast.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 2016-2017?</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heeft een heldere en adequate ondersteuningsstructuur binnen de school ingericht, herkenbaar voor medewerkers en ouders. x x 2016-2017?</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is in staat om handelingsgericht te denken, te handelen, te arrangeren of te verwijzen waarbij het cyclisch proces van haalbare doelen stellen, planmatig uitvoeren en gerichte evalueren centraal staat.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is in staat om door vroegtijdig lichte ondersteuning in te zetten, sociaal emotionele problemen van leerlingen klein te houden of zodanig te begeleiden dat zij kunnen (blijven) profiteren van het onderwijsaanbod.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heeft een goede samenwerkingsrelatie met ouders daar waar het leerlingen met een extra onderwijsbehoefte betreft. x</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heeft een goede samenwerkingsrelatie met de voorschool, gericht op het realiseren van een doorgaande lijn en een warme overdracht van de leerlingen naar de basisschool.</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Bij uitstroom naar VO, tussentijdse uitstroom naar een andere basisschool of SBO/SO is er sprake van zorgvuldige overdracht van de leerling (-gegevens) naar de andere school.</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 school werkt krachtig samen met ketenpartners, zoals jeugdhulpverlening, het S(B)O, de steunpunten voor het arrangeren van extra ondersteuning, de onderwijsadviseurs van het SWV e.a. om leerlingen specifieke ondersteuning te bieden, waardoor zij zich kunnen blijven ontwikkelen.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x</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F. Extra Ondersteuning</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Omstandigheden Stimulerende factoren Belemmerende factoren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Gebouw Veel mogelijkheden om met kleine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groepjes te zitten. Tussenruimten bovenverdieping Aldoende 2. Lift op beide locaties. Warme uitstraling.</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Gebrek aan voldoende spreekkamers. Kleine klaslokalen. Twee locaties.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Aandacht en tijd Extra kwartiertje om 14.00 uur.</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Bereidheid van leerkrachten om samen te werken met ouders en externe partners. Bereidheid van leerkrachten om zich bij te scholen. Leerkrachten investeren in een gedegen voorbereiding.</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Groepsgrootte in combinatie met kleine klaslokalen. Veel tijd nodig voor gesprekken rondom extra ondersteuning.</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Schoolomgeving Veel kinderen komen uit de directe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omgeving van school. Aanwezigheid/samenwerking HvA. Nabijheid Oosterpark.</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Hangjongeren met ‘restafval’. Beperkte speel-/spelmogelijkheden (met name Aldoende 2). Schooltuinen relatief ver weg. Leerling populatie Diversiteit in niveau en cultuur. Niveauverschillen. Cultuurverschillen. Normen en waarden van de ‘straat’ die een rol spelen met name in de bovenbouw Teamfactoren Bereidheid om te blijven ontwikkelen. Verspreid over twee locaties.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Leerkrachtfactoren Gemotiveerde leerkrachten.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Kindgericht kijken. Bereidheid HGW.</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Wijkgerichte samenwerking</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Goedwerkend Ouder-Kind-Team. Verschillende besturen.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Grote hoeveelheid aan voorschoolse instanties: vraagt veel overleg.</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Mogelijkheden inzet extra ondersteuning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Netwerk ondersteuners rondom de school.</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Gebrek aan opvangmogelijkheden bij grensoverschrijdend gedrag. Budget extra ondersteuning maar net toereikend. Anders Inzet pedagogiekstudenten biedt</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mogelijkheden voor laagdrempelige extra ondersteuning.</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Wisselende competenties bij studenten. Tijdsinvestering in begeleiding wisselend.</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Welke structurele voorzieningen zijn binnen de school aanwezig t.b.v. leerlingen met specifieke onderwijsbehoeften?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Zes dagen beschikbaarheid interne begeleiding. - Vaardigheden en competenties binnen het team. - Ervaring met REC 2 leerlingen en de begeleiding daarbij. - Hoge frequentie driehoeksoverleg met OKA en APO. - Vier keer ZBO per schooljaar. - Beschikbaarheid budget extra ondersteuning op schoolniveau.</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0"/>
          <w:smallCaps w:val="0"/>
          <w:strike w:val="0"/>
          <w:color w:val="000000"/>
          <w:sz w:val="20"/>
          <w:szCs w:val="20"/>
          <w:u w:val="none"/>
          <w:shd w:fill="auto" w:val="clear"/>
          <w:vertAlign w:val="baseline"/>
          <w:rtl w:val="0"/>
        </w:rPr>
        <w:t xml:space="preserve">Welke vaste ketenpartners kent de school,</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10</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wanneer het gaat om leerlingen met specifieke onderwijsbehoeften?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1"/>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1"/>
          <w:smallCaps w:val="0"/>
          <w:strike w:val="0"/>
          <w:color w:val="000000"/>
          <w:sz w:val="20"/>
          <w:szCs w:val="20"/>
          <w:u w:val="none"/>
          <w:shd w:fill="auto" w:val="clear"/>
          <w:vertAlign w:val="baseline"/>
          <w:rtl w:val="0"/>
        </w:rPr>
        <w:t xml:space="preserve">Samenwerking Naam</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945.6"/>
        <w:jc w:val="left"/>
        <w:rPr>
          <w:rFonts w:ascii="Helvetica" w:cs="Helvetica" w:eastAsia="Helvetica" w:hAnsi="Helvetica"/>
          <w:b w:val="1"/>
          <w:i w:val="1"/>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1"/>
          <w:i w:val="1"/>
          <w:smallCaps w:val="0"/>
          <w:strike w:val="0"/>
          <w:color w:val="000000"/>
          <w:sz w:val="20"/>
          <w:szCs w:val="20"/>
          <w:u w:val="none"/>
          <w:shd w:fill="auto" w:val="clear"/>
          <w:vertAlign w:val="baseline"/>
          <w:rtl w:val="0"/>
        </w:rPr>
        <w:t xml:space="preserve">bij: samenwerkingspartner</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OKT-Oost:</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 GGD - Ouder-Kind-Adviseur - jeugdpsycholoog - jeugdarts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ZBO / Driehoek overleg bij gezondheids- en/of sociaal- emotionele problemen, bij problemen in de thuissituatie. Verwijzing naar tweede en derde lijns-zorg. Ruime kennis over opgroeien en opvoeden.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ABC Leer-, gedrags- en sociaal-</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emotionele problemen.</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Onderzoeken; ABC praktijk.</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Altra Gedragsproblemen op school en/of thuis.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Bureau jeugdzorg Verwijzingen naar externe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hulpinstanties.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Zorgmeldingen.</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AA dyslexie Onderzoek en behandeling.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Bascule Verder onderzoek en/of begeleiding</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bij zwaardere gedrags- en/of leerproblemen; Observatieklas; Cogmedtraining.</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SWV Amsterdam-Diemen Het afgeven van een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toelaatbaarheidsverklaring (TLV) voor het speciaal basisonderwijs (SBO) en speciaal onderwijs (SO).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Opvoedpoli Ondersteuning voor ouders bij</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opvoedproblemen.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Sociaal-emotionele trainingen voor kinderen.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Ondersteuning bij oudergesprekken.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Kabouterhuis Stoptraining. Training gedrag jonge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kinderen samen met ouders en school.</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VTO-team Onderdeel van het expertisecentrum</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Jonge Kind 0 t/m. 6 jaar.</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Particuliere bedrijven o.a.: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Integratieve kindertherapie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Plein 20</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Logopedie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Cesar</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Incidenteel/structureel.</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11</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Bureau Bloei</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APO (STAIJ) Adviseur Passend Onderwijs: Eduard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Bergman.</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Advisering bij complexe ondersteuningsvragen.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Samenwerkingsafspraken met ouder- en kindadviseur</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1. Ouders kunnen Mies van Exel direct benaderen ma. t/m do.,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telefoonnummer is bekend. 2. Donderdagochtend is Mies aanwezig in Aldoende 2 en/of</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Aldoende 1. 3. Leerkrachten kunnen Mies benaderen voor advies. 4. Leerkrachten kunnen ouders adviseren om contact op te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nemen met Mies. 5. Mies is onderdeel van het drie- (vier-)hoekoverleg en ZBO. 6. Mies geeft thema-ochtenden voor ouders. 7. Mies is op de hoogte van de sociale kaart en staat in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verbinding met de hulpverlening. 8. Mies is aanspreekpunt voor de school wanneer er sprake is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van een zorgmelding. 9. Indien nodig doet Mies een veiligheidscheck. 10. Mies kan rechtstreeks verwijzen naar een aantal</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hulpverlenende instanties en/of ondersteunende trainingen.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12</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G. Ontwikkeling en ambities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 Het ontwikkelen van een vaste procedure op het moment dat het werken in de klas even niet lukt. - Cito-resultaten categorieën A t/m E vervangen door de niveauwaarden van ParnasSys. - De leerlijnen middels doelen zichtbaar maken in de klas, rekening houdend met de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0.39999999999999"/>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Referentieniveaus in het kader van Dalton-plus (= ook ontwikkelings- en opbrengstgericht onderwijs). - De school legt haar strategisch beleid vast in het schoolplan (4 jaar), die uitgewerkt wordt in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0.39999999999999"/>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jaarplannen. Wijkoverleg: op dit moment (december 2016) een slapend orgaan.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Professionalisering - Scholing op gebied van meer- en hoogbegaafdheid. - Kennis en vaardigheden m.b.t. gedragsproblemen (moeilijk hanteerbaar agressief gedrag) vergroten. - Dalton-plus.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Beschrijving van ambities met betrekking tot passend onderwijs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 Het ontwikkelen van specialisme op meer- en hoogbegaafdheid. - Aanwezige kennis en nieuwste inzichten over dyslexie, dyscalculie, autisme en ADHD blijven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599999999999994"/>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delen. - Kennis en vaardigheden m.b.t. gedragsproblemen (moeilijk hanteerbaar grensoverschrijdend gedrag) binnen</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599999999999994"/>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de mogelijkheden van onze school. - De leerlijnen middels doelen zichtbaar maken in de klas, rekening houdend met de Referentieniveaus in het kader van Dalton-plus (= ook ontwikkelings- en opbrengstgericht onderwijs). Hierdoor kunnen doelen voor leerlingen met een eigen leerlijn gerichter worden benoemd.</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Vertaling van ontwikkelpunten en ambities naar schoolplan en jaarplanning – korte aanduiding / verwijzing / evt. link naar schoolplan/jaarplan Zie handboek Dalton 2015 en schoolplan.</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2e74b5"/>
          <w:sz w:val="24"/>
          <w:szCs w:val="24"/>
          <w:u w:val="none"/>
          <w:shd w:fill="auto" w:val="clear"/>
          <w:vertAlign w:val="baseline"/>
          <w:rtl w:val="0"/>
        </w:rPr>
        <w:t xml:space="preserve">H. Grenzen aan het onderwijs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Ons onderwijsconcept, Dalton, draagt in hoge mate positief bij aan het tegemoetkomen aan kinderen met specifieke zorg- en onderwijsbehoefte. Door de nieuwste inzichten op gebied van Dalton te volgen en ons beleid daarop voortdurend te blijven aanpassen blijft dit een ontwikkelpunt.</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Scholen worden uitgenodigd om boven de basisondersteuning specifieke arrangementen aan te bieden. Omdat Aldoende, vanuit een buurtschoolfunctie, graag uitdraagt dat in principe alle leerlingen welkom zijn, biedt Aldoende bewust geen specifieke arrangementen aan;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13</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Per situatie* bekijken wij wat de ondersteuningsvraag van de leerling is en of wij daar aan kunnen voldoen.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In het kader van passend onderwijs is in principe iedereen welkom op onze school. Wij vinden het echter van belang de nodige zorg ook daadwerkelijk te kunnen bieden. De school wil leerlingen die iets meer nodig hebben dan anderen, de opvang en begeleiding bieden die nodig is om hun ontwikkelingsproces te ondersteunen. Daarom streven wij naar een goede afstemming tussen wat de school (onderwijzend- en onderwijs ondersteunend personeel) kan en wat aan (externe) ondersteuning nodig is en geboden kan worden. Voor alle leerlingen, ook leerlingen met een complexe zorgvraag (dit kan o.a. zijn een leerling met een speciaal onderwijsarrangement of een leerling die wordt teruggeplaatst van een speciale school) zal de beslissing tot toelating gebeuren op basis van een zorgvuldige afweging tussen het individueel belang van de leerling en het algemeen belang van de school. Dit geldt niet voor een leerling met een toelaatbaarheidsverklaring voor SO/SBO. Om te kunnen bepalen of de school de leerling kan bieden wat hij/zij nodig heeft, moet de school kunnen beschikken over alle relevante informatie.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Het toelatingsbeleid van Aldoende wordt bepaald door de volgende criteria: - De organisatie van de school: groepsgrootte, groepssamenstelling. - Het zorgaanbod van de school: omvang van de extra ondersteuning in relatie tot de draagkracht van de school. - De aard en de ernst van de ondersteuningsvraag van de leerling. - De onderwijskundige zorg (zoals menskracht, expertise, begeleiding en middelen). - De rust en de veiligheid van alle leerlingen in de school.</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2e74b5"/>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2e74b5"/>
          <w:sz w:val="20"/>
          <w:szCs w:val="20"/>
          <w:u w:val="none"/>
          <w:shd w:fill="auto" w:val="clear"/>
          <w:vertAlign w:val="baseline"/>
          <w:rtl w:val="0"/>
        </w:rPr>
        <w:t xml:space="preserve">Uiteindelijk toetst het bevoegd gezag het besluit van de school.</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14</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