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943A" w14:textId="77777777" w:rsidR="005E617D" w:rsidRPr="00DB71E9" w:rsidRDefault="005E617D" w:rsidP="00D938AF">
      <w:pPr>
        <w:pStyle w:val="Kop2"/>
        <w:rPr>
          <w:rFonts w:ascii="Calibri" w:hAnsi="Calibri" w:cs="Arial"/>
          <w:color w:val="auto"/>
          <w:sz w:val="22"/>
          <w:szCs w:val="22"/>
        </w:rPr>
      </w:pPr>
      <w:r w:rsidRPr="00DB71E9">
        <w:rPr>
          <w:rFonts w:ascii="Calibri" w:hAnsi="Calibri" w:cs="Arial"/>
          <w:color w:val="auto"/>
          <w:sz w:val="22"/>
          <w:szCs w:val="22"/>
        </w:rPr>
        <w:t>Schorsing en verwijdering van een leerling</w:t>
      </w:r>
    </w:p>
    <w:p w14:paraId="51C6519B" w14:textId="77777777" w:rsidR="0020655F" w:rsidRPr="0020655F" w:rsidRDefault="0020655F" w:rsidP="0020655F"/>
    <w:p w14:paraId="40358DA9" w14:textId="1CD8DC19" w:rsidR="00DE70F3" w:rsidRPr="00DB71E9" w:rsidRDefault="00DE70F3" w:rsidP="00DE70F3">
      <w:pPr>
        <w:pStyle w:val="Geenafstand"/>
        <w:rPr>
          <w:rFonts w:ascii="Calibri" w:hAnsi="Calibri" w:cs="Arial"/>
          <w:sz w:val="22"/>
          <w:szCs w:val="22"/>
        </w:rPr>
      </w:pPr>
      <w:r w:rsidRPr="00DB71E9">
        <w:rPr>
          <w:rFonts w:ascii="Calibri" w:hAnsi="Calibri" w:cs="Arial"/>
          <w:sz w:val="22"/>
          <w:szCs w:val="22"/>
        </w:rPr>
        <w:t xml:space="preserve">In heel bijzondere gevallen kan een leerling </w:t>
      </w:r>
      <w:r w:rsidR="00D3430C">
        <w:rPr>
          <w:rFonts w:ascii="Calibri" w:hAnsi="Calibri" w:cs="Arial"/>
          <w:sz w:val="22"/>
          <w:szCs w:val="22"/>
        </w:rPr>
        <w:t xml:space="preserve">en ook een ouder </w:t>
      </w:r>
      <w:r w:rsidRPr="00DB71E9">
        <w:rPr>
          <w:rFonts w:ascii="Calibri" w:hAnsi="Calibri" w:cs="Arial"/>
          <w:sz w:val="22"/>
          <w:szCs w:val="22"/>
        </w:rPr>
        <w:t>geschorst worden voor een bepaalde tijd en in heel extreme gevallen kan een leerling worden verwijderd van school. Het bestuur (of een daartoe gevolmachtigde persoon) van een school is verantwoordelijk voor de procedure bij schorsing en verwijdering.</w:t>
      </w:r>
    </w:p>
    <w:p w14:paraId="61886AE1" w14:textId="77777777" w:rsidR="00DE70F3" w:rsidRPr="00DB71E9" w:rsidRDefault="00DE70F3" w:rsidP="00DE70F3">
      <w:pPr>
        <w:rPr>
          <w:rFonts w:ascii="Calibri" w:hAnsi="Calibri" w:cs="Arial"/>
          <w:sz w:val="22"/>
          <w:szCs w:val="22"/>
        </w:rPr>
      </w:pPr>
    </w:p>
    <w:p w14:paraId="49791573" w14:textId="77777777" w:rsidR="00DE70F3" w:rsidRPr="00DB71E9" w:rsidRDefault="00DE70F3" w:rsidP="00DE70F3">
      <w:pPr>
        <w:rPr>
          <w:rFonts w:ascii="Calibri" w:hAnsi="Calibri" w:cs="Arial"/>
          <w:sz w:val="22"/>
          <w:szCs w:val="22"/>
        </w:rPr>
      </w:pPr>
      <w:r w:rsidRPr="00DB71E9">
        <w:rPr>
          <w:rFonts w:ascii="Calibri" w:hAnsi="Calibri" w:cs="Arial"/>
          <w:sz w:val="22"/>
          <w:szCs w:val="22"/>
        </w:rPr>
        <w:t xml:space="preserve">Ernstige incidenten kunnen aanleiding zijn tot een verregaande strafmaatregel: schorsing. Voor de veiligheid van medeleerlingen en/of personeel en voor een betere toekomst voor de leerling zelf kan het wenselijk zijn dat er een andere school wordt gezocht. De school past dan de procedure bij </w:t>
      </w:r>
      <w:r w:rsidR="000A07B8" w:rsidRPr="00DB71E9">
        <w:rPr>
          <w:rFonts w:ascii="Calibri" w:hAnsi="Calibri" w:cs="Arial"/>
          <w:sz w:val="22"/>
          <w:szCs w:val="22"/>
        </w:rPr>
        <w:t xml:space="preserve">schorsing </w:t>
      </w:r>
      <w:r w:rsidRPr="00DB71E9">
        <w:rPr>
          <w:rFonts w:ascii="Calibri" w:hAnsi="Calibri" w:cs="Arial"/>
          <w:sz w:val="22"/>
          <w:szCs w:val="22"/>
        </w:rPr>
        <w:t>toe.</w:t>
      </w:r>
    </w:p>
    <w:p w14:paraId="4538C334" w14:textId="77777777" w:rsidR="000A07B8" w:rsidRPr="00DB71E9" w:rsidRDefault="000A07B8" w:rsidP="00DE70F3">
      <w:pPr>
        <w:rPr>
          <w:rFonts w:ascii="Calibri" w:hAnsi="Calibri" w:cs="Arial"/>
          <w:sz w:val="22"/>
          <w:szCs w:val="22"/>
        </w:rPr>
      </w:pPr>
    </w:p>
    <w:p w14:paraId="2DA58758" w14:textId="77777777" w:rsidR="000A07B8" w:rsidRPr="00DB71E9" w:rsidRDefault="000A07B8" w:rsidP="000A07B8">
      <w:pPr>
        <w:rPr>
          <w:rFonts w:ascii="Calibri" w:hAnsi="Calibri" w:cs="Arial"/>
          <w:sz w:val="22"/>
          <w:szCs w:val="22"/>
        </w:rPr>
      </w:pPr>
      <w:r w:rsidRPr="00DB71E9">
        <w:rPr>
          <w:rFonts w:ascii="Calibri" w:hAnsi="Calibri" w:cs="Arial"/>
          <w:sz w:val="22"/>
          <w:szCs w:val="22"/>
        </w:rPr>
        <w:t>Aanleidingen voor een schorsingsbesluit kunnen zijn:</w:t>
      </w:r>
    </w:p>
    <w:p w14:paraId="4246128F"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bedreiging</w:t>
      </w:r>
      <w:proofErr w:type="gramEnd"/>
      <w:r w:rsidRPr="00DB71E9">
        <w:rPr>
          <w:rFonts w:ascii="Calibri" w:hAnsi="Calibri" w:cs="Arial"/>
          <w:sz w:val="22"/>
          <w:szCs w:val="22"/>
        </w:rPr>
        <w:t xml:space="preserve"> door ouder(s)/verzorger(s);</w:t>
      </w:r>
    </w:p>
    <w:p w14:paraId="1542DEC1"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herhaalde</w:t>
      </w:r>
      <w:proofErr w:type="gramEnd"/>
      <w:r w:rsidRPr="00DB71E9">
        <w:rPr>
          <w:rFonts w:ascii="Calibri" w:hAnsi="Calibri" w:cs="Arial"/>
          <w:sz w:val="22"/>
          <w:szCs w:val="22"/>
        </w:rPr>
        <w:t xml:space="preserve"> les-/ordeverstoringen;</w:t>
      </w:r>
    </w:p>
    <w:p w14:paraId="41684DAE"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wangedrag</w:t>
      </w:r>
      <w:proofErr w:type="gramEnd"/>
      <w:r w:rsidRPr="00DB71E9">
        <w:rPr>
          <w:rFonts w:ascii="Calibri" w:hAnsi="Calibri" w:cs="Arial"/>
          <w:sz w:val="22"/>
          <w:szCs w:val="22"/>
        </w:rPr>
        <w:t xml:space="preserve"> tegenover leerkrachten en /of medeleerlingen;</w:t>
      </w:r>
    </w:p>
    <w:p w14:paraId="5978F58F"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diefstal</w:t>
      </w:r>
      <w:proofErr w:type="gramEnd"/>
      <w:r w:rsidRPr="00DB71E9">
        <w:rPr>
          <w:rFonts w:ascii="Calibri" w:hAnsi="Calibri" w:cs="Arial"/>
          <w:sz w:val="22"/>
          <w:szCs w:val="22"/>
        </w:rPr>
        <w:t>, beroving, afpersing;</w:t>
      </w:r>
    </w:p>
    <w:p w14:paraId="107157A1"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bedreiging</w:t>
      </w:r>
      <w:proofErr w:type="gramEnd"/>
      <w:r w:rsidRPr="00DB71E9">
        <w:rPr>
          <w:rFonts w:ascii="Calibri" w:hAnsi="Calibri" w:cs="Arial"/>
          <w:sz w:val="22"/>
          <w:szCs w:val="22"/>
        </w:rPr>
        <w:t>;</w:t>
      </w:r>
    </w:p>
    <w:p w14:paraId="673B6572"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geweldpleging</w:t>
      </w:r>
      <w:proofErr w:type="gramEnd"/>
      <w:r w:rsidRPr="00DB71E9">
        <w:rPr>
          <w:rFonts w:ascii="Calibri" w:hAnsi="Calibri" w:cs="Arial"/>
          <w:sz w:val="22"/>
          <w:szCs w:val="22"/>
        </w:rPr>
        <w:t>;</w:t>
      </w:r>
    </w:p>
    <w:p w14:paraId="6CAFBBD3"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gebruik</w:t>
      </w:r>
      <w:proofErr w:type="gramEnd"/>
      <w:r w:rsidRPr="00DB71E9">
        <w:rPr>
          <w:rFonts w:ascii="Calibri" w:hAnsi="Calibri" w:cs="Arial"/>
          <w:sz w:val="22"/>
          <w:szCs w:val="22"/>
        </w:rPr>
        <w:t xml:space="preserve"> van alcohol of drugs tijdens schooltijden;</w:t>
      </w:r>
    </w:p>
    <w:p w14:paraId="2CC57FB2"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handel</w:t>
      </w:r>
      <w:proofErr w:type="gramEnd"/>
      <w:r w:rsidRPr="00DB71E9">
        <w:rPr>
          <w:rFonts w:ascii="Calibri" w:hAnsi="Calibri" w:cs="Arial"/>
          <w:sz w:val="22"/>
          <w:szCs w:val="22"/>
        </w:rPr>
        <w:t xml:space="preserve"> in drugs of gestolen goederen;</w:t>
      </w:r>
    </w:p>
    <w:p w14:paraId="2FC094D3" w14:textId="77777777" w:rsidR="000A07B8" w:rsidRPr="00DB71E9" w:rsidRDefault="000A07B8" w:rsidP="000A07B8">
      <w:pPr>
        <w:numPr>
          <w:ilvl w:val="0"/>
          <w:numId w:val="3"/>
        </w:numPr>
        <w:rPr>
          <w:rFonts w:ascii="Calibri" w:hAnsi="Calibri" w:cs="Arial"/>
          <w:sz w:val="22"/>
          <w:szCs w:val="22"/>
        </w:rPr>
      </w:pPr>
      <w:proofErr w:type="gramStart"/>
      <w:r w:rsidRPr="00DB71E9">
        <w:rPr>
          <w:rFonts w:ascii="Calibri" w:hAnsi="Calibri" w:cs="Arial"/>
          <w:sz w:val="22"/>
          <w:szCs w:val="22"/>
        </w:rPr>
        <w:t>bezit</w:t>
      </w:r>
      <w:proofErr w:type="gramEnd"/>
      <w:r w:rsidRPr="00DB71E9">
        <w:rPr>
          <w:rFonts w:ascii="Calibri" w:hAnsi="Calibri" w:cs="Arial"/>
          <w:sz w:val="22"/>
          <w:szCs w:val="22"/>
        </w:rPr>
        <w:t xml:space="preserve"> van wapens of vuurwerk.</w:t>
      </w:r>
    </w:p>
    <w:p w14:paraId="0A1A2F3C" w14:textId="77777777" w:rsidR="00C755C7" w:rsidRPr="00DB71E9" w:rsidRDefault="00C755C7" w:rsidP="00C755C7">
      <w:pPr>
        <w:pStyle w:val="Geenafstand"/>
        <w:rPr>
          <w:rFonts w:ascii="Calibri" w:hAnsi="Calibri" w:cs="Arial"/>
          <w:sz w:val="22"/>
          <w:szCs w:val="22"/>
        </w:rPr>
      </w:pPr>
    </w:p>
    <w:p w14:paraId="2992B656" w14:textId="6BA3C943" w:rsidR="00C755C7" w:rsidRPr="00DB71E9" w:rsidRDefault="00C755C7" w:rsidP="00C755C7">
      <w:pPr>
        <w:pStyle w:val="Geenafstand"/>
        <w:rPr>
          <w:rFonts w:ascii="Calibri" w:hAnsi="Calibri" w:cs="Arial"/>
          <w:sz w:val="22"/>
          <w:szCs w:val="22"/>
        </w:rPr>
      </w:pPr>
      <w:r w:rsidRPr="00DB71E9">
        <w:rPr>
          <w:rFonts w:ascii="Calibri" w:hAnsi="Calibri" w:cs="Arial"/>
          <w:sz w:val="22"/>
          <w:szCs w:val="22"/>
        </w:rPr>
        <w:t>Hierbij gelden bij de volgende regels</w:t>
      </w:r>
      <w:r w:rsidR="00D3430C">
        <w:rPr>
          <w:rFonts w:ascii="Calibri" w:hAnsi="Calibri" w:cs="Arial"/>
          <w:sz w:val="22"/>
          <w:szCs w:val="22"/>
        </w:rPr>
        <w:t xml:space="preserve"> bij een externe schorsing</w:t>
      </w:r>
      <w:r w:rsidRPr="00DB71E9">
        <w:rPr>
          <w:rFonts w:ascii="Calibri" w:hAnsi="Calibri" w:cs="Arial"/>
          <w:sz w:val="22"/>
          <w:szCs w:val="22"/>
        </w:rPr>
        <w:t>:</w:t>
      </w:r>
    </w:p>
    <w:p w14:paraId="7C69DB27" w14:textId="1EB15F2B"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 xml:space="preserve">In geval van </w:t>
      </w:r>
      <w:r w:rsidR="00D3430C">
        <w:rPr>
          <w:rFonts w:ascii="Calibri" w:hAnsi="Calibri" w:cs="Arial"/>
          <w:sz w:val="22"/>
          <w:szCs w:val="22"/>
        </w:rPr>
        <w:t xml:space="preserve">externe </w:t>
      </w:r>
      <w:r w:rsidRPr="00DB71E9">
        <w:rPr>
          <w:rFonts w:ascii="Calibri" w:hAnsi="Calibri" w:cs="Arial"/>
          <w:sz w:val="22"/>
          <w:szCs w:val="22"/>
        </w:rPr>
        <w:t>schorsing wordt de leerling voor de rest van de dag de toegang tot de school ontzegd;</w:t>
      </w:r>
    </w:p>
    <w:p w14:paraId="0409662D" w14:textId="69CE6A6F" w:rsidR="00C755C7" w:rsidRPr="00DB71E9" w:rsidRDefault="00C755C7" w:rsidP="00C755C7">
      <w:pPr>
        <w:numPr>
          <w:ilvl w:val="0"/>
          <w:numId w:val="6"/>
        </w:numPr>
        <w:ind w:left="360"/>
        <w:rPr>
          <w:rFonts w:ascii="Calibri" w:hAnsi="Calibri" w:cs="Arial"/>
          <w:i/>
          <w:iCs/>
          <w:sz w:val="22"/>
          <w:szCs w:val="22"/>
        </w:rPr>
      </w:pPr>
      <w:r w:rsidRPr="00DB71E9">
        <w:rPr>
          <w:rFonts w:ascii="Calibri" w:hAnsi="Calibri" w:cs="Arial"/>
          <w:sz w:val="22"/>
          <w:szCs w:val="22"/>
        </w:rPr>
        <w:t xml:space="preserve">Tenzij redelijke gronden zich daartegen verzetten worden de ouder(s)/verzorger(s) onmiddellijk van het incident en de maatregel gemotiveerd op de hoogte gebracht. </w:t>
      </w:r>
      <w:r w:rsidRPr="00DB71E9">
        <w:rPr>
          <w:rFonts w:ascii="Calibri" w:hAnsi="Calibri" w:cs="Arial"/>
          <w:i/>
          <w:iCs/>
          <w:sz w:val="22"/>
          <w:szCs w:val="22"/>
        </w:rPr>
        <w:t>(Als de ouders niet te bereiken zijn, is het verwijderen uit de klas en opvang elders nog een oplossing</w:t>
      </w:r>
      <w:r w:rsidR="00D3430C">
        <w:rPr>
          <w:rFonts w:ascii="Calibri" w:hAnsi="Calibri" w:cs="Arial"/>
          <w:i/>
          <w:iCs/>
          <w:sz w:val="22"/>
          <w:szCs w:val="22"/>
        </w:rPr>
        <w:t>, we spreken dan van een interne schorsing</w:t>
      </w:r>
      <w:r w:rsidRPr="00DB71E9">
        <w:rPr>
          <w:rFonts w:ascii="Calibri" w:hAnsi="Calibri" w:cs="Arial"/>
          <w:i/>
          <w:iCs/>
          <w:sz w:val="22"/>
          <w:szCs w:val="22"/>
        </w:rPr>
        <w:t>);</w:t>
      </w:r>
    </w:p>
    <w:p w14:paraId="77A17B53"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De maatregel kan eenmaal worden verlengd met 1 dag. Daarna kan de leerling worden geschorst voor maximaal 1 week (5 schooldagen). In beide gevallen dient de school vooraf of – indien dat niet mogelijk is – zo spoedig mogelijk na het effectueren van de maatregel contact op te nemen met de ouder(s)/verzorger(s);</w:t>
      </w:r>
    </w:p>
    <w:p w14:paraId="09051B16"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De ouder(s)/verzorger(s) worden zo spoedig mogelijk op school uitgenodigd voor een gesprek.</w:t>
      </w:r>
    </w:p>
    <w:p w14:paraId="23ECDF41" w14:textId="77777777" w:rsidR="00C755C7" w:rsidRPr="00DB71E9" w:rsidRDefault="00C755C7" w:rsidP="00C755C7">
      <w:pPr>
        <w:ind w:left="360"/>
        <w:rPr>
          <w:rFonts w:ascii="Calibri" w:hAnsi="Calibri" w:cs="Arial"/>
          <w:sz w:val="22"/>
          <w:szCs w:val="22"/>
        </w:rPr>
      </w:pPr>
      <w:r w:rsidRPr="00DB71E9">
        <w:rPr>
          <w:rFonts w:ascii="Calibri" w:hAnsi="Calibri" w:cs="Arial"/>
          <w:sz w:val="22"/>
          <w:szCs w:val="22"/>
        </w:rPr>
        <w:t>Hierbij is de groepsleerkracht en een lid van de directie van de school aanwezig;</w:t>
      </w:r>
    </w:p>
    <w:p w14:paraId="513D864C"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Van het incident en het gesprek met de ouders wordt een verslag gemaakt. Dit verslag</w:t>
      </w:r>
    </w:p>
    <w:p w14:paraId="4055E89A" w14:textId="77777777" w:rsidR="00C755C7" w:rsidRPr="00DB71E9" w:rsidRDefault="00C755C7" w:rsidP="00C755C7">
      <w:pPr>
        <w:ind w:left="360"/>
        <w:rPr>
          <w:rFonts w:ascii="Calibri" w:hAnsi="Calibri" w:cs="Arial"/>
          <w:sz w:val="22"/>
          <w:szCs w:val="22"/>
        </w:rPr>
      </w:pPr>
      <w:r w:rsidRPr="00DB71E9">
        <w:rPr>
          <w:rFonts w:ascii="Calibri" w:hAnsi="Calibri" w:cs="Arial"/>
          <w:sz w:val="22"/>
          <w:szCs w:val="22"/>
        </w:rPr>
        <w:t xml:space="preserve">wordt door de ouders voor gezien getekend en in het leerlingendossier opgeslagen; </w:t>
      </w:r>
    </w:p>
    <w:p w14:paraId="3AC9315D" w14:textId="75098BAA"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Bij schorsing voor langer dan een dag moet de directeur van de school de leerplichtambtenaar en de inspectie schriftelijk en met opgave van redenen van dit feit in kennis stellen</w:t>
      </w:r>
      <w:r w:rsidR="00D3430C">
        <w:rPr>
          <w:rFonts w:ascii="Calibri" w:hAnsi="Calibri" w:cs="Arial"/>
          <w:sz w:val="22"/>
          <w:szCs w:val="22"/>
        </w:rPr>
        <w:t>. De melding aan de Inspectie wordt gedaan via het Internet Schooldossier</w:t>
      </w:r>
      <w:r w:rsidRPr="00DB71E9">
        <w:rPr>
          <w:rFonts w:ascii="Calibri" w:hAnsi="Calibri" w:cs="Arial"/>
          <w:sz w:val="22"/>
          <w:szCs w:val="22"/>
        </w:rPr>
        <w:t>;</w:t>
      </w:r>
    </w:p>
    <w:p w14:paraId="53779952"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De schorsing kan alleen worden toegepast na goedkeuring door de directie van de</w:t>
      </w:r>
    </w:p>
    <w:p w14:paraId="2E41C524" w14:textId="77777777" w:rsidR="00C755C7" w:rsidRPr="00DB71E9" w:rsidRDefault="00C755C7" w:rsidP="00C755C7">
      <w:pPr>
        <w:ind w:left="360"/>
        <w:rPr>
          <w:rFonts w:ascii="Calibri" w:hAnsi="Calibri" w:cs="Arial"/>
          <w:sz w:val="22"/>
          <w:szCs w:val="22"/>
        </w:rPr>
      </w:pPr>
      <w:proofErr w:type="gramStart"/>
      <w:r w:rsidRPr="00DB71E9">
        <w:rPr>
          <w:rFonts w:ascii="Calibri" w:hAnsi="Calibri" w:cs="Arial"/>
          <w:sz w:val="22"/>
          <w:szCs w:val="22"/>
        </w:rPr>
        <w:t>school</w:t>
      </w:r>
      <w:proofErr w:type="gramEnd"/>
      <w:r w:rsidRPr="00DB71E9">
        <w:rPr>
          <w:rFonts w:ascii="Calibri" w:hAnsi="Calibri" w:cs="Arial"/>
          <w:sz w:val="22"/>
          <w:szCs w:val="22"/>
        </w:rPr>
        <w:t>.</w:t>
      </w:r>
    </w:p>
    <w:p w14:paraId="2C34D490"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De maatregel wordt na toepassing geregistreerd in het incidenten registratiesysteem;</w:t>
      </w:r>
    </w:p>
    <w:p w14:paraId="01CB7407" w14:textId="77777777" w:rsidR="00C755C7" w:rsidRPr="00DB71E9" w:rsidRDefault="00C755C7" w:rsidP="00C755C7">
      <w:pPr>
        <w:numPr>
          <w:ilvl w:val="0"/>
          <w:numId w:val="6"/>
        </w:numPr>
        <w:ind w:left="360"/>
        <w:rPr>
          <w:rFonts w:ascii="Calibri" w:hAnsi="Calibri" w:cs="Arial"/>
          <w:sz w:val="22"/>
          <w:szCs w:val="22"/>
        </w:rPr>
      </w:pPr>
      <w:r w:rsidRPr="00DB71E9">
        <w:rPr>
          <w:rFonts w:ascii="Calibri" w:hAnsi="Calibri" w:cs="Arial"/>
          <w:sz w:val="22"/>
          <w:szCs w:val="22"/>
        </w:rPr>
        <w:t>De maatregel wordt na toepassing schriftelijk gemeld aan het bevoegd gezag;</w:t>
      </w:r>
    </w:p>
    <w:p w14:paraId="752EF09B" w14:textId="77777777" w:rsidR="00C755C7" w:rsidRPr="00DB71E9" w:rsidRDefault="00C755C7" w:rsidP="00C755C7">
      <w:pPr>
        <w:numPr>
          <w:ilvl w:val="0"/>
          <w:numId w:val="4"/>
        </w:numPr>
        <w:ind w:left="360"/>
        <w:rPr>
          <w:rFonts w:ascii="Calibri" w:hAnsi="Calibri" w:cs="Arial"/>
          <w:sz w:val="22"/>
          <w:szCs w:val="22"/>
        </w:rPr>
      </w:pPr>
      <w:r w:rsidRPr="00DB71E9">
        <w:rPr>
          <w:rFonts w:ascii="Calibri" w:hAnsi="Calibri" w:cs="Arial"/>
          <w:sz w:val="22"/>
          <w:szCs w:val="22"/>
        </w:rPr>
        <w:t>Na de schorsingsperiode en gesprek met de ouders(s)/verzorger(s) wordt de leerling weer tot de lessen toegelaten;</w:t>
      </w:r>
    </w:p>
    <w:p w14:paraId="24D14FC4" w14:textId="77777777" w:rsidR="00C755C7" w:rsidRPr="00DB71E9" w:rsidRDefault="00C755C7" w:rsidP="00C755C7">
      <w:pPr>
        <w:numPr>
          <w:ilvl w:val="0"/>
          <w:numId w:val="4"/>
        </w:numPr>
        <w:ind w:left="360"/>
        <w:rPr>
          <w:rFonts w:ascii="Calibri" w:hAnsi="Calibri" w:cs="Arial"/>
          <w:sz w:val="22"/>
          <w:szCs w:val="22"/>
        </w:rPr>
      </w:pPr>
      <w:r w:rsidRPr="00DB71E9">
        <w:rPr>
          <w:rFonts w:ascii="Calibri" w:hAnsi="Calibri" w:cs="Arial"/>
          <w:sz w:val="22"/>
          <w:szCs w:val="22"/>
        </w:rPr>
        <w:t>Een schorsing kan meerdere malen voor dezelfde leerling worden toegepast als er sprake is van een nieuw incident;</w:t>
      </w:r>
    </w:p>
    <w:p w14:paraId="0CEDDA83" w14:textId="77777777" w:rsidR="00C755C7" w:rsidRPr="00DB71E9" w:rsidRDefault="00C755C7" w:rsidP="00C755C7">
      <w:pPr>
        <w:numPr>
          <w:ilvl w:val="0"/>
          <w:numId w:val="4"/>
        </w:numPr>
        <w:ind w:left="360"/>
        <w:rPr>
          <w:rFonts w:ascii="Calibri" w:hAnsi="Calibri" w:cs="Arial"/>
          <w:sz w:val="22"/>
          <w:szCs w:val="22"/>
        </w:rPr>
      </w:pPr>
      <w:r w:rsidRPr="00DB71E9">
        <w:rPr>
          <w:rFonts w:ascii="Calibri" w:hAnsi="Calibri" w:cs="Arial"/>
          <w:sz w:val="22"/>
          <w:szCs w:val="22"/>
        </w:rPr>
        <w:lastRenderedPageBreak/>
        <w:t>Zolang een leerling op school is ingeschreven is de school verplicht de leerling onderwijs te geven. Dat kan ook betekenen dat een leerling huiswerk mee naar huis krijgt.</w:t>
      </w:r>
    </w:p>
    <w:p w14:paraId="1BE491EF" w14:textId="77777777" w:rsidR="00C755C7" w:rsidRPr="00DB71E9" w:rsidRDefault="00C755C7" w:rsidP="00C755C7">
      <w:pPr>
        <w:ind w:left="720"/>
        <w:rPr>
          <w:rFonts w:ascii="Calibri" w:hAnsi="Calibri" w:cs="Arial"/>
          <w:sz w:val="22"/>
          <w:szCs w:val="22"/>
        </w:rPr>
      </w:pPr>
    </w:p>
    <w:p w14:paraId="2ABF3619" w14:textId="77777777" w:rsidR="00C755C7" w:rsidRPr="00DB71E9" w:rsidRDefault="00C755C7" w:rsidP="00C755C7">
      <w:pPr>
        <w:rPr>
          <w:rFonts w:ascii="Calibri" w:hAnsi="Calibri" w:cs="Arial"/>
          <w:sz w:val="22"/>
          <w:szCs w:val="22"/>
        </w:rPr>
      </w:pPr>
      <w:r w:rsidRPr="00DB71E9">
        <w:rPr>
          <w:rFonts w:ascii="Calibri" w:hAnsi="Calibri" w:cs="Arial"/>
          <w:sz w:val="22"/>
          <w:szCs w:val="22"/>
        </w:rPr>
        <w:t>Tegen de schorsingsbeslissing staat beroep en bezwaar open. Het bevoegd gezag is verplicht de ouders t</w:t>
      </w:r>
      <w:r w:rsidR="00A458E7" w:rsidRPr="00DB71E9">
        <w:rPr>
          <w:rFonts w:ascii="Calibri" w:hAnsi="Calibri" w:cs="Arial"/>
          <w:sz w:val="22"/>
          <w:szCs w:val="22"/>
        </w:rPr>
        <w:t>e horen over het bezwaarschrift.</w:t>
      </w:r>
    </w:p>
    <w:p w14:paraId="048B205F" w14:textId="77777777" w:rsidR="00C755C7" w:rsidRPr="00DB71E9" w:rsidRDefault="00C755C7" w:rsidP="00DE70F3">
      <w:pPr>
        <w:rPr>
          <w:rFonts w:ascii="Calibri" w:hAnsi="Calibri" w:cs="Arial"/>
          <w:sz w:val="22"/>
          <w:szCs w:val="22"/>
        </w:rPr>
      </w:pPr>
    </w:p>
    <w:p w14:paraId="68659455" w14:textId="77777777" w:rsidR="00DE70F3" w:rsidRPr="00DB71E9" w:rsidRDefault="00DE70F3" w:rsidP="00DE70F3">
      <w:pPr>
        <w:rPr>
          <w:rFonts w:ascii="Calibri" w:hAnsi="Calibri" w:cs="Arial"/>
          <w:sz w:val="22"/>
          <w:szCs w:val="22"/>
        </w:rPr>
      </w:pPr>
      <w:r w:rsidRPr="00DB71E9">
        <w:rPr>
          <w:rFonts w:ascii="Calibri" w:hAnsi="Calibri" w:cs="Arial"/>
          <w:sz w:val="22"/>
          <w:szCs w:val="22"/>
        </w:rPr>
        <w:t>De procedure bij verwijdering kan plaatsvinden op grond van herhaalde en voortdurende gedragsproblemen waarbij gebleken is dat meerder</w:t>
      </w:r>
      <w:r w:rsidR="00131039" w:rsidRPr="00DB71E9">
        <w:rPr>
          <w:rFonts w:ascii="Calibri" w:hAnsi="Calibri" w:cs="Arial"/>
          <w:sz w:val="22"/>
          <w:szCs w:val="22"/>
        </w:rPr>
        <w:t>e</w:t>
      </w:r>
      <w:r w:rsidRPr="00DB71E9">
        <w:rPr>
          <w:rFonts w:ascii="Calibri" w:hAnsi="Calibri" w:cs="Arial"/>
          <w:sz w:val="22"/>
          <w:szCs w:val="22"/>
        </w:rPr>
        <w:t xml:space="preserve"> schorsingen bijvoorbeeld niet het beoogde effect hebben, of een zeer ernstige aangelegenheid, zoals geweld, ernstige ordeverstoringen en diefstal.</w:t>
      </w:r>
    </w:p>
    <w:p w14:paraId="1BF86715" w14:textId="77777777" w:rsidR="00DE70F3" w:rsidRPr="00DB71E9" w:rsidRDefault="00FA074D" w:rsidP="00DE70F3">
      <w:pPr>
        <w:rPr>
          <w:rFonts w:ascii="Calibri" w:eastAsia="Times New Roman" w:hAnsi="Calibri" w:cs="Arial"/>
          <w:sz w:val="22"/>
          <w:szCs w:val="22"/>
        </w:rPr>
      </w:pPr>
      <w:r w:rsidRPr="00DB71E9">
        <w:rPr>
          <w:rFonts w:ascii="Calibri" w:eastAsia="Times New Roman" w:hAnsi="Calibri" w:cs="Arial"/>
          <w:sz w:val="22"/>
          <w:szCs w:val="22"/>
        </w:rPr>
        <w:t>Definitieve verwijdering van een leerling is niet mogelijk dan nadat het schoolbestuur ervoor heeft zorg gedragen dat een andere school bereid is de leerling toe te laten, er geldt een resultaatsverplichting.</w:t>
      </w:r>
    </w:p>
    <w:p w14:paraId="2397612E" w14:textId="77777777" w:rsidR="00FA074D" w:rsidRPr="00DB71E9" w:rsidRDefault="00FA074D" w:rsidP="00DE70F3">
      <w:pPr>
        <w:rPr>
          <w:rFonts w:ascii="Calibri" w:eastAsia="Times New Roman" w:hAnsi="Calibri" w:cs="Arial"/>
          <w:sz w:val="22"/>
          <w:szCs w:val="22"/>
        </w:rPr>
      </w:pPr>
      <w:r w:rsidRPr="00DB71E9">
        <w:rPr>
          <w:rFonts w:ascii="Calibri" w:eastAsia="Times New Roman" w:hAnsi="Calibri" w:cs="Arial"/>
          <w:sz w:val="22"/>
          <w:szCs w:val="22"/>
        </w:rPr>
        <w:t xml:space="preserve">Die andere school kan overigens ook een school of instelling voor speciaal (voortgezet) onderwijs zijn. Daarvoor is dan wel een toelaatbaarheidsverklaring van het </w:t>
      </w:r>
      <w:r w:rsidR="00262D4B" w:rsidRPr="00DB71E9">
        <w:rPr>
          <w:rFonts w:ascii="Calibri" w:eastAsia="Times New Roman" w:hAnsi="Calibri" w:cs="Arial"/>
          <w:sz w:val="22"/>
          <w:szCs w:val="22"/>
        </w:rPr>
        <w:t>S</w:t>
      </w:r>
      <w:r w:rsidRPr="00DB71E9">
        <w:rPr>
          <w:rFonts w:ascii="Calibri" w:eastAsia="Times New Roman" w:hAnsi="Calibri" w:cs="Arial"/>
          <w:sz w:val="22"/>
          <w:szCs w:val="22"/>
        </w:rPr>
        <w:t xml:space="preserve">amenwerkingsverband </w:t>
      </w:r>
      <w:r w:rsidR="00262D4B" w:rsidRPr="00DB71E9">
        <w:rPr>
          <w:rFonts w:ascii="Calibri" w:eastAsia="Times New Roman" w:hAnsi="Calibri" w:cs="Arial"/>
          <w:sz w:val="22"/>
          <w:szCs w:val="22"/>
        </w:rPr>
        <w:t xml:space="preserve">Amsterdam-Diemen </w:t>
      </w:r>
      <w:r w:rsidRPr="00DB71E9">
        <w:rPr>
          <w:rFonts w:ascii="Calibri" w:eastAsia="Times New Roman" w:hAnsi="Calibri" w:cs="Arial"/>
          <w:sz w:val="22"/>
          <w:szCs w:val="22"/>
        </w:rPr>
        <w:t>vereist.</w:t>
      </w:r>
    </w:p>
    <w:p w14:paraId="0177DF4E" w14:textId="77777777" w:rsidR="00FA074D" w:rsidRPr="00DB71E9" w:rsidRDefault="00FA074D" w:rsidP="00DE70F3">
      <w:pPr>
        <w:rPr>
          <w:rFonts w:ascii="Calibri" w:hAnsi="Calibri" w:cs="Arial"/>
          <w:sz w:val="22"/>
          <w:szCs w:val="22"/>
        </w:rPr>
      </w:pPr>
    </w:p>
    <w:p w14:paraId="6EBE72A6" w14:textId="77777777" w:rsidR="00B470E7" w:rsidRPr="00DB71E9" w:rsidRDefault="00B470E7" w:rsidP="00DE70F3">
      <w:pPr>
        <w:rPr>
          <w:rFonts w:ascii="Calibri" w:hAnsi="Calibri" w:cs="Arial"/>
          <w:sz w:val="22"/>
          <w:szCs w:val="22"/>
        </w:rPr>
      </w:pPr>
      <w:r w:rsidRPr="00DB71E9">
        <w:rPr>
          <w:rFonts w:ascii="Calibri" w:hAnsi="Calibri" w:cs="Arial"/>
          <w:sz w:val="22"/>
          <w:szCs w:val="22"/>
        </w:rPr>
        <w:t>Onderwijsgeschillencommissie</w:t>
      </w:r>
    </w:p>
    <w:p w14:paraId="1B4136CE" w14:textId="77777777" w:rsidR="00B470E7" w:rsidRPr="00DB71E9" w:rsidRDefault="00B470E7" w:rsidP="00DE70F3">
      <w:pPr>
        <w:rPr>
          <w:rFonts w:ascii="Calibri" w:eastAsia="Times New Roman" w:hAnsi="Calibri" w:cs="Arial"/>
          <w:color w:val="000000"/>
          <w:sz w:val="22"/>
          <w:szCs w:val="22"/>
        </w:rPr>
      </w:pPr>
      <w:r w:rsidRPr="00DB71E9">
        <w:rPr>
          <w:rFonts w:ascii="Calibri" w:eastAsia="Times New Roman" w:hAnsi="Calibri" w:cs="Arial"/>
          <w:color w:val="000000"/>
          <w:sz w:val="22"/>
          <w:szCs w:val="22"/>
        </w:rPr>
        <w:t>Als u het niet eens met de verwijdering v</w:t>
      </w:r>
      <w:r w:rsidR="00262D4B" w:rsidRPr="00DB71E9">
        <w:rPr>
          <w:rFonts w:ascii="Calibri" w:eastAsia="Times New Roman" w:hAnsi="Calibri" w:cs="Arial"/>
          <w:color w:val="000000"/>
          <w:sz w:val="22"/>
          <w:szCs w:val="22"/>
        </w:rPr>
        <w:t xml:space="preserve">an uw kind, dan kunt u terecht </w:t>
      </w:r>
      <w:r w:rsidRPr="00DB71E9">
        <w:rPr>
          <w:rFonts w:ascii="Calibri" w:eastAsia="Times New Roman" w:hAnsi="Calibri" w:cs="Arial"/>
          <w:color w:val="000000"/>
          <w:sz w:val="22"/>
          <w:szCs w:val="22"/>
        </w:rPr>
        <w:t xml:space="preserve">bij </w:t>
      </w:r>
      <w:r w:rsidR="00262D4B" w:rsidRPr="00DB71E9">
        <w:rPr>
          <w:rFonts w:ascii="Calibri" w:eastAsia="Times New Roman" w:hAnsi="Calibri" w:cs="Arial"/>
          <w:color w:val="000000"/>
          <w:sz w:val="22"/>
          <w:szCs w:val="22"/>
        </w:rPr>
        <w:t xml:space="preserve">de </w:t>
      </w:r>
      <w:r w:rsidRPr="00DB71E9">
        <w:rPr>
          <w:rFonts w:ascii="Calibri" w:eastAsia="Times New Roman" w:hAnsi="Calibri" w:cs="Arial"/>
          <w:b/>
          <w:color w:val="000000"/>
          <w:sz w:val="22"/>
          <w:szCs w:val="22"/>
        </w:rPr>
        <w:t>Geschillencommissie Passend Onderwijs</w:t>
      </w:r>
      <w:r w:rsidRPr="00DB71E9">
        <w:rPr>
          <w:rFonts w:ascii="Calibri" w:eastAsia="Times New Roman" w:hAnsi="Calibri" w:cs="Arial"/>
          <w:color w:val="000000"/>
          <w:sz w:val="22"/>
          <w:szCs w:val="22"/>
        </w:rPr>
        <w:t>. Onze school is op basis van de Wet aangesloten bij deze commissie die valt onder de Stichting Onderwijsgeschillen</w:t>
      </w:r>
      <w:r w:rsidR="008A40C7" w:rsidRPr="00DB71E9">
        <w:rPr>
          <w:rFonts w:ascii="Calibri" w:eastAsia="Times New Roman" w:hAnsi="Calibri" w:cs="Arial"/>
          <w:color w:val="000000"/>
          <w:sz w:val="22"/>
          <w:szCs w:val="22"/>
        </w:rPr>
        <w:t xml:space="preserve"> (</w:t>
      </w:r>
      <w:hyperlink r:id="rId8" w:tgtFrame="_blank" w:history="1">
        <w:r w:rsidRPr="00DB71E9">
          <w:rPr>
            <w:rFonts w:ascii="Calibri" w:eastAsia="Times New Roman" w:hAnsi="Calibri" w:cs="Arial"/>
            <w:b/>
            <w:bCs/>
            <w:color w:val="726A00"/>
            <w:sz w:val="22"/>
            <w:szCs w:val="22"/>
          </w:rPr>
          <w:t>www.onderwijsgeschillen.nl</w:t>
        </w:r>
      </w:hyperlink>
      <w:r w:rsidR="008A40C7" w:rsidRPr="00DB71E9">
        <w:rPr>
          <w:rFonts w:ascii="Calibri" w:eastAsia="Times New Roman" w:hAnsi="Calibri" w:cs="Arial"/>
          <w:b/>
          <w:bCs/>
          <w:color w:val="726A00"/>
          <w:sz w:val="22"/>
          <w:szCs w:val="22"/>
        </w:rPr>
        <w:t>)</w:t>
      </w:r>
      <w:r w:rsidRPr="00DB71E9">
        <w:rPr>
          <w:rFonts w:ascii="Calibri" w:eastAsia="Times New Roman" w:hAnsi="Calibri" w:cs="Arial"/>
          <w:color w:val="000000"/>
          <w:sz w:val="22"/>
          <w:szCs w:val="22"/>
        </w:rPr>
        <w:t xml:space="preserve"> Deze commissie brengt op verzoek van ouders binnen 10 weken een oordeel uit over de beslissing tot verwijdering.</w:t>
      </w:r>
    </w:p>
    <w:p w14:paraId="2FE03C74" w14:textId="77777777" w:rsidR="00B470E7" w:rsidRPr="00DB71E9" w:rsidRDefault="00B470E7" w:rsidP="00DE70F3">
      <w:pPr>
        <w:rPr>
          <w:rFonts w:ascii="Calibri" w:eastAsia="Times New Roman" w:hAnsi="Calibri" w:cs="Arial"/>
          <w:color w:val="000000"/>
          <w:sz w:val="22"/>
          <w:szCs w:val="22"/>
        </w:rPr>
      </w:pPr>
    </w:p>
    <w:p w14:paraId="487BE9C9" w14:textId="77777777" w:rsidR="00B470E7" w:rsidRPr="00DB71E9" w:rsidRDefault="00B470E7" w:rsidP="00DE70F3">
      <w:pPr>
        <w:rPr>
          <w:rFonts w:ascii="Calibri" w:hAnsi="Calibri" w:cs="Arial"/>
          <w:sz w:val="22"/>
          <w:szCs w:val="22"/>
        </w:rPr>
      </w:pPr>
      <w:r w:rsidRPr="00DB71E9">
        <w:rPr>
          <w:rFonts w:ascii="Calibri" w:eastAsia="Times New Roman" w:hAnsi="Calibri" w:cs="Arial"/>
          <w:color w:val="000000"/>
          <w:sz w:val="22"/>
          <w:szCs w:val="22"/>
        </w:rPr>
        <w:t xml:space="preserve">Wanneer u als ouder bij het </w:t>
      </w:r>
      <w:proofErr w:type="gramStart"/>
      <w:r w:rsidRPr="00DB71E9">
        <w:rPr>
          <w:rFonts w:ascii="Calibri" w:eastAsia="Times New Roman" w:hAnsi="Calibri" w:cs="Arial"/>
          <w:color w:val="000000"/>
          <w:sz w:val="22"/>
          <w:szCs w:val="22"/>
        </w:rPr>
        <w:t>AWBR schoolbestuur</w:t>
      </w:r>
      <w:proofErr w:type="gramEnd"/>
      <w:r w:rsidRPr="00DB71E9">
        <w:rPr>
          <w:rFonts w:ascii="Calibri" w:eastAsia="Times New Roman" w:hAnsi="Calibri" w:cs="Arial"/>
          <w:color w:val="000000"/>
          <w:sz w:val="22"/>
          <w:szCs w:val="22"/>
        </w:rPr>
        <w:t xml:space="preserve"> bezwaar heeft gemaakt tegen de verwijdering, dan moet het schoolbestuur het oordeel van de commissie af wachten voordat er op het bezwaar besloten wordt. Het oordeel van de commissie is niet bindend. Het schoolbestuur moet zowel aan ouders als aan de commissie aangeven wat het met het oordeel van de commissie doet. Als het schoolbestuur van het oordeel afwijkt, moet de reden van die afwijking in de beslissing </w:t>
      </w:r>
      <w:r w:rsidR="00A458E7" w:rsidRPr="00DB71E9">
        <w:rPr>
          <w:rFonts w:ascii="Calibri" w:eastAsia="Times New Roman" w:hAnsi="Calibri" w:cs="Arial"/>
          <w:color w:val="000000"/>
          <w:sz w:val="22"/>
          <w:szCs w:val="22"/>
        </w:rPr>
        <w:t>vermeld</w:t>
      </w:r>
      <w:r w:rsidRPr="00DB71E9">
        <w:rPr>
          <w:rFonts w:ascii="Calibri" w:eastAsia="Times New Roman" w:hAnsi="Calibri" w:cs="Arial"/>
          <w:color w:val="000000"/>
          <w:sz w:val="22"/>
          <w:szCs w:val="22"/>
        </w:rPr>
        <w:t xml:space="preserve"> worden. Vervolgens kunnen ouders zich tot de rechter wenden. Voor het openbaar onderwijs is dat de bestuursrechter</w:t>
      </w:r>
      <w:r w:rsidR="00262D4B" w:rsidRPr="00DB71E9">
        <w:rPr>
          <w:rFonts w:ascii="Calibri" w:eastAsia="Times New Roman" w:hAnsi="Calibri" w:cs="Arial"/>
          <w:color w:val="000000"/>
          <w:sz w:val="22"/>
          <w:szCs w:val="22"/>
        </w:rPr>
        <w:t>.</w:t>
      </w:r>
    </w:p>
    <w:p w14:paraId="54C48DF9" w14:textId="77777777" w:rsidR="00B470E7" w:rsidRPr="00DB71E9" w:rsidRDefault="00262D4B" w:rsidP="00DE70F3">
      <w:pPr>
        <w:rPr>
          <w:rFonts w:ascii="Calibri" w:hAnsi="Calibri" w:cs="Arial"/>
          <w:sz w:val="22"/>
          <w:szCs w:val="22"/>
        </w:rPr>
      </w:pPr>
      <w:r w:rsidRPr="00DB71E9">
        <w:rPr>
          <w:rFonts w:ascii="Calibri" w:eastAsia="Times New Roman" w:hAnsi="Calibri" w:cs="Arial"/>
          <w:color w:val="000000"/>
          <w:sz w:val="22"/>
          <w:szCs w:val="22"/>
        </w:rPr>
        <w:t>Bij de rechter kan ook een spoedprocedure worden gestart om verwijdering (voorlopig) te voorkomen.</w:t>
      </w:r>
    </w:p>
    <w:p w14:paraId="13876E04" w14:textId="77777777" w:rsidR="00262D4B" w:rsidRPr="00DB71E9" w:rsidRDefault="00262D4B" w:rsidP="00DE70F3">
      <w:pPr>
        <w:rPr>
          <w:rFonts w:ascii="Calibri" w:hAnsi="Calibri" w:cs="Arial"/>
          <w:sz w:val="22"/>
          <w:szCs w:val="22"/>
        </w:rPr>
      </w:pPr>
    </w:p>
    <w:p w14:paraId="4D9439CA" w14:textId="77777777" w:rsidR="00262D4B" w:rsidRPr="00DB71E9" w:rsidRDefault="00131039" w:rsidP="00DE70F3">
      <w:pPr>
        <w:rPr>
          <w:rFonts w:ascii="Calibri" w:hAnsi="Calibri" w:cs="Arial"/>
          <w:sz w:val="22"/>
          <w:szCs w:val="22"/>
        </w:rPr>
      </w:pPr>
      <w:r w:rsidRPr="00DB71E9">
        <w:rPr>
          <w:rFonts w:ascii="Calibri" w:eastAsia="Times New Roman" w:hAnsi="Calibri" w:cs="Arial"/>
          <w:color w:val="000000"/>
          <w:sz w:val="22"/>
          <w:szCs w:val="22"/>
        </w:rPr>
        <w:t>Verder ku</w:t>
      </w:r>
      <w:r w:rsidR="00262D4B" w:rsidRPr="00DB71E9">
        <w:rPr>
          <w:rFonts w:ascii="Calibri" w:eastAsia="Times New Roman" w:hAnsi="Calibri" w:cs="Arial"/>
          <w:color w:val="000000"/>
          <w:sz w:val="22"/>
          <w:szCs w:val="22"/>
        </w:rPr>
        <w:t>nnen aan deze commissie, naast geschillen over verwijdering, ook geschillen over (de weigering van) toelating van leerlingen die extra ondersteuning behoeven en de vaststelling en bijstelling het ontwikkelingsperspectief van een leerling worden voorgelegd.</w:t>
      </w:r>
    </w:p>
    <w:p w14:paraId="4A79C5E9" w14:textId="77777777" w:rsidR="00262D4B" w:rsidRPr="00DB71E9" w:rsidRDefault="00262D4B" w:rsidP="00DE70F3">
      <w:pPr>
        <w:rPr>
          <w:rFonts w:ascii="Calibri" w:hAnsi="Calibri" w:cs="Arial"/>
          <w:sz w:val="22"/>
          <w:szCs w:val="22"/>
        </w:rPr>
      </w:pPr>
    </w:p>
    <w:p w14:paraId="3CAA5915" w14:textId="07FE3797" w:rsidR="00DE70F3" w:rsidRPr="00DB71E9" w:rsidRDefault="00DE70F3" w:rsidP="00DE70F3">
      <w:pPr>
        <w:rPr>
          <w:rFonts w:ascii="Calibri" w:hAnsi="Calibri" w:cs="Arial"/>
          <w:sz w:val="22"/>
          <w:szCs w:val="22"/>
        </w:rPr>
      </w:pPr>
      <w:r w:rsidRPr="00DB71E9">
        <w:rPr>
          <w:rFonts w:ascii="Calibri" w:hAnsi="Calibri" w:cs="Arial"/>
          <w:sz w:val="22"/>
          <w:szCs w:val="22"/>
        </w:rPr>
        <w:t xml:space="preserve">Als er een leerling geschorst of verwijderd wordt, gaat dat volgens het vastgestelde </w:t>
      </w:r>
      <w:proofErr w:type="gramStart"/>
      <w:r w:rsidRPr="00DB71E9">
        <w:rPr>
          <w:rFonts w:ascii="Calibri" w:hAnsi="Calibri" w:cs="Arial"/>
          <w:sz w:val="22"/>
          <w:szCs w:val="22"/>
        </w:rPr>
        <w:t>AWBR protocol</w:t>
      </w:r>
      <w:proofErr w:type="gramEnd"/>
      <w:r w:rsidRPr="00DB71E9">
        <w:rPr>
          <w:rFonts w:ascii="Calibri" w:hAnsi="Calibri" w:cs="Arial"/>
          <w:sz w:val="22"/>
          <w:szCs w:val="22"/>
        </w:rPr>
        <w:t xml:space="preserve"> ‘Schorsing en Verwijdering van leerlingen’.</w:t>
      </w:r>
      <w:r w:rsidR="002950E3" w:rsidRPr="00DB71E9">
        <w:rPr>
          <w:rFonts w:ascii="Calibri" w:hAnsi="Calibri" w:cs="Arial"/>
          <w:sz w:val="22"/>
          <w:szCs w:val="22"/>
        </w:rPr>
        <w:t xml:space="preserve"> </w:t>
      </w:r>
      <w:r w:rsidR="00C755C7" w:rsidRPr="00DB71E9">
        <w:rPr>
          <w:rFonts w:ascii="Calibri" w:hAnsi="Calibri" w:cs="Arial"/>
          <w:sz w:val="22"/>
          <w:szCs w:val="22"/>
        </w:rPr>
        <w:t xml:space="preserve">Dit protocol is een onderdeel van het </w:t>
      </w:r>
      <w:proofErr w:type="gramStart"/>
      <w:r w:rsidR="00C755C7" w:rsidRPr="00DB71E9">
        <w:rPr>
          <w:rFonts w:ascii="Calibri" w:hAnsi="Calibri" w:cs="Arial"/>
          <w:sz w:val="22"/>
          <w:szCs w:val="22"/>
        </w:rPr>
        <w:t>AWBR schoolveil</w:t>
      </w:r>
      <w:r w:rsidR="00A458E7" w:rsidRPr="00DB71E9">
        <w:rPr>
          <w:rFonts w:ascii="Calibri" w:hAnsi="Calibri" w:cs="Arial"/>
          <w:sz w:val="22"/>
          <w:szCs w:val="22"/>
        </w:rPr>
        <w:t>i</w:t>
      </w:r>
      <w:r w:rsidR="00D3430C">
        <w:rPr>
          <w:rFonts w:ascii="Calibri" w:hAnsi="Calibri" w:cs="Arial"/>
          <w:sz w:val="22"/>
          <w:szCs w:val="22"/>
        </w:rPr>
        <w:t>g</w:t>
      </w:r>
      <w:r w:rsidR="00C755C7" w:rsidRPr="00DB71E9">
        <w:rPr>
          <w:rFonts w:ascii="Calibri" w:hAnsi="Calibri" w:cs="Arial"/>
          <w:sz w:val="22"/>
          <w:szCs w:val="22"/>
        </w:rPr>
        <w:t>heidsplan</w:t>
      </w:r>
      <w:proofErr w:type="gramEnd"/>
      <w:r w:rsidR="00D3430C">
        <w:rPr>
          <w:rFonts w:ascii="Calibri" w:hAnsi="Calibri" w:cs="Arial"/>
          <w:sz w:val="22"/>
          <w:szCs w:val="22"/>
        </w:rPr>
        <w:t xml:space="preserve">. </w:t>
      </w:r>
      <w:r w:rsidRPr="00DB71E9">
        <w:rPr>
          <w:rFonts w:ascii="Calibri" w:hAnsi="Calibri" w:cs="Arial"/>
          <w:sz w:val="22"/>
          <w:szCs w:val="22"/>
        </w:rPr>
        <w:t xml:space="preserve">U kunt </w:t>
      </w:r>
      <w:r w:rsidR="00C755C7" w:rsidRPr="00DB71E9">
        <w:rPr>
          <w:rFonts w:ascii="Calibri" w:hAnsi="Calibri" w:cs="Arial"/>
          <w:sz w:val="22"/>
          <w:szCs w:val="22"/>
        </w:rPr>
        <w:t>het schoolveil</w:t>
      </w:r>
      <w:r w:rsidR="00A458E7" w:rsidRPr="00DB71E9">
        <w:rPr>
          <w:rFonts w:ascii="Calibri" w:hAnsi="Calibri" w:cs="Arial"/>
          <w:sz w:val="22"/>
          <w:szCs w:val="22"/>
        </w:rPr>
        <w:t>i</w:t>
      </w:r>
      <w:r w:rsidR="00C755C7" w:rsidRPr="00DB71E9">
        <w:rPr>
          <w:rFonts w:ascii="Calibri" w:hAnsi="Calibri" w:cs="Arial"/>
          <w:sz w:val="22"/>
          <w:szCs w:val="22"/>
        </w:rPr>
        <w:t xml:space="preserve">gheidsplan vinden </w:t>
      </w:r>
      <w:r w:rsidRPr="00DB71E9">
        <w:rPr>
          <w:rFonts w:ascii="Calibri" w:hAnsi="Calibri" w:cs="Arial"/>
          <w:sz w:val="22"/>
          <w:szCs w:val="22"/>
        </w:rPr>
        <w:t xml:space="preserve">op de website van </w:t>
      </w:r>
      <w:r w:rsidR="00C755C7" w:rsidRPr="00DB71E9">
        <w:rPr>
          <w:rFonts w:ascii="Calibri" w:hAnsi="Calibri" w:cs="Arial"/>
          <w:sz w:val="22"/>
          <w:szCs w:val="22"/>
        </w:rPr>
        <w:t>ons</w:t>
      </w:r>
      <w:r w:rsidRPr="00DB71E9">
        <w:rPr>
          <w:rFonts w:ascii="Calibri" w:hAnsi="Calibri" w:cs="Arial"/>
          <w:sz w:val="22"/>
          <w:szCs w:val="22"/>
        </w:rPr>
        <w:t xml:space="preserve"> schoolbestuur: </w:t>
      </w:r>
      <w:hyperlink r:id="rId9" w:history="1">
        <w:r w:rsidRPr="00DB71E9">
          <w:rPr>
            <w:rStyle w:val="Hyperlink"/>
            <w:rFonts w:ascii="Calibri" w:hAnsi="Calibri" w:cs="Arial"/>
            <w:sz w:val="22"/>
            <w:szCs w:val="22"/>
          </w:rPr>
          <w:t>www.awbr.nl</w:t>
        </w:r>
      </w:hyperlink>
      <w:r w:rsidRPr="00DB71E9">
        <w:rPr>
          <w:rFonts w:ascii="Calibri" w:hAnsi="Calibri" w:cs="Arial"/>
          <w:sz w:val="22"/>
          <w:szCs w:val="22"/>
        </w:rPr>
        <w:t>.</w:t>
      </w:r>
    </w:p>
    <w:p w14:paraId="6E284182" w14:textId="77777777" w:rsidR="002950E3" w:rsidRPr="00DB71E9" w:rsidRDefault="002950E3" w:rsidP="00DE70F3">
      <w:pPr>
        <w:rPr>
          <w:rFonts w:ascii="Calibri" w:hAnsi="Calibri" w:cs="Arial"/>
          <w:sz w:val="22"/>
          <w:szCs w:val="22"/>
        </w:rPr>
      </w:pPr>
    </w:p>
    <w:sectPr w:rsidR="002950E3" w:rsidRPr="00DB71E9" w:rsidSect="00FC3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1522"/>
    <w:multiLevelType w:val="hybridMultilevel"/>
    <w:tmpl w:val="FCC6D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921D25"/>
    <w:multiLevelType w:val="hybridMultilevel"/>
    <w:tmpl w:val="BB506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23363E"/>
    <w:multiLevelType w:val="hybridMultilevel"/>
    <w:tmpl w:val="81EC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B09FD"/>
    <w:multiLevelType w:val="multilevel"/>
    <w:tmpl w:val="9A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E2F7A"/>
    <w:multiLevelType w:val="hybridMultilevel"/>
    <w:tmpl w:val="325C5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9B1F97"/>
    <w:multiLevelType w:val="hybridMultilevel"/>
    <w:tmpl w:val="5D5C03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95A35"/>
    <w:multiLevelType w:val="hybridMultilevel"/>
    <w:tmpl w:val="E0223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DF4B1F"/>
    <w:multiLevelType w:val="multilevel"/>
    <w:tmpl w:val="2DFA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AF"/>
    <w:rsid w:val="00076BCA"/>
    <w:rsid w:val="000A07B8"/>
    <w:rsid w:val="000F7AA5"/>
    <w:rsid w:val="00131039"/>
    <w:rsid w:val="0020655F"/>
    <w:rsid w:val="002258B4"/>
    <w:rsid w:val="00262D4B"/>
    <w:rsid w:val="002950E3"/>
    <w:rsid w:val="00364F46"/>
    <w:rsid w:val="003846E0"/>
    <w:rsid w:val="003E57C0"/>
    <w:rsid w:val="004255DD"/>
    <w:rsid w:val="00503233"/>
    <w:rsid w:val="00534C85"/>
    <w:rsid w:val="005E617D"/>
    <w:rsid w:val="007F19B7"/>
    <w:rsid w:val="008A40C7"/>
    <w:rsid w:val="00960285"/>
    <w:rsid w:val="00A458E7"/>
    <w:rsid w:val="00B0712B"/>
    <w:rsid w:val="00B3679F"/>
    <w:rsid w:val="00B470E7"/>
    <w:rsid w:val="00B659A8"/>
    <w:rsid w:val="00BF5C8F"/>
    <w:rsid w:val="00C755C7"/>
    <w:rsid w:val="00D05BE6"/>
    <w:rsid w:val="00D3430C"/>
    <w:rsid w:val="00D938AF"/>
    <w:rsid w:val="00DB71E9"/>
    <w:rsid w:val="00DE517E"/>
    <w:rsid w:val="00DE70F3"/>
    <w:rsid w:val="00E752A8"/>
    <w:rsid w:val="00EE20FA"/>
    <w:rsid w:val="00F939A0"/>
    <w:rsid w:val="00FA074D"/>
    <w:rsid w:val="00FC3693"/>
    <w:rsid w:val="00FF0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3E83"/>
  <w15:chartTrackingRefBased/>
  <w15:docId w15:val="{19182263-52F9-454A-B262-6C163FB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8AF"/>
    <w:rPr>
      <w:rFonts w:ascii="Times" w:eastAsia="Times" w:hAnsi="Times"/>
      <w:sz w:val="24"/>
    </w:rPr>
  </w:style>
  <w:style w:type="paragraph" w:styleId="Kop1">
    <w:name w:val="heading 1"/>
    <w:basedOn w:val="Standaard"/>
    <w:next w:val="Standaard"/>
    <w:link w:val="Kop1Char"/>
    <w:qFormat/>
    <w:rsid w:val="00FF0847"/>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nhideWhenUsed/>
    <w:qFormat/>
    <w:rsid w:val="00FF0847"/>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nhideWhenUsed/>
    <w:qFormat/>
    <w:rsid w:val="00FF0847"/>
    <w:pPr>
      <w:keepNext/>
      <w:keepLines/>
      <w:spacing w:before="200"/>
      <w:outlineLvl w:val="2"/>
    </w:pPr>
    <w:rPr>
      <w:rFonts w:ascii="Cambria" w:hAnsi="Cambria"/>
      <w:b/>
      <w:bCs/>
      <w:color w:val="4F81BD"/>
      <w:sz w:val="20"/>
    </w:rPr>
  </w:style>
  <w:style w:type="paragraph" w:styleId="Kop4">
    <w:name w:val="heading 4"/>
    <w:basedOn w:val="Standaard"/>
    <w:next w:val="Standaard"/>
    <w:link w:val="Kop4Char"/>
    <w:unhideWhenUsed/>
    <w:qFormat/>
    <w:rsid w:val="00FF0847"/>
    <w:pPr>
      <w:keepNext/>
      <w:keepLines/>
      <w:spacing w:before="200"/>
      <w:outlineLvl w:val="3"/>
    </w:pPr>
    <w:rPr>
      <w:rFonts w:ascii="Cambria" w:hAnsi="Cambria"/>
      <w:b/>
      <w:bCs/>
      <w:i/>
      <w:iCs/>
      <w:color w:val="4F81BD"/>
      <w:sz w:val="20"/>
    </w:rPr>
  </w:style>
  <w:style w:type="paragraph" w:styleId="Kop5">
    <w:name w:val="heading 5"/>
    <w:basedOn w:val="Standaard"/>
    <w:next w:val="Standaard"/>
    <w:link w:val="Kop5Char"/>
    <w:unhideWhenUsed/>
    <w:qFormat/>
    <w:rsid w:val="00FF0847"/>
    <w:pPr>
      <w:keepNext/>
      <w:keepLines/>
      <w:spacing w:before="200"/>
      <w:outlineLvl w:val="4"/>
    </w:pPr>
    <w:rPr>
      <w:rFonts w:ascii="Cambria" w:hAnsi="Cambria"/>
      <w:color w:val="243F6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F0847"/>
    <w:rPr>
      <w:rFonts w:ascii="Cambria" w:eastAsia="Times New Roman" w:hAnsi="Cambria" w:cs="Times New Roman"/>
      <w:b/>
      <w:bCs/>
      <w:kern w:val="32"/>
      <w:sz w:val="32"/>
      <w:szCs w:val="32"/>
    </w:rPr>
  </w:style>
  <w:style w:type="paragraph" w:styleId="Titel">
    <w:name w:val="Title"/>
    <w:basedOn w:val="Standaard"/>
    <w:next w:val="Standaard"/>
    <w:link w:val="TitelChar"/>
    <w:qFormat/>
    <w:rsid w:val="00FF0847"/>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rsid w:val="00FF0847"/>
    <w:rPr>
      <w:rFonts w:ascii="Cambria" w:eastAsia="Times New Roman" w:hAnsi="Cambria" w:cs="Times New Roman"/>
      <w:b/>
      <w:bCs/>
      <w:kern w:val="28"/>
      <w:sz w:val="32"/>
      <w:szCs w:val="32"/>
    </w:rPr>
  </w:style>
  <w:style w:type="paragraph" w:customStyle="1" w:styleId="Subtitel">
    <w:name w:val="Subtitel"/>
    <w:basedOn w:val="Standaard"/>
    <w:next w:val="Standaard"/>
    <w:link w:val="SubtitelChar"/>
    <w:qFormat/>
    <w:rsid w:val="00FF0847"/>
    <w:pPr>
      <w:spacing w:after="60"/>
      <w:jc w:val="center"/>
      <w:outlineLvl w:val="1"/>
    </w:pPr>
    <w:rPr>
      <w:rFonts w:ascii="Cambria" w:eastAsia="Times New Roman" w:hAnsi="Cambria"/>
      <w:szCs w:val="24"/>
    </w:rPr>
  </w:style>
  <w:style w:type="character" w:customStyle="1" w:styleId="SubtitelChar">
    <w:name w:val="Subtitel Char"/>
    <w:link w:val="Subtitel"/>
    <w:rsid w:val="00FF0847"/>
    <w:rPr>
      <w:rFonts w:ascii="Cambria" w:eastAsia="Times New Roman" w:hAnsi="Cambria" w:cs="Times New Roman"/>
      <w:sz w:val="24"/>
      <w:szCs w:val="24"/>
    </w:rPr>
  </w:style>
  <w:style w:type="character" w:styleId="Nadruk">
    <w:name w:val="Emphasis"/>
    <w:qFormat/>
    <w:rsid w:val="00FF0847"/>
    <w:rPr>
      <w:i/>
      <w:iCs/>
    </w:rPr>
  </w:style>
  <w:style w:type="character" w:customStyle="1" w:styleId="Kop2Char">
    <w:name w:val="Kop 2 Char"/>
    <w:link w:val="Kop2"/>
    <w:rsid w:val="00FF0847"/>
    <w:rPr>
      <w:rFonts w:ascii="Cambria" w:eastAsia="Times New Roman" w:hAnsi="Cambria" w:cs="Times New Roman"/>
      <w:b/>
      <w:bCs/>
      <w:color w:val="4F81BD"/>
      <w:sz w:val="26"/>
      <w:szCs w:val="26"/>
    </w:rPr>
  </w:style>
  <w:style w:type="character" w:customStyle="1" w:styleId="Kop3Char">
    <w:name w:val="Kop 3 Char"/>
    <w:link w:val="Kop3"/>
    <w:rsid w:val="00FF0847"/>
    <w:rPr>
      <w:rFonts w:ascii="Cambria" w:eastAsia="Times New Roman" w:hAnsi="Cambria" w:cs="Times New Roman"/>
      <w:b/>
      <w:bCs/>
      <w:color w:val="4F81BD"/>
    </w:rPr>
  </w:style>
  <w:style w:type="character" w:customStyle="1" w:styleId="Kop4Char">
    <w:name w:val="Kop 4 Char"/>
    <w:link w:val="Kop4"/>
    <w:rsid w:val="00FF0847"/>
    <w:rPr>
      <w:rFonts w:ascii="Cambria" w:eastAsia="Times New Roman" w:hAnsi="Cambria" w:cs="Times New Roman"/>
      <w:b/>
      <w:bCs/>
      <w:i/>
      <w:iCs/>
      <w:color w:val="4F81BD"/>
    </w:rPr>
  </w:style>
  <w:style w:type="character" w:customStyle="1" w:styleId="Kop5Char">
    <w:name w:val="Kop 5 Char"/>
    <w:link w:val="Kop5"/>
    <w:rsid w:val="00FF0847"/>
    <w:rPr>
      <w:rFonts w:ascii="Cambria" w:eastAsia="Times New Roman" w:hAnsi="Cambria" w:cs="Times New Roman"/>
      <w:color w:val="243F60"/>
    </w:rPr>
  </w:style>
  <w:style w:type="character" w:styleId="Zwaar">
    <w:name w:val="Strong"/>
    <w:uiPriority w:val="22"/>
    <w:qFormat/>
    <w:rsid w:val="00FF0847"/>
    <w:rPr>
      <w:b/>
      <w:bCs/>
    </w:rPr>
  </w:style>
  <w:style w:type="paragraph" w:styleId="Normaalweb">
    <w:name w:val="Normal (Web)"/>
    <w:basedOn w:val="Standaard"/>
    <w:unhideWhenUsed/>
    <w:rsid w:val="00D938AF"/>
    <w:pPr>
      <w:spacing w:before="100" w:beforeAutospacing="1" w:after="100" w:afterAutospacing="1"/>
    </w:pPr>
    <w:rPr>
      <w:rFonts w:ascii="Times New Roman" w:eastAsia="Times New Roman" w:hAnsi="Times New Roman"/>
      <w:szCs w:val="24"/>
    </w:rPr>
  </w:style>
  <w:style w:type="paragraph" w:styleId="Geenafstand">
    <w:name w:val="No Spacing"/>
    <w:uiPriority w:val="1"/>
    <w:qFormat/>
    <w:rsid w:val="00DE70F3"/>
    <w:rPr>
      <w:rFonts w:ascii="Times" w:eastAsia="Times" w:hAnsi="Times"/>
      <w:sz w:val="24"/>
    </w:rPr>
  </w:style>
  <w:style w:type="character" w:styleId="Hyperlink">
    <w:name w:val="Hyperlink"/>
    <w:uiPriority w:val="99"/>
    <w:unhideWhenUsed/>
    <w:rsid w:val="00DE70F3"/>
    <w:rPr>
      <w:color w:val="0000FF"/>
      <w:u w:val="single"/>
    </w:rPr>
  </w:style>
  <w:style w:type="character" w:styleId="Verwijzingopmerking">
    <w:name w:val="annotation reference"/>
    <w:uiPriority w:val="99"/>
    <w:semiHidden/>
    <w:unhideWhenUsed/>
    <w:rsid w:val="002950E3"/>
    <w:rPr>
      <w:sz w:val="16"/>
      <w:szCs w:val="16"/>
    </w:rPr>
  </w:style>
  <w:style w:type="paragraph" w:styleId="Tekstopmerking">
    <w:name w:val="annotation text"/>
    <w:basedOn w:val="Standaard"/>
    <w:link w:val="TekstopmerkingChar"/>
    <w:uiPriority w:val="99"/>
    <w:semiHidden/>
    <w:unhideWhenUsed/>
    <w:rsid w:val="002950E3"/>
    <w:rPr>
      <w:sz w:val="20"/>
    </w:rPr>
  </w:style>
  <w:style w:type="character" w:customStyle="1" w:styleId="TekstopmerkingChar">
    <w:name w:val="Tekst opmerking Char"/>
    <w:link w:val="Tekstopmerking"/>
    <w:uiPriority w:val="99"/>
    <w:semiHidden/>
    <w:rsid w:val="002950E3"/>
    <w:rPr>
      <w:rFonts w:ascii="Times" w:eastAsia="Times" w:hAnsi="Times"/>
    </w:rPr>
  </w:style>
  <w:style w:type="paragraph" w:styleId="Onderwerpvanopmerking">
    <w:name w:val="annotation subject"/>
    <w:basedOn w:val="Tekstopmerking"/>
    <w:next w:val="Tekstopmerking"/>
    <w:link w:val="OnderwerpvanopmerkingChar"/>
    <w:uiPriority w:val="99"/>
    <w:semiHidden/>
    <w:unhideWhenUsed/>
    <w:rsid w:val="002950E3"/>
    <w:rPr>
      <w:b/>
      <w:bCs/>
    </w:rPr>
  </w:style>
  <w:style w:type="character" w:customStyle="1" w:styleId="OnderwerpvanopmerkingChar">
    <w:name w:val="Onderwerp van opmerking Char"/>
    <w:link w:val="Onderwerpvanopmerking"/>
    <w:uiPriority w:val="99"/>
    <w:semiHidden/>
    <w:rsid w:val="002950E3"/>
    <w:rPr>
      <w:rFonts w:ascii="Times" w:eastAsia="Times" w:hAnsi="Times"/>
      <w:b/>
      <w:bCs/>
    </w:rPr>
  </w:style>
  <w:style w:type="paragraph" w:styleId="Ballontekst">
    <w:name w:val="Balloon Text"/>
    <w:basedOn w:val="Standaard"/>
    <w:link w:val="BallontekstChar"/>
    <w:uiPriority w:val="99"/>
    <w:semiHidden/>
    <w:unhideWhenUsed/>
    <w:rsid w:val="002950E3"/>
    <w:rPr>
      <w:rFonts w:ascii="Tahoma" w:hAnsi="Tahoma" w:cs="Tahoma"/>
      <w:sz w:val="16"/>
      <w:szCs w:val="16"/>
    </w:rPr>
  </w:style>
  <w:style w:type="character" w:customStyle="1" w:styleId="BallontekstChar">
    <w:name w:val="Ballontekst Char"/>
    <w:link w:val="Ballontekst"/>
    <w:uiPriority w:val="99"/>
    <w:semiHidden/>
    <w:rsid w:val="002950E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wb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F31812EABD24E9199F04B545BFB45" ma:contentTypeVersion="4" ma:contentTypeDescription="Een nieuw document maken." ma:contentTypeScope="" ma:versionID="4980fbbf6fdd43df2aa7983b50e0a6c4">
  <xsd:schema xmlns:xsd="http://www.w3.org/2001/XMLSchema" xmlns:xs="http://www.w3.org/2001/XMLSchema" xmlns:p="http://schemas.microsoft.com/office/2006/metadata/properties" xmlns:ns2="f3667c03-03fe-47ba-861c-feacba4d3b43" xmlns:ns3="b414890a-6ff2-4f6a-ba4a-01f5c712beea" targetNamespace="http://schemas.microsoft.com/office/2006/metadata/properties" ma:root="true" ma:fieldsID="99590cb23488e6a12af9b91dfa5eea6f" ns2:_="" ns3:_="">
    <xsd:import namespace="f3667c03-03fe-47ba-861c-feacba4d3b43"/>
    <xsd:import namespace="b414890a-6ff2-4f6a-ba4a-01f5c712be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7c03-03fe-47ba-861c-feacba4d3b4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4890a-6ff2-4f6a-ba4a-01f5c712be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A5881-CB09-4F8F-B0A2-DAB1F61747F4}">
  <ds:schemaRefs>
    <ds:schemaRef ds:uri="http://schemas.microsoft.com/sharepoint/v3/contenttype/forms"/>
  </ds:schemaRefs>
</ds:datastoreItem>
</file>

<file path=customXml/itemProps2.xml><?xml version="1.0" encoding="utf-8"?>
<ds:datastoreItem xmlns:ds="http://schemas.openxmlformats.org/officeDocument/2006/customXml" ds:itemID="{351B193B-88DD-4C4D-AC99-F7D9020935E8}"/>
</file>

<file path=customXml/itemProps3.xml><?xml version="1.0" encoding="utf-8"?>
<ds:datastoreItem xmlns:ds="http://schemas.openxmlformats.org/officeDocument/2006/customXml" ds:itemID="{3DA970D4-41F7-4F55-B584-83E78BBA0CE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2f6eb29-0703-4e11-b2f3-8dbd1d60cee2"/>
    <ds:schemaRef ds:uri="f3667c03-03fe-47ba-861c-feacba4d3b4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870</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AWBR</Company>
  <LinksUpToDate>false</LinksUpToDate>
  <CharactersWithSpaces>5646</CharactersWithSpaces>
  <SharedDoc>false</SharedDoc>
  <HLinks>
    <vt:vector size="12" baseType="variant">
      <vt:variant>
        <vt:i4>6946875</vt:i4>
      </vt:variant>
      <vt:variant>
        <vt:i4>3</vt:i4>
      </vt:variant>
      <vt:variant>
        <vt:i4>0</vt:i4>
      </vt:variant>
      <vt:variant>
        <vt:i4>5</vt:i4>
      </vt:variant>
      <vt:variant>
        <vt:lpwstr>http://www.awbr.nl/</vt:lpwstr>
      </vt:variant>
      <vt:variant>
        <vt:lpwstr/>
      </vt:variant>
      <vt:variant>
        <vt:i4>6553713</vt:i4>
      </vt:variant>
      <vt:variant>
        <vt:i4>0</vt:i4>
      </vt:variant>
      <vt:variant>
        <vt:i4>0</vt:i4>
      </vt:variant>
      <vt:variant>
        <vt:i4>5</vt:i4>
      </vt:variant>
      <vt:variant>
        <vt:lpwstr>http://www.onderwijsgeschillen.nl/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Hiske</dc:creator>
  <cp:keywords/>
  <cp:lastModifiedBy>Hiske Swart</cp:lastModifiedBy>
  <cp:revision>2</cp:revision>
  <cp:lastPrinted>2014-06-26T07:48:00Z</cp:lastPrinted>
  <dcterms:created xsi:type="dcterms:W3CDTF">2020-06-18T08:59:00Z</dcterms:created>
  <dcterms:modified xsi:type="dcterms:W3CDTF">2020-06-18T08:59:00Z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0x0101008B8F31812EABD24E9199F04B545BFB45</vt:lpwstr>
  </property>
  <property fmtid="{D5CDD505-2E9C-101B-9397-08002B2CF9AE}" pid="3" name="Order">
    <vt:r8>9799700</vt:r8>
  </property>
  <property fmtid="{D5CDD505-2E9C-101B-9397-08002B2CF9AE}" pid="4" name="_CopySource">
    <vt:lpwstr>https://awbr.sharepoint.com/Groepen/Bstkantoor/Gedeelde  documenten/Beleid/Schoolgids/Bestuurlijke teksten 2017 - 2018/Schorsing en verwijdering van een leerling 2017-2018.docx</vt:lpwstr>
  </property>
  <property fmtid="{D5CDD505-2E9C-101B-9397-08002B2CF9AE}" pid="5" name="xd_ProgID">
    <vt:lpwstr/>
  </property>
  <property fmtid="{D5CDD505-2E9C-101B-9397-08002B2CF9AE}" pid="6" name="TemplateUrl">
    <vt:lpwstr/>
  </property>
</Properties>
</file>