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6DF9" w14:textId="77777777" w:rsidR="006C7CF1" w:rsidRDefault="00A54E71">
      <w:r>
        <w:rPr>
          <w:noProof/>
          <w:lang w:eastAsia="nl-NL"/>
        </w:rPr>
        <w:drawing>
          <wp:inline distT="0" distB="0" distL="0" distR="0" wp14:anchorId="13A601DB" wp14:editId="4D3C9586">
            <wp:extent cx="4200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610" t="24841" r="3355" b="44776"/>
                    <a:stretch/>
                  </pic:blipFill>
                  <pic:spPr bwMode="auto">
                    <a:xfrm>
                      <a:off x="0" y="0"/>
                      <a:ext cx="4200525"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2C1DA6AD" w14:textId="77777777" w:rsidR="00A54E71" w:rsidRDefault="00A54E71"/>
    <w:p w14:paraId="088FFDB0" w14:textId="77777777" w:rsidR="00A54E71" w:rsidRDefault="00A54E71"/>
    <w:p w14:paraId="1703FD51" w14:textId="77777777" w:rsidR="00A54E71" w:rsidRDefault="00A54E71"/>
    <w:p w14:paraId="0F19BEA2" w14:textId="77777777" w:rsidR="00A54E71" w:rsidRPr="00E6050B" w:rsidRDefault="00303D96" w:rsidP="01CF8074">
      <w:pPr>
        <w:pStyle w:val="Titel"/>
        <w:jc w:val="center"/>
        <w:rPr>
          <w:rFonts w:asciiTheme="minorHAnsi" w:eastAsiaTheme="minorEastAsia" w:hAnsiTheme="minorHAnsi" w:cstheme="minorBidi"/>
          <w:color w:val="000000" w:themeColor="text1"/>
          <w:sz w:val="56"/>
          <w:szCs w:val="56"/>
        </w:rPr>
      </w:pPr>
      <w:r w:rsidRPr="01CF8074">
        <w:rPr>
          <w:rFonts w:asciiTheme="minorHAnsi" w:eastAsiaTheme="minorEastAsia" w:hAnsiTheme="minorHAnsi" w:cstheme="minorBidi"/>
          <w:color w:val="000000" w:themeColor="text1"/>
          <w:sz w:val="56"/>
          <w:szCs w:val="56"/>
        </w:rPr>
        <w:t>School</w:t>
      </w:r>
      <w:r w:rsidR="00380A9F" w:rsidRPr="01CF8074">
        <w:rPr>
          <w:rFonts w:asciiTheme="minorHAnsi" w:eastAsiaTheme="minorEastAsia" w:hAnsiTheme="minorHAnsi" w:cstheme="minorBidi"/>
          <w:color w:val="000000" w:themeColor="text1"/>
          <w:sz w:val="56"/>
          <w:szCs w:val="56"/>
        </w:rPr>
        <w:t xml:space="preserve"> </w:t>
      </w:r>
      <w:r w:rsidRPr="01CF8074">
        <w:rPr>
          <w:rFonts w:asciiTheme="minorHAnsi" w:eastAsiaTheme="minorEastAsia" w:hAnsiTheme="minorHAnsi" w:cstheme="minorBidi"/>
          <w:color w:val="000000" w:themeColor="text1"/>
          <w:sz w:val="56"/>
          <w:szCs w:val="56"/>
        </w:rPr>
        <w:t>o</w:t>
      </w:r>
      <w:r w:rsidR="00A54E71" w:rsidRPr="01CF8074">
        <w:rPr>
          <w:rFonts w:asciiTheme="minorHAnsi" w:eastAsiaTheme="minorEastAsia" w:hAnsiTheme="minorHAnsi" w:cstheme="minorBidi"/>
          <w:color w:val="000000" w:themeColor="text1"/>
          <w:sz w:val="56"/>
          <w:szCs w:val="56"/>
        </w:rPr>
        <w:t>ndersteuningsprofiel</w:t>
      </w:r>
    </w:p>
    <w:p w14:paraId="6A0A08DC" w14:textId="58C188B2" w:rsidR="1AFECC24" w:rsidRDefault="1AFECC24" w:rsidP="01CF8074">
      <w:pPr>
        <w:jc w:val="center"/>
      </w:pPr>
      <w:r w:rsidRPr="01CF8074">
        <w:rPr>
          <w:sz w:val="56"/>
          <w:szCs w:val="56"/>
        </w:rPr>
        <w:t>2022-2023</w:t>
      </w:r>
    </w:p>
    <w:p w14:paraId="69B2F4C9" w14:textId="77777777" w:rsidR="00A54E71" w:rsidRDefault="00A54E71"/>
    <w:p w14:paraId="622845CA" w14:textId="22AE04EC" w:rsidR="00A54E71" w:rsidRDefault="00A54E71" w:rsidP="01CF8074">
      <w:pPr>
        <w:ind w:left="1416"/>
      </w:pPr>
    </w:p>
    <w:p w14:paraId="1165BC1B" w14:textId="7D5B1CEF" w:rsidR="00A54E71" w:rsidRDefault="4A2E880A" w:rsidP="01CF8074">
      <w:pPr>
        <w:ind w:left="1416"/>
      </w:pPr>
      <w:r>
        <w:rPr>
          <w:noProof/>
        </w:rPr>
        <w:drawing>
          <wp:inline distT="0" distB="0" distL="0" distR="0" wp14:anchorId="68F47BE8" wp14:editId="2C51F8B3">
            <wp:extent cx="3578387" cy="2718464"/>
            <wp:effectExtent l="0" t="0" r="0" b="0"/>
            <wp:docPr id="606149022" name="Afbeelding 60614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78387" cy="2718464"/>
                    </a:xfrm>
                    <a:prstGeom prst="rect">
                      <a:avLst/>
                    </a:prstGeom>
                  </pic:spPr>
                </pic:pic>
              </a:graphicData>
            </a:graphic>
          </wp:inline>
        </w:drawing>
      </w:r>
    </w:p>
    <w:p w14:paraId="06EE1FAB" w14:textId="77777777" w:rsidR="00A54E71" w:rsidRDefault="00A54E71"/>
    <w:p w14:paraId="59FCF6C0" w14:textId="3ADF14F3" w:rsidR="01CF8074" w:rsidRDefault="01CF8074" w:rsidP="01CF8074"/>
    <w:p w14:paraId="78419E03" w14:textId="77777777" w:rsidR="00A54E71" w:rsidRDefault="00A54E71"/>
    <w:p w14:paraId="0857D074" w14:textId="77777777" w:rsidR="00A54E71" w:rsidRDefault="00A54E71"/>
    <w:p w14:paraId="5FDD1A89" w14:textId="634ACA91" w:rsidR="00A54E71" w:rsidRPr="00867D4D" w:rsidRDefault="00A54E71" w:rsidP="00C26C10">
      <w:pPr>
        <w:rPr>
          <w:color w:val="C00000"/>
        </w:rPr>
      </w:pPr>
      <w:r>
        <w:br w:type="page"/>
      </w:r>
      <w:r w:rsidRPr="00675F42">
        <w:rPr>
          <w:rFonts w:asciiTheme="majorHAnsi" w:hAnsiTheme="majorHAnsi"/>
          <w:b/>
          <w:color w:val="C00000"/>
          <w:sz w:val="28"/>
          <w:szCs w:val="28"/>
        </w:rPr>
        <w:lastRenderedPageBreak/>
        <w:t>Inhoudsopgave</w:t>
      </w:r>
    </w:p>
    <w:p w14:paraId="72E688F2" w14:textId="790FB388" w:rsidR="00675F42" w:rsidRDefault="007633EF" w:rsidP="00675F42">
      <w:pPr>
        <w:pStyle w:val="Inhopg1"/>
        <w:rPr>
          <w:noProof/>
        </w:rPr>
      </w:pPr>
      <w:r>
        <w:fldChar w:fldCharType="begin"/>
      </w:r>
      <w:r>
        <w:instrText xml:space="preserve"> TOC \o "1-3" \h \z \u </w:instrText>
      </w:r>
      <w:r>
        <w:fldChar w:fldCharType="separate"/>
      </w:r>
    </w:p>
    <w:p w14:paraId="778957CD" w14:textId="1E1B9B2D" w:rsidR="00750FC6" w:rsidRPr="008B29B4" w:rsidRDefault="007633EF" w:rsidP="00897085">
      <w:pPr>
        <w:pStyle w:val="Lijstalinea"/>
        <w:numPr>
          <w:ilvl w:val="0"/>
          <w:numId w:val="32"/>
        </w:numPr>
        <w:rPr>
          <w:rFonts w:asciiTheme="majorHAnsi" w:eastAsiaTheme="majorEastAsia" w:hAnsiTheme="majorHAnsi" w:cstheme="majorBidi"/>
          <w:b/>
          <w:bCs/>
          <w:color w:val="9D3511" w:themeColor="accent1" w:themeShade="BF"/>
          <w:sz w:val="24"/>
          <w:szCs w:val="24"/>
        </w:rPr>
      </w:pPr>
      <w:r>
        <w:fldChar w:fldCharType="end"/>
      </w:r>
      <w:r w:rsidR="00337B78" w:rsidRPr="008B29B4">
        <w:rPr>
          <w:b/>
          <w:bCs/>
          <w:sz w:val="24"/>
          <w:szCs w:val="24"/>
        </w:rPr>
        <w:t xml:space="preserve"> </w:t>
      </w:r>
      <w:r w:rsidR="00897085" w:rsidRPr="008B29B4">
        <w:rPr>
          <w:b/>
          <w:bCs/>
          <w:sz w:val="24"/>
          <w:szCs w:val="24"/>
        </w:rPr>
        <w:t>Inleiding</w:t>
      </w:r>
      <w:r w:rsidR="00897085" w:rsidRPr="008B29B4">
        <w:rPr>
          <w:sz w:val="24"/>
          <w:szCs w:val="24"/>
        </w:rPr>
        <w:t>………………………………………………………………………………………………………</w:t>
      </w:r>
    </w:p>
    <w:p w14:paraId="44ADE735" w14:textId="40DF2346" w:rsidR="00C14BCF" w:rsidRPr="008B29B4" w:rsidRDefault="00337B78" w:rsidP="00C14BCF">
      <w:pPr>
        <w:pStyle w:val="Lijstalinea"/>
        <w:numPr>
          <w:ilvl w:val="0"/>
          <w:numId w:val="32"/>
        </w:numPr>
        <w:rPr>
          <w:rFonts w:asciiTheme="majorHAnsi" w:eastAsiaTheme="majorEastAsia" w:hAnsiTheme="majorHAnsi" w:cstheme="majorBidi"/>
          <w:b/>
          <w:bCs/>
          <w:color w:val="9D3511" w:themeColor="accent1" w:themeShade="BF"/>
          <w:sz w:val="24"/>
          <w:szCs w:val="24"/>
        </w:rPr>
      </w:pPr>
      <w:r w:rsidRPr="008B29B4">
        <w:rPr>
          <w:sz w:val="24"/>
          <w:szCs w:val="24"/>
        </w:rPr>
        <w:t xml:space="preserve"> </w:t>
      </w:r>
      <w:r w:rsidR="00750FC6" w:rsidRPr="008B29B4">
        <w:rPr>
          <w:b/>
          <w:bCs/>
          <w:sz w:val="24"/>
          <w:szCs w:val="24"/>
        </w:rPr>
        <w:t>Algemene gegevens</w:t>
      </w:r>
      <w:r w:rsidR="00750FC6" w:rsidRPr="008B29B4">
        <w:rPr>
          <w:sz w:val="24"/>
          <w:szCs w:val="24"/>
        </w:rPr>
        <w:t>……………………………………………………………………………………</w:t>
      </w:r>
    </w:p>
    <w:p w14:paraId="3E9A7302" w14:textId="7D8B96EB" w:rsidR="00CA56B9" w:rsidRPr="008B29B4" w:rsidRDefault="00337B78" w:rsidP="00CA56B9">
      <w:pPr>
        <w:pStyle w:val="Lijstalinea"/>
        <w:numPr>
          <w:ilvl w:val="0"/>
          <w:numId w:val="32"/>
        </w:numPr>
        <w:rPr>
          <w:rFonts w:asciiTheme="majorHAnsi" w:eastAsiaTheme="majorEastAsia" w:hAnsiTheme="majorHAnsi" w:cstheme="majorBidi"/>
          <w:b/>
          <w:bCs/>
          <w:color w:val="9D3511" w:themeColor="accent1" w:themeShade="BF"/>
          <w:sz w:val="24"/>
          <w:szCs w:val="24"/>
        </w:rPr>
      </w:pPr>
      <w:r w:rsidRPr="008B29B4">
        <w:rPr>
          <w:sz w:val="24"/>
          <w:szCs w:val="24"/>
        </w:rPr>
        <w:t xml:space="preserve"> </w:t>
      </w:r>
      <w:r w:rsidRPr="008B29B4">
        <w:rPr>
          <w:b/>
          <w:bCs/>
          <w:sz w:val="24"/>
          <w:szCs w:val="24"/>
        </w:rPr>
        <w:t>Passend onderwijs en zorgplicht</w:t>
      </w:r>
      <w:r w:rsidRPr="008B29B4">
        <w:rPr>
          <w:sz w:val="24"/>
          <w:szCs w:val="24"/>
        </w:rPr>
        <w:t>…………………………………………………………………</w:t>
      </w:r>
    </w:p>
    <w:p w14:paraId="391DBD49" w14:textId="5B223B1D" w:rsidR="00107587" w:rsidRPr="008B29B4" w:rsidRDefault="00CA56B9" w:rsidP="00CA56B9">
      <w:pPr>
        <w:pStyle w:val="Lijstalinea"/>
        <w:numPr>
          <w:ilvl w:val="0"/>
          <w:numId w:val="32"/>
        </w:numPr>
        <w:rPr>
          <w:rFonts w:asciiTheme="majorHAnsi" w:eastAsiaTheme="majorEastAsia" w:hAnsiTheme="majorHAnsi" w:cstheme="majorBidi"/>
          <w:b/>
          <w:bCs/>
          <w:color w:val="9D3511" w:themeColor="accent1" w:themeShade="BF"/>
          <w:sz w:val="24"/>
          <w:szCs w:val="24"/>
        </w:rPr>
      </w:pPr>
      <w:r w:rsidRPr="008B29B4">
        <w:rPr>
          <w:sz w:val="24"/>
          <w:szCs w:val="24"/>
        </w:rPr>
        <w:t xml:space="preserve"> </w:t>
      </w:r>
      <w:r w:rsidRPr="008B29B4">
        <w:rPr>
          <w:b/>
          <w:bCs/>
          <w:sz w:val="24"/>
          <w:szCs w:val="24"/>
        </w:rPr>
        <w:t>Basisondersteuning</w:t>
      </w:r>
      <w:r w:rsidR="00107587" w:rsidRPr="008B29B4">
        <w:rPr>
          <w:sz w:val="24"/>
          <w:szCs w:val="24"/>
        </w:rPr>
        <w:t>………………………………………………………………………………</w:t>
      </w:r>
      <w:r w:rsidR="00641B22">
        <w:rPr>
          <w:sz w:val="24"/>
          <w:szCs w:val="24"/>
        </w:rPr>
        <w:t>…</w:t>
      </w:r>
      <w:r w:rsidR="00C21C3A">
        <w:rPr>
          <w:sz w:val="24"/>
          <w:szCs w:val="24"/>
        </w:rPr>
        <w:t>….</w:t>
      </w:r>
    </w:p>
    <w:p w14:paraId="7510CD1E" w14:textId="4D3CA4BC" w:rsidR="00D37E73" w:rsidRPr="008B29B4" w:rsidRDefault="00D565A6" w:rsidP="00D37E73">
      <w:pPr>
        <w:pStyle w:val="Lijstalinea"/>
        <w:numPr>
          <w:ilvl w:val="1"/>
          <w:numId w:val="32"/>
        </w:numPr>
        <w:rPr>
          <w:sz w:val="24"/>
          <w:szCs w:val="24"/>
        </w:rPr>
      </w:pPr>
      <w:r w:rsidRPr="008B29B4">
        <w:rPr>
          <w:sz w:val="24"/>
          <w:szCs w:val="24"/>
        </w:rPr>
        <w:t>Vaststelling…………………………………………………………………………………</w:t>
      </w:r>
      <w:r w:rsidR="00641B22">
        <w:rPr>
          <w:sz w:val="24"/>
          <w:szCs w:val="24"/>
        </w:rPr>
        <w:t>…</w:t>
      </w:r>
      <w:r w:rsidR="00C21C3A">
        <w:rPr>
          <w:sz w:val="24"/>
          <w:szCs w:val="24"/>
        </w:rPr>
        <w:t>…</w:t>
      </w:r>
    </w:p>
    <w:p w14:paraId="5BCA06AD" w14:textId="2A889724" w:rsidR="005743D0" w:rsidRPr="008B29B4" w:rsidRDefault="00D37E73" w:rsidP="005743D0">
      <w:pPr>
        <w:pStyle w:val="Lijstalinea"/>
        <w:numPr>
          <w:ilvl w:val="1"/>
          <w:numId w:val="32"/>
        </w:numPr>
        <w:rPr>
          <w:sz w:val="24"/>
          <w:szCs w:val="24"/>
        </w:rPr>
      </w:pPr>
      <w:r w:rsidRPr="008B29B4">
        <w:rPr>
          <w:sz w:val="24"/>
          <w:szCs w:val="24"/>
        </w:rPr>
        <w:t>Uitgangspunten basisondersteuning</w:t>
      </w:r>
      <w:r w:rsidR="005743D0" w:rsidRPr="008B29B4">
        <w:rPr>
          <w:sz w:val="24"/>
          <w:szCs w:val="24"/>
        </w:rPr>
        <w:t xml:space="preserve"> SWV PO 20.01……………………….</w:t>
      </w:r>
      <w:r w:rsidR="00C21C3A">
        <w:rPr>
          <w:sz w:val="24"/>
          <w:szCs w:val="24"/>
        </w:rPr>
        <w:t>.</w:t>
      </w:r>
    </w:p>
    <w:p w14:paraId="309124B7" w14:textId="551B078F" w:rsidR="00BC0F2B" w:rsidRPr="008B29B4" w:rsidRDefault="00E14558" w:rsidP="00BC0F2B">
      <w:pPr>
        <w:pStyle w:val="Lijstalinea"/>
        <w:numPr>
          <w:ilvl w:val="1"/>
          <w:numId w:val="32"/>
        </w:numPr>
        <w:rPr>
          <w:sz w:val="24"/>
          <w:szCs w:val="24"/>
        </w:rPr>
      </w:pPr>
      <w:r w:rsidRPr="008B29B4">
        <w:rPr>
          <w:sz w:val="24"/>
          <w:szCs w:val="24"/>
        </w:rPr>
        <w:t>Deskundigheid basisondersteuning……………………………………………….</w:t>
      </w:r>
      <w:r w:rsidR="00C21C3A">
        <w:rPr>
          <w:sz w:val="24"/>
          <w:szCs w:val="24"/>
        </w:rPr>
        <w:t>.</w:t>
      </w:r>
      <w:r w:rsidR="00264403" w:rsidRPr="008B29B4">
        <w:rPr>
          <w:sz w:val="24"/>
          <w:szCs w:val="24"/>
        </w:rPr>
        <w:t>.</w:t>
      </w:r>
    </w:p>
    <w:p w14:paraId="407E0E36" w14:textId="08FDDDBB" w:rsidR="00F11231" w:rsidRPr="008B29B4" w:rsidRDefault="00CB17B0" w:rsidP="004D7C14">
      <w:pPr>
        <w:pStyle w:val="Lijstalinea"/>
        <w:numPr>
          <w:ilvl w:val="0"/>
          <w:numId w:val="32"/>
        </w:numPr>
        <w:rPr>
          <w:sz w:val="24"/>
          <w:szCs w:val="24"/>
        </w:rPr>
      </w:pPr>
      <w:r w:rsidRPr="008B29B4">
        <w:rPr>
          <w:b/>
          <w:bCs/>
          <w:sz w:val="24"/>
          <w:szCs w:val="24"/>
        </w:rPr>
        <w:t>School specifieke</w:t>
      </w:r>
      <w:r w:rsidR="004D7C14" w:rsidRPr="008B29B4">
        <w:rPr>
          <w:b/>
          <w:bCs/>
          <w:sz w:val="24"/>
          <w:szCs w:val="24"/>
        </w:rPr>
        <w:t xml:space="preserve"> basisondersteuning</w:t>
      </w:r>
      <w:r w:rsidR="004D7C14" w:rsidRPr="008B29B4">
        <w:rPr>
          <w:sz w:val="24"/>
          <w:szCs w:val="24"/>
        </w:rPr>
        <w:t>………………………………………………………</w:t>
      </w:r>
      <w:r w:rsidR="00690D73">
        <w:rPr>
          <w:sz w:val="24"/>
          <w:szCs w:val="24"/>
        </w:rPr>
        <w:t>.</w:t>
      </w:r>
      <w:r w:rsidR="00C21C3A">
        <w:rPr>
          <w:sz w:val="24"/>
          <w:szCs w:val="24"/>
        </w:rPr>
        <w:t>.</w:t>
      </w:r>
    </w:p>
    <w:p w14:paraId="7B285AAC" w14:textId="3D8400A6" w:rsidR="007938FD" w:rsidRPr="008B29B4" w:rsidRDefault="007938FD" w:rsidP="004D7C14">
      <w:pPr>
        <w:pStyle w:val="Lijstalinea"/>
        <w:numPr>
          <w:ilvl w:val="0"/>
          <w:numId w:val="32"/>
        </w:numPr>
        <w:rPr>
          <w:sz w:val="24"/>
          <w:szCs w:val="24"/>
        </w:rPr>
      </w:pPr>
      <w:r w:rsidRPr="008B29B4">
        <w:rPr>
          <w:b/>
          <w:bCs/>
          <w:sz w:val="24"/>
          <w:szCs w:val="24"/>
        </w:rPr>
        <w:t>Extra ondersteuning</w:t>
      </w:r>
      <w:r w:rsidRPr="008B29B4">
        <w:rPr>
          <w:sz w:val="24"/>
          <w:szCs w:val="24"/>
        </w:rPr>
        <w:t>……………………………………………………………………………………</w:t>
      </w:r>
    </w:p>
    <w:p w14:paraId="6C2053B6" w14:textId="514377E8" w:rsidR="007938FD" w:rsidRPr="008B29B4" w:rsidRDefault="0068535E" w:rsidP="00264403">
      <w:pPr>
        <w:pStyle w:val="Lijstalinea"/>
        <w:numPr>
          <w:ilvl w:val="1"/>
          <w:numId w:val="32"/>
        </w:numPr>
        <w:rPr>
          <w:sz w:val="24"/>
          <w:szCs w:val="24"/>
        </w:rPr>
      </w:pPr>
      <w:r w:rsidRPr="008B29B4">
        <w:rPr>
          <w:sz w:val="24"/>
          <w:szCs w:val="24"/>
        </w:rPr>
        <w:t>Defi</w:t>
      </w:r>
      <w:r w:rsidR="00264403" w:rsidRPr="008B29B4">
        <w:rPr>
          <w:sz w:val="24"/>
          <w:szCs w:val="24"/>
        </w:rPr>
        <w:t>nitie………………………………………………………………………………………….</w:t>
      </w:r>
    </w:p>
    <w:p w14:paraId="57229CFD" w14:textId="74547888" w:rsidR="00264403" w:rsidRPr="008B29B4" w:rsidRDefault="00264403" w:rsidP="00264403">
      <w:pPr>
        <w:pStyle w:val="Lijstalinea"/>
        <w:numPr>
          <w:ilvl w:val="1"/>
          <w:numId w:val="32"/>
        </w:numPr>
        <w:rPr>
          <w:sz w:val="24"/>
          <w:szCs w:val="24"/>
        </w:rPr>
      </w:pPr>
      <w:r w:rsidRPr="008B29B4">
        <w:rPr>
          <w:sz w:val="24"/>
          <w:szCs w:val="24"/>
        </w:rPr>
        <w:t>Inzet extra ondersteuning……………………………………………………………….</w:t>
      </w:r>
    </w:p>
    <w:p w14:paraId="1BB2BDA4" w14:textId="24DCAFB3" w:rsidR="00264403" w:rsidRPr="008B29B4" w:rsidRDefault="00535F2E" w:rsidP="00264403">
      <w:pPr>
        <w:pStyle w:val="Lijstalinea"/>
        <w:numPr>
          <w:ilvl w:val="1"/>
          <w:numId w:val="32"/>
        </w:numPr>
        <w:rPr>
          <w:sz w:val="24"/>
          <w:szCs w:val="24"/>
        </w:rPr>
      </w:pPr>
      <w:r w:rsidRPr="008B29B4">
        <w:rPr>
          <w:sz w:val="24"/>
          <w:szCs w:val="24"/>
        </w:rPr>
        <w:t xml:space="preserve">Inzet </w:t>
      </w:r>
      <w:r w:rsidR="00973C55" w:rsidRPr="008B29B4">
        <w:rPr>
          <w:sz w:val="24"/>
          <w:szCs w:val="24"/>
        </w:rPr>
        <w:t>schoolbudget passend onderwijs……………………………………………</w:t>
      </w:r>
    </w:p>
    <w:p w14:paraId="2882868B" w14:textId="461A5890" w:rsidR="00973C55" w:rsidRPr="008B29B4" w:rsidRDefault="00973C55" w:rsidP="00264403">
      <w:pPr>
        <w:pStyle w:val="Lijstalinea"/>
        <w:numPr>
          <w:ilvl w:val="1"/>
          <w:numId w:val="32"/>
        </w:numPr>
        <w:rPr>
          <w:sz w:val="24"/>
          <w:szCs w:val="24"/>
        </w:rPr>
      </w:pPr>
      <w:r w:rsidRPr="008B29B4">
        <w:rPr>
          <w:sz w:val="24"/>
          <w:szCs w:val="24"/>
        </w:rPr>
        <w:t xml:space="preserve">Extra ondersteuning in het </w:t>
      </w:r>
      <w:r w:rsidR="00C356FE" w:rsidRPr="008B29B4">
        <w:rPr>
          <w:sz w:val="24"/>
          <w:szCs w:val="24"/>
        </w:rPr>
        <w:t>SBO of SO……………………………………………..</w:t>
      </w:r>
    </w:p>
    <w:p w14:paraId="32846152" w14:textId="35C9B7C9" w:rsidR="00C356FE" w:rsidRPr="008B29B4" w:rsidRDefault="00D5716F" w:rsidP="00264403">
      <w:pPr>
        <w:pStyle w:val="Lijstalinea"/>
        <w:numPr>
          <w:ilvl w:val="1"/>
          <w:numId w:val="32"/>
        </w:numPr>
        <w:rPr>
          <w:sz w:val="24"/>
          <w:szCs w:val="24"/>
        </w:rPr>
      </w:pPr>
      <w:r w:rsidRPr="008B29B4">
        <w:rPr>
          <w:sz w:val="24"/>
          <w:szCs w:val="24"/>
        </w:rPr>
        <w:t>Grenzen aan mogelijkheden……………………………………………………………</w:t>
      </w:r>
    </w:p>
    <w:p w14:paraId="2BD05051" w14:textId="649C9383" w:rsidR="00D5716F" w:rsidRPr="008B29B4" w:rsidRDefault="00D5716F" w:rsidP="00D5716F">
      <w:pPr>
        <w:pStyle w:val="Lijstalinea"/>
        <w:numPr>
          <w:ilvl w:val="0"/>
          <w:numId w:val="32"/>
        </w:numPr>
        <w:rPr>
          <w:sz w:val="24"/>
          <w:szCs w:val="24"/>
        </w:rPr>
      </w:pPr>
      <w:r w:rsidRPr="008B29B4">
        <w:rPr>
          <w:sz w:val="24"/>
          <w:szCs w:val="24"/>
        </w:rPr>
        <w:t xml:space="preserve"> </w:t>
      </w:r>
      <w:r w:rsidRPr="008B29B4">
        <w:rPr>
          <w:b/>
          <w:bCs/>
          <w:sz w:val="24"/>
          <w:szCs w:val="24"/>
        </w:rPr>
        <w:t>Grenzen aan mogelijkheden binnen De Borgstee</w:t>
      </w:r>
      <w:r w:rsidRPr="008B29B4">
        <w:rPr>
          <w:sz w:val="24"/>
          <w:szCs w:val="24"/>
        </w:rPr>
        <w:t>……………………………………</w:t>
      </w:r>
      <w:r w:rsidR="00C21C3A">
        <w:rPr>
          <w:sz w:val="24"/>
          <w:szCs w:val="24"/>
        </w:rPr>
        <w:t>.</w:t>
      </w:r>
    </w:p>
    <w:p w14:paraId="20A8584E" w14:textId="2B56ED6C" w:rsidR="008B29B4" w:rsidRPr="008B29B4" w:rsidRDefault="008B29B4" w:rsidP="008B29B4">
      <w:pPr>
        <w:pStyle w:val="Lijstalinea"/>
        <w:rPr>
          <w:sz w:val="24"/>
          <w:szCs w:val="24"/>
        </w:rPr>
      </w:pPr>
      <w:r w:rsidRPr="008B29B4">
        <w:rPr>
          <w:sz w:val="24"/>
          <w:szCs w:val="24"/>
        </w:rPr>
        <w:t>Bijlage…………………………………………………………………………………………………………</w:t>
      </w:r>
      <w:r w:rsidR="00690D73">
        <w:rPr>
          <w:sz w:val="24"/>
          <w:szCs w:val="24"/>
        </w:rPr>
        <w:t>.</w:t>
      </w:r>
    </w:p>
    <w:p w14:paraId="66F0A4F1" w14:textId="71E4B579" w:rsidR="00A54E71" w:rsidRPr="008B29B4" w:rsidRDefault="00A54E71" w:rsidP="7B01259F">
      <w:pPr>
        <w:rPr>
          <w:sz w:val="24"/>
          <w:szCs w:val="24"/>
        </w:rPr>
      </w:pPr>
    </w:p>
    <w:p w14:paraId="38F49B33" w14:textId="24A96BE2" w:rsidR="00A54E71" w:rsidRPr="00484350" w:rsidRDefault="00926A4C" w:rsidP="00484350">
      <w:pPr>
        <w:pStyle w:val="Kop1"/>
      </w:pPr>
      <w:bookmarkStart w:id="0" w:name="_Toc36824585"/>
      <w:r w:rsidRPr="00867D4D">
        <w:rPr>
          <w:color w:val="C00000"/>
        </w:rPr>
        <w:t>Inleiding</w:t>
      </w:r>
      <w:bookmarkEnd w:id="0"/>
      <w:r w:rsidRPr="00867D4D">
        <w:rPr>
          <w:color w:val="C00000"/>
        </w:rPr>
        <w:t xml:space="preserve"> </w:t>
      </w:r>
      <w:r w:rsidR="006D4E22" w:rsidRPr="00484350">
        <w:br/>
      </w:r>
    </w:p>
    <w:p w14:paraId="20BF62C1" w14:textId="77777777" w:rsidR="008B5BBE" w:rsidRPr="00135BC5" w:rsidRDefault="008B5BBE" w:rsidP="008B5BBE">
      <w:pPr>
        <w:spacing w:after="0"/>
        <w:rPr>
          <w:b/>
        </w:rPr>
      </w:pPr>
      <w:r w:rsidRPr="00135BC5">
        <w:rPr>
          <w:b/>
        </w:rPr>
        <w:t>Passend Onderwijs</w:t>
      </w:r>
    </w:p>
    <w:p w14:paraId="693C5ADB" w14:textId="77777777" w:rsidR="008B5BBE" w:rsidRDefault="008B5BBE" w:rsidP="008B5BBE">
      <w:pPr>
        <w:spacing w:after="160"/>
      </w:pPr>
      <w:r w:rsidRPr="00135BC5">
        <w:t>Op 1 augustus 2014 is passend onderwijs van kracht geworden. Schoolbesturen hebben daarmee zorgplicht: een passende onderwijsplek bieden aan alle leerlingen met een specifieke ondersteuningsbehoefte die bij een school(bestuur) worden aangemeld of staan ingeschreven.</w:t>
      </w:r>
    </w:p>
    <w:p w14:paraId="5D822E54" w14:textId="1BE3AA16" w:rsidR="0038383D" w:rsidRPr="00694061" w:rsidRDefault="00DF3141" w:rsidP="008B5BBE">
      <w:pPr>
        <w:spacing w:after="160"/>
      </w:pPr>
      <w:r>
        <w:t>Een passende plek hangt af van de mogelij</w:t>
      </w:r>
      <w:r w:rsidR="002030CA">
        <w:t>k</w:t>
      </w:r>
      <w:r>
        <w:t>heden en beperkingen van de school, in relatie tot de mogelijkheden en beperkingen van de leerling</w:t>
      </w:r>
      <w:r w:rsidR="002030CA">
        <w:t xml:space="preserve"> en in relatie tot de wensen van de ouders. </w:t>
      </w:r>
    </w:p>
    <w:p w14:paraId="4B766E1B" w14:textId="18FBE999" w:rsidR="008B5BBE" w:rsidRPr="00135BC5" w:rsidRDefault="008B5BBE" w:rsidP="008B5BBE">
      <w:pPr>
        <w:spacing w:after="0"/>
        <w:rPr>
          <w:b/>
        </w:rPr>
      </w:pPr>
      <w:r w:rsidRPr="00135BC5">
        <w:rPr>
          <w:b/>
        </w:rPr>
        <w:t>Het school</w:t>
      </w:r>
      <w:r>
        <w:rPr>
          <w:b/>
        </w:rPr>
        <w:t xml:space="preserve"> </w:t>
      </w:r>
      <w:r w:rsidRPr="00135BC5">
        <w:rPr>
          <w:b/>
        </w:rPr>
        <w:t>ondersteuningsprofiel (SOP)</w:t>
      </w:r>
    </w:p>
    <w:p w14:paraId="196AE6E4" w14:textId="669FBBFE" w:rsidR="008B5BBE" w:rsidRPr="00135BC5" w:rsidRDefault="008B5BBE" w:rsidP="008B5BBE">
      <w:pPr>
        <w:spacing w:after="0"/>
      </w:pPr>
      <w:r w:rsidRPr="00135BC5">
        <w:t>Iedere basisschool is wettelijk verplicht om een school</w:t>
      </w:r>
      <w:r>
        <w:t xml:space="preserve"> </w:t>
      </w:r>
      <w:r w:rsidRPr="00135BC5">
        <w:t>ondersteuningsprofiel op te stellen. De medezeggenschapsraad van de school moet er jaarlijks mee instemmen en het SOP moet jaarlijks geactualiseerd worden.</w:t>
      </w:r>
    </w:p>
    <w:p w14:paraId="35286D94" w14:textId="503A370F" w:rsidR="008B5BBE" w:rsidRDefault="008B5BBE" w:rsidP="008B5BBE">
      <w:pPr>
        <w:spacing w:after="160"/>
      </w:pPr>
      <w:r>
        <w:t>Het SOP beschrijft hoe de school de ondersteuning en begeleiding voor alle leerlingen vormgeeft. Dit is de basisondersteuning. Het beschrijft daarnaast hoe de basisschool extra ondersteuning in kan zetten, bekostigd uit de financiële middelen die het schoolbestuur (</w:t>
      </w:r>
      <w:proofErr w:type="spellStart"/>
      <w:r>
        <w:t>Quadraten</w:t>
      </w:r>
      <w:proofErr w:type="spellEnd"/>
      <w:r>
        <w:t>) van het SWV krijgt.</w:t>
      </w:r>
    </w:p>
    <w:p w14:paraId="6B009BCF" w14:textId="77777777" w:rsidR="008B5BBE" w:rsidRPr="00135BC5" w:rsidRDefault="008B5BBE" w:rsidP="008B5BBE">
      <w:pPr>
        <w:spacing w:after="0"/>
        <w:rPr>
          <w:b/>
        </w:rPr>
      </w:pPr>
      <w:r w:rsidRPr="00135BC5">
        <w:rPr>
          <w:b/>
        </w:rPr>
        <w:t>Doel van het SOP</w:t>
      </w:r>
    </w:p>
    <w:p w14:paraId="11663443" w14:textId="2FE52910" w:rsidR="008B5BBE" w:rsidRPr="00135BC5" w:rsidRDefault="008B5BBE" w:rsidP="008B5BBE">
      <w:pPr>
        <w:spacing w:after="0"/>
      </w:pPr>
      <w:proofErr w:type="spellStart"/>
      <w:r>
        <w:t>Quadraten</w:t>
      </w:r>
      <w:proofErr w:type="spellEnd"/>
      <w:r>
        <w:t xml:space="preserve"> beschouwt het SOP als een inventarisatie-instrument dat het ondersteuningsaanbod van de school in kaart brengt. Het is een aanvulling op of onderdeel van het schoolplan. Waar relevante </w:t>
      </w:r>
      <w:r>
        <w:lastRenderedPageBreak/>
        <w:t xml:space="preserve">informatie over ondersteuning en begeleiding in andere documenten, stappenplannen of protocollen staat, wordt </w:t>
      </w:r>
      <w:r w:rsidR="0197C4FC">
        <w:t>ernaar</w:t>
      </w:r>
      <w:r>
        <w:t xml:space="preserve"> verwezen.</w:t>
      </w:r>
    </w:p>
    <w:p w14:paraId="05100758" w14:textId="77777777" w:rsidR="00BF30D1" w:rsidRDefault="00BF30D1" w:rsidP="008B5BBE">
      <w:pPr>
        <w:spacing w:after="0"/>
      </w:pPr>
    </w:p>
    <w:p w14:paraId="50517B9B" w14:textId="7D61166A" w:rsidR="00BF30D1" w:rsidRPr="00BF30D1" w:rsidRDefault="00BF30D1" w:rsidP="008B5BBE">
      <w:pPr>
        <w:spacing w:after="0"/>
        <w:rPr>
          <w:b/>
          <w:bCs/>
        </w:rPr>
      </w:pPr>
      <w:r>
        <w:rPr>
          <w:b/>
          <w:bCs/>
        </w:rPr>
        <w:t>Communicatie</w:t>
      </w:r>
    </w:p>
    <w:p w14:paraId="18EF9C93" w14:textId="52F65CC3" w:rsidR="008B5BBE" w:rsidRPr="00135BC5" w:rsidRDefault="008B5BBE" w:rsidP="008B5BBE">
      <w:pPr>
        <w:spacing w:after="0"/>
      </w:pPr>
      <w:r w:rsidRPr="00135BC5">
        <w:t xml:space="preserve">Het SOP is de basis voor communicatie met ouders: hiermee maakt de school duidelijk of zij een leerling met specifieke onderwijsbehoeften kan ondersteunen en begeleiden. </w:t>
      </w:r>
    </w:p>
    <w:p w14:paraId="3B5669A7" w14:textId="74B5776D" w:rsidR="008B5BBE" w:rsidRPr="00135BC5" w:rsidRDefault="008B5BBE" w:rsidP="008B5BBE">
      <w:pPr>
        <w:spacing w:after="160"/>
      </w:pPr>
      <w:r w:rsidRPr="00135BC5">
        <w:t xml:space="preserve">In gesprek met de ouders maakt de school duidelijk wat de afwegingen daarbij zijn. Het SOP biedt niet altijd een eenduidig antwoord maar ondersteunt bij het maken van een beargumenteerde keuze. </w:t>
      </w:r>
      <w:r w:rsidR="00692CBB">
        <w:t>H</w:t>
      </w:r>
      <w:r w:rsidRPr="00135BC5">
        <w:t>et SOP staat op de website van de school.</w:t>
      </w:r>
    </w:p>
    <w:p w14:paraId="7D1FF29F" w14:textId="77777777" w:rsidR="008B5BBE" w:rsidRPr="00135BC5" w:rsidRDefault="008B5BBE" w:rsidP="008B5BBE">
      <w:pPr>
        <w:spacing w:after="0"/>
        <w:rPr>
          <w:b/>
        </w:rPr>
      </w:pPr>
      <w:r w:rsidRPr="00135BC5">
        <w:rPr>
          <w:b/>
        </w:rPr>
        <w:t>Ambitie en scholing</w:t>
      </w:r>
    </w:p>
    <w:p w14:paraId="4DABBE7D" w14:textId="25067D97" w:rsidR="008B5BBE" w:rsidRPr="00135BC5" w:rsidRDefault="008B5BBE" w:rsidP="008B5BBE">
      <w:pPr>
        <w:spacing w:after="0"/>
      </w:pPr>
      <w:r>
        <w:t xml:space="preserve">Het SOP geeft aan waar de grenzen van de school liggen omdat de noodzakelijke expertise en ervaring ontbreken om leerlingen met een specifieke onderwijsbehoefte op te vangen. In het SOP geeft de school ook aan hoe de deskundigheid van het team wordt versterkt of uitgebreid. Door planmatig ingezette scholing en deskundigheidsbevordering kan de </w:t>
      </w:r>
      <w:r w:rsidR="047A9331">
        <w:t>school ambities</w:t>
      </w:r>
      <w:r>
        <w:t xml:space="preserve"> waarmaken en grenzen verleggen.</w:t>
      </w:r>
    </w:p>
    <w:p w14:paraId="50B79D7F" w14:textId="77777777" w:rsidR="008B5BBE" w:rsidRPr="00135BC5" w:rsidRDefault="008B5BBE" w:rsidP="008B5BBE">
      <w:pPr>
        <w:spacing w:after="0"/>
        <w:ind w:left="708"/>
      </w:pPr>
    </w:p>
    <w:p w14:paraId="2F21F40B" w14:textId="77777777" w:rsidR="008B5BBE" w:rsidRPr="00135BC5" w:rsidRDefault="008B5BBE" w:rsidP="008B5BBE">
      <w:pPr>
        <w:widowControl w:val="0"/>
        <w:shd w:val="clear" w:color="auto" w:fill="FFFFFF"/>
        <w:spacing w:after="0"/>
        <w:rPr>
          <w:rFonts w:eastAsia="Verdana"/>
          <w:b/>
          <w:iCs/>
        </w:rPr>
      </w:pPr>
      <w:r w:rsidRPr="00135BC5">
        <w:rPr>
          <w:rFonts w:eastAsia="Verdana"/>
          <w:b/>
          <w:iCs/>
        </w:rPr>
        <w:t>Het SOP en andere documenten</w:t>
      </w:r>
    </w:p>
    <w:p w14:paraId="449C1AD8" w14:textId="49BB950A" w:rsidR="008B5BBE" w:rsidRPr="00694061" w:rsidRDefault="008B5BBE" w:rsidP="0C6D1E6D">
      <w:pPr>
        <w:widowControl w:val="0"/>
        <w:shd w:val="clear" w:color="auto" w:fill="FFFFFF" w:themeFill="background1"/>
        <w:spacing w:after="160"/>
        <w:rPr>
          <w:rFonts w:eastAsia="Verdana"/>
        </w:rPr>
      </w:pPr>
      <w:r w:rsidRPr="0C6D1E6D">
        <w:rPr>
          <w:rFonts w:eastAsia="Verdana"/>
        </w:rPr>
        <w:t>Het samenwerkingsverband maakt eens in de vier jaar een ondersteuningsplan waarin het uiteenlopende aspecten van haar beleid beschrijft. De SOP ’s maken deel uit van het ondersteuningsplan van het samenwerkingsverband. De samengevoegde school ondersteuningsprofielen maken duidelijk hoe de afspraken die in het samenwerkingsverband zijn gemaakt over basisondersteuning en extra ondersteuning ervoor zorgen dat er een passende plek is voor iedere leerling. Ook laat het zien of in het aanbod van het samenwerkingsverband sprake is van een dekkend netwerk waarmee de schoolbesturen aan hun zorgplicht voldoen. Dit betekent in de praktijk dat in een vierjarige beleidscyclus de SOP’ s moeten worden</w:t>
      </w:r>
      <w:r w:rsidR="005B0DC5">
        <w:rPr>
          <w:rFonts w:eastAsia="Verdana"/>
        </w:rPr>
        <w:t>.</w:t>
      </w:r>
    </w:p>
    <w:p w14:paraId="33BEA9EF" w14:textId="77777777" w:rsidR="008B5BBE" w:rsidRPr="00135BC5" w:rsidRDefault="008B5BBE" w:rsidP="008B5BBE">
      <w:pPr>
        <w:widowControl w:val="0"/>
        <w:shd w:val="clear" w:color="auto" w:fill="FFFFFF"/>
        <w:spacing w:after="160"/>
        <w:rPr>
          <w:rFonts w:eastAsia="Verdana"/>
          <w:b/>
        </w:rPr>
      </w:pPr>
      <w:r w:rsidRPr="00135BC5">
        <w:rPr>
          <w:rFonts w:eastAsia="Verdana"/>
          <w:b/>
        </w:rPr>
        <w:t>SWV 20.01 PO Groningen en Noordenveld</w:t>
      </w:r>
    </w:p>
    <w:p w14:paraId="348A0B05" w14:textId="35026D97" w:rsidR="008B5BBE" w:rsidRPr="00135BC5" w:rsidRDefault="008B5BBE" w:rsidP="008B5BBE">
      <w:pPr>
        <w:widowControl w:val="0"/>
        <w:shd w:val="clear" w:color="auto" w:fill="FFFFFF"/>
        <w:spacing w:after="0"/>
        <w:rPr>
          <w:rFonts w:eastAsia="Verdana"/>
        </w:rPr>
      </w:pPr>
      <w:r w:rsidRPr="00135BC5">
        <w:rPr>
          <w:rFonts w:eastAsia="Verdana"/>
        </w:rPr>
        <w:t xml:space="preserve">De scholen van </w:t>
      </w:r>
      <w:proofErr w:type="spellStart"/>
      <w:r w:rsidRPr="00135BC5">
        <w:rPr>
          <w:rFonts w:eastAsia="Verdana"/>
        </w:rPr>
        <w:t>Quadraten</w:t>
      </w:r>
      <w:proofErr w:type="spellEnd"/>
      <w:r w:rsidRPr="00135BC5">
        <w:rPr>
          <w:rFonts w:eastAsia="Verdana"/>
        </w:rPr>
        <w:t xml:space="preserve"> horen bij het SWV passend onderwijs 20.01, sub</w:t>
      </w:r>
      <w:r>
        <w:rPr>
          <w:rFonts w:eastAsia="Verdana"/>
        </w:rPr>
        <w:t xml:space="preserve"> </w:t>
      </w:r>
      <w:r w:rsidRPr="00135BC5">
        <w:rPr>
          <w:rFonts w:eastAsia="Verdana"/>
        </w:rPr>
        <w:t>regio West (Westerkwartier en Noordenveld).</w:t>
      </w:r>
    </w:p>
    <w:p w14:paraId="2ED58673" w14:textId="39330DC7" w:rsidR="008B5BBE" w:rsidRPr="00135BC5" w:rsidRDefault="008B5BBE" w:rsidP="008B5BBE">
      <w:pPr>
        <w:widowControl w:val="0"/>
        <w:shd w:val="clear" w:color="auto" w:fill="FFFFFF"/>
        <w:spacing w:after="0"/>
        <w:rPr>
          <w:rFonts w:eastAsia="Verdana"/>
        </w:rPr>
      </w:pPr>
      <w:r w:rsidRPr="00135BC5">
        <w:rPr>
          <w:rFonts w:eastAsia="Verdana"/>
        </w:rPr>
        <w:t>In deze sub</w:t>
      </w:r>
      <w:r>
        <w:rPr>
          <w:rFonts w:eastAsia="Verdana"/>
        </w:rPr>
        <w:t xml:space="preserve"> </w:t>
      </w:r>
      <w:r w:rsidRPr="00135BC5">
        <w:rPr>
          <w:rFonts w:eastAsia="Verdana"/>
        </w:rPr>
        <w:t xml:space="preserve">regio werken de schoolbesturen (OPON, Noorderbasis en </w:t>
      </w:r>
      <w:proofErr w:type="spellStart"/>
      <w:r w:rsidRPr="00135BC5">
        <w:rPr>
          <w:rFonts w:eastAsia="Verdana"/>
        </w:rPr>
        <w:t>Quadraten</w:t>
      </w:r>
      <w:proofErr w:type="spellEnd"/>
      <w:r w:rsidRPr="00135BC5">
        <w:rPr>
          <w:rFonts w:eastAsia="Verdana"/>
        </w:rPr>
        <w:t xml:space="preserve">) nauw samen om te komen tot zoveel mogelijk thuisnabij passend onderwijs. </w:t>
      </w:r>
    </w:p>
    <w:p w14:paraId="5093B621" w14:textId="77777777" w:rsidR="008B5BBE" w:rsidRPr="00135BC5" w:rsidRDefault="008B5BBE" w:rsidP="008B5BBE">
      <w:pPr>
        <w:widowControl w:val="0"/>
        <w:shd w:val="clear" w:color="auto" w:fill="FFFFFF"/>
        <w:spacing w:after="0"/>
        <w:rPr>
          <w:rFonts w:eastAsia="Verdana"/>
        </w:rPr>
      </w:pPr>
      <w:r w:rsidRPr="00135BC5">
        <w:rPr>
          <w:rFonts w:eastAsia="Verdana"/>
        </w:rPr>
        <w:t>Overleg vindt plaats in:</w:t>
      </w:r>
    </w:p>
    <w:p w14:paraId="4DBEED59" w14:textId="77777777" w:rsidR="008B5BBE" w:rsidRPr="00135BC5" w:rsidRDefault="008B5BBE" w:rsidP="008B5BBE">
      <w:pPr>
        <w:widowControl w:val="0"/>
        <w:numPr>
          <w:ilvl w:val="0"/>
          <w:numId w:val="21"/>
        </w:numPr>
        <w:shd w:val="clear" w:color="auto" w:fill="FFFFFF"/>
        <w:spacing w:after="0"/>
        <w:contextualSpacing/>
        <w:rPr>
          <w:rFonts w:eastAsia="Verdana"/>
        </w:rPr>
      </w:pPr>
      <w:r w:rsidRPr="00135BC5">
        <w:rPr>
          <w:rFonts w:eastAsia="Verdana"/>
        </w:rPr>
        <w:t xml:space="preserve">het regionaal overleg passend onderwijs PO en VO (ROPO): </w:t>
      </w:r>
      <w:proofErr w:type="spellStart"/>
      <w:r w:rsidRPr="00135BC5">
        <w:rPr>
          <w:rFonts w:eastAsia="Verdana"/>
        </w:rPr>
        <w:t>Quadraten</w:t>
      </w:r>
      <w:proofErr w:type="spellEnd"/>
      <w:r w:rsidRPr="00135BC5">
        <w:rPr>
          <w:rFonts w:eastAsia="Verdana"/>
        </w:rPr>
        <w:t xml:space="preserve">, OPON, </w:t>
      </w:r>
    </w:p>
    <w:p w14:paraId="30A4559C" w14:textId="77777777" w:rsidR="008B5BBE" w:rsidRPr="00135BC5" w:rsidRDefault="008B5BBE" w:rsidP="008B5BBE">
      <w:pPr>
        <w:widowControl w:val="0"/>
        <w:shd w:val="clear" w:color="auto" w:fill="FFFFFF"/>
        <w:spacing w:after="0"/>
        <w:ind w:left="708"/>
        <w:rPr>
          <w:rFonts w:eastAsia="Verdana"/>
        </w:rPr>
      </w:pPr>
      <w:r w:rsidRPr="00135BC5">
        <w:rPr>
          <w:rFonts w:eastAsia="Verdana"/>
        </w:rPr>
        <w:t xml:space="preserve">  </w:t>
      </w:r>
      <w:r w:rsidRPr="00135BC5">
        <w:rPr>
          <w:rFonts w:eastAsia="Verdana"/>
        </w:rPr>
        <w:tab/>
        <w:t xml:space="preserve">Noorderbasis, </w:t>
      </w:r>
      <w:proofErr w:type="spellStart"/>
      <w:r w:rsidRPr="00135BC5">
        <w:rPr>
          <w:rFonts w:eastAsia="Verdana"/>
        </w:rPr>
        <w:t>rsg</w:t>
      </w:r>
      <w:proofErr w:type="spellEnd"/>
      <w:r w:rsidRPr="00135BC5">
        <w:rPr>
          <w:rFonts w:eastAsia="Verdana"/>
        </w:rPr>
        <w:t xml:space="preserve"> de Borgen, Terra Oldekerk en Lauwers College;</w:t>
      </w:r>
    </w:p>
    <w:p w14:paraId="2B751931" w14:textId="77777777" w:rsidR="008B5BBE" w:rsidRPr="00135BC5" w:rsidRDefault="008B5BBE" w:rsidP="008B5BBE">
      <w:pPr>
        <w:widowControl w:val="0"/>
        <w:numPr>
          <w:ilvl w:val="0"/>
          <w:numId w:val="21"/>
        </w:numPr>
        <w:shd w:val="clear" w:color="auto" w:fill="FFFFFF"/>
        <w:spacing w:after="0"/>
        <w:contextualSpacing/>
        <w:rPr>
          <w:rFonts w:eastAsia="Verdana"/>
        </w:rPr>
      </w:pPr>
      <w:r w:rsidRPr="00135BC5">
        <w:rPr>
          <w:rFonts w:eastAsia="Verdana"/>
        </w:rPr>
        <w:t xml:space="preserve">het regionaal overleg gemeenten en onderwijs (ROGO); PO, VO en de gemeenten </w:t>
      </w:r>
    </w:p>
    <w:p w14:paraId="46542645" w14:textId="77777777" w:rsidR="008B5BBE" w:rsidRPr="00135BC5" w:rsidRDefault="008B5BBE" w:rsidP="008B5BBE">
      <w:pPr>
        <w:widowControl w:val="0"/>
        <w:shd w:val="clear" w:color="auto" w:fill="FFFFFF"/>
        <w:spacing w:after="0"/>
        <w:ind w:left="708"/>
        <w:rPr>
          <w:rFonts w:eastAsia="Verdana"/>
        </w:rPr>
      </w:pPr>
      <w:r w:rsidRPr="00135BC5">
        <w:rPr>
          <w:rFonts w:eastAsia="Verdana"/>
        </w:rPr>
        <w:t xml:space="preserve">               Westerkwartier en Noordenveld;</w:t>
      </w:r>
    </w:p>
    <w:p w14:paraId="254D0B1F" w14:textId="77777777" w:rsidR="008B5BBE" w:rsidRPr="00135BC5" w:rsidRDefault="008B5BBE" w:rsidP="008B5BBE">
      <w:pPr>
        <w:widowControl w:val="0"/>
        <w:numPr>
          <w:ilvl w:val="0"/>
          <w:numId w:val="21"/>
        </w:numPr>
        <w:shd w:val="clear" w:color="auto" w:fill="FFFFFF"/>
        <w:spacing w:after="0"/>
        <w:contextualSpacing/>
        <w:rPr>
          <w:rFonts w:eastAsia="Verdana"/>
        </w:rPr>
      </w:pPr>
      <w:r w:rsidRPr="00135BC5">
        <w:rPr>
          <w:rFonts w:eastAsia="Verdana"/>
        </w:rPr>
        <w:t>werkgroep onderwijs en jeugdhulp (PO en VO, jeugdhulp en leerplicht Westerkwartier en Noordenveld;</w:t>
      </w:r>
    </w:p>
    <w:p w14:paraId="17B066E0" w14:textId="76A44F8D" w:rsidR="008B5BBE" w:rsidRPr="00135BC5" w:rsidRDefault="008B5BBE" w:rsidP="008B5BBE">
      <w:pPr>
        <w:widowControl w:val="0"/>
        <w:numPr>
          <w:ilvl w:val="0"/>
          <w:numId w:val="21"/>
        </w:numPr>
        <w:shd w:val="clear" w:color="auto" w:fill="FFFFFF"/>
        <w:spacing w:after="0"/>
        <w:contextualSpacing/>
        <w:rPr>
          <w:rFonts w:eastAsia="Verdana"/>
        </w:rPr>
      </w:pPr>
      <w:r w:rsidRPr="00135BC5">
        <w:rPr>
          <w:rFonts w:eastAsia="Verdana"/>
        </w:rPr>
        <w:t>ondersteuningsteam passend onderwijs sub</w:t>
      </w:r>
      <w:r>
        <w:rPr>
          <w:rFonts w:eastAsia="Verdana"/>
        </w:rPr>
        <w:t xml:space="preserve"> </w:t>
      </w:r>
      <w:r w:rsidRPr="00135BC5">
        <w:rPr>
          <w:rFonts w:eastAsia="Verdana"/>
        </w:rPr>
        <w:t xml:space="preserve">regio West – ROTS (OPON en </w:t>
      </w:r>
      <w:proofErr w:type="spellStart"/>
      <w:r w:rsidRPr="00135BC5">
        <w:rPr>
          <w:rFonts w:eastAsia="Verdana"/>
        </w:rPr>
        <w:t>Quadraten</w:t>
      </w:r>
      <w:proofErr w:type="spellEnd"/>
      <w:r w:rsidRPr="00135BC5">
        <w:rPr>
          <w:rFonts w:eastAsia="Verdana"/>
        </w:rPr>
        <w:t>).</w:t>
      </w:r>
    </w:p>
    <w:p w14:paraId="65676535" w14:textId="77777777" w:rsidR="008B5BBE" w:rsidRPr="00135BC5" w:rsidRDefault="008B5BBE" w:rsidP="008B5BBE">
      <w:pPr>
        <w:widowControl w:val="0"/>
        <w:shd w:val="clear" w:color="auto" w:fill="FFFFFF"/>
        <w:spacing w:after="0"/>
        <w:rPr>
          <w:rFonts w:eastAsia="Verdana"/>
        </w:rPr>
      </w:pPr>
      <w:r w:rsidRPr="00135BC5">
        <w:rPr>
          <w:rFonts w:eastAsia="Verdana"/>
        </w:rPr>
        <w:t xml:space="preserve">Het algemeen bestuur van SWV 20.01 heeft besloten om passend onderwijs zoveel  </w:t>
      </w:r>
    </w:p>
    <w:p w14:paraId="4AA2872F" w14:textId="77777777" w:rsidR="008B5BBE" w:rsidRDefault="008B5BBE" w:rsidP="008B5BBE">
      <w:pPr>
        <w:widowControl w:val="0"/>
        <w:shd w:val="clear" w:color="auto" w:fill="FFFFFF"/>
        <w:spacing w:after="0"/>
        <w:rPr>
          <w:rFonts w:eastAsia="Verdana"/>
        </w:rPr>
      </w:pPr>
      <w:r w:rsidRPr="00135BC5">
        <w:rPr>
          <w:rFonts w:eastAsia="Verdana"/>
        </w:rPr>
        <w:t>decentraal in te richten. De uitwerking is aan de afzonderlijke schoolbesturen.</w:t>
      </w:r>
    </w:p>
    <w:p w14:paraId="5828E340" w14:textId="77777777" w:rsidR="008B5BBE" w:rsidRDefault="008B5BBE" w:rsidP="008B5BBE">
      <w:pPr>
        <w:widowControl w:val="0"/>
        <w:shd w:val="clear" w:color="auto" w:fill="FFFFFF"/>
        <w:spacing w:after="0"/>
        <w:rPr>
          <w:rFonts w:eastAsia="Verdana"/>
        </w:rPr>
      </w:pPr>
    </w:p>
    <w:p w14:paraId="34F49527" w14:textId="77777777" w:rsidR="007C1C94" w:rsidRDefault="007C1C94" w:rsidP="008B5BBE">
      <w:pPr>
        <w:widowControl w:val="0"/>
        <w:shd w:val="clear" w:color="auto" w:fill="FFFFFF"/>
        <w:spacing w:after="0"/>
        <w:rPr>
          <w:rFonts w:eastAsia="Verdana"/>
          <w:b/>
        </w:rPr>
      </w:pPr>
    </w:p>
    <w:p w14:paraId="33A2EB89" w14:textId="269ECB93" w:rsidR="008B5BBE" w:rsidRDefault="008B5BBE" w:rsidP="008B5BBE">
      <w:pPr>
        <w:widowControl w:val="0"/>
        <w:shd w:val="clear" w:color="auto" w:fill="FFFFFF"/>
        <w:spacing w:after="0"/>
        <w:rPr>
          <w:rFonts w:eastAsia="Verdana"/>
          <w:b/>
        </w:rPr>
      </w:pPr>
      <w:r>
        <w:rPr>
          <w:rFonts w:eastAsia="Verdana"/>
          <w:b/>
        </w:rPr>
        <w:lastRenderedPageBreak/>
        <w:t>Financiële middelen passend onderwijs</w:t>
      </w:r>
    </w:p>
    <w:p w14:paraId="0C32C615" w14:textId="527BEA03" w:rsidR="008B5BBE" w:rsidRDefault="008B5BBE" w:rsidP="008B5BBE">
      <w:pPr>
        <w:widowControl w:val="0"/>
        <w:shd w:val="clear" w:color="auto" w:fill="FFFFFF"/>
        <w:spacing w:after="0"/>
        <w:rPr>
          <w:rFonts w:eastAsia="Verdana"/>
        </w:rPr>
      </w:pPr>
      <w:r>
        <w:rPr>
          <w:rFonts w:eastAsia="Verdana"/>
        </w:rPr>
        <w:t>De financiële middelen van het samenwerkingsverband gaan voor het overgrote deel naar de aangesloten schoolbesturen, deze zijn verantwoordelijk voor het bieden van een passend onderwijsaanbod voor leerlingen die worden aangemeld of bij een basisschool staan ingeschreven.</w:t>
      </w:r>
    </w:p>
    <w:p w14:paraId="12E5C8E8" w14:textId="0B6B66A3" w:rsidR="008B5BBE" w:rsidRPr="00330C92" w:rsidRDefault="008B5BBE" w:rsidP="78696990">
      <w:pPr>
        <w:widowControl w:val="0"/>
        <w:shd w:val="clear" w:color="auto" w:fill="FFFFFF" w:themeFill="background1"/>
        <w:spacing w:after="0"/>
        <w:rPr>
          <w:rFonts w:eastAsia="Verdana"/>
        </w:rPr>
      </w:pPr>
      <w:r w:rsidRPr="78696990">
        <w:rPr>
          <w:rFonts w:eastAsia="Verdana"/>
        </w:rPr>
        <w:t xml:space="preserve">Het is niet altijd mogelijk om een passend aanbod te realiseren in een basisschool van het bestuur; dan worden ouders </w:t>
      </w:r>
      <w:r w:rsidR="439C3E16" w:rsidRPr="78696990">
        <w:rPr>
          <w:rFonts w:eastAsia="Verdana"/>
        </w:rPr>
        <w:t>ondersteund bij</w:t>
      </w:r>
      <w:r w:rsidRPr="78696990">
        <w:rPr>
          <w:rFonts w:eastAsia="Verdana"/>
        </w:rPr>
        <w:t xml:space="preserve"> het zoeken van een andere school die een passende plek kan bieden. Dit kan ook een school voor speciaal (basis)onderwijs zijn.</w:t>
      </w:r>
    </w:p>
    <w:p w14:paraId="14592561" w14:textId="77777777" w:rsidR="008B5BBE" w:rsidRPr="00135BC5" w:rsidRDefault="008B5BBE" w:rsidP="008B5BBE">
      <w:pPr>
        <w:widowControl w:val="0"/>
        <w:shd w:val="clear" w:color="auto" w:fill="FFFFFF"/>
        <w:spacing w:after="0"/>
        <w:ind w:left="708"/>
        <w:rPr>
          <w:rFonts w:eastAsia="Verdana"/>
          <w:color w:val="FF0000"/>
        </w:rPr>
      </w:pPr>
    </w:p>
    <w:p w14:paraId="550EAF2F" w14:textId="77777777" w:rsidR="006A1A3E" w:rsidRDefault="006A1A3E">
      <w:pPr>
        <w:rPr>
          <w:rFonts w:ascii="AvantGarde" w:eastAsia="Verdana" w:hAnsi="AvantGarde" w:cs="Verdana"/>
        </w:rPr>
      </w:pPr>
      <w:r w:rsidRPr="00B257CE">
        <w:rPr>
          <w:rFonts w:eastAsia="Verdana" w:cs="Verdana"/>
        </w:rPr>
        <w:br w:type="page"/>
      </w:r>
    </w:p>
    <w:p w14:paraId="2F637584" w14:textId="77777777" w:rsidR="00A54E71" w:rsidRPr="00867D4D" w:rsidRDefault="006A1A3E" w:rsidP="00484350">
      <w:pPr>
        <w:pStyle w:val="Kop1"/>
        <w:rPr>
          <w:color w:val="C00000"/>
        </w:rPr>
      </w:pPr>
      <w:bookmarkStart w:id="1" w:name="_Toc36824586"/>
      <w:r w:rsidRPr="00867D4D">
        <w:rPr>
          <w:color w:val="C00000"/>
        </w:rPr>
        <w:t>Algemene gegevens van de school</w:t>
      </w:r>
      <w:bookmarkEnd w:id="1"/>
    </w:p>
    <w:p w14:paraId="15A021D2" w14:textId="77777777" w:rsidR="00605A7B" w:rsidRDefault="00605A7B" w:rsidP="00605A7B"/>
    <w:tbl>
      <w:tblPr>
        <w:tblStyle w:val="Tabelraster"/>
        <w:tblW w:w="0" w:type="auto"/>
        <w:tblLayout w:type="fixed"/>
        <w:tblLook w:val="04A0" w:firstRow="1" w:lastRow="0" w:firstColumn="1" w:lastColumn="0" w:noHBand="0" w:noVBand="1"/>
      </w:tblPr>
      <w:tblGrid>
        <w:gridCol w:w="2660"/>
        <w:gridCol w:w="4252"/>
        <w:gridCol w:w="2376"/>
      </w:tblGrid>
      <w:tr w:rsidR="003862E0" w:rsidRPr="003862E0" w14:paraId="7C249C0F" w14:textId="77777777" w:rsidTr="00DB4906">
        <w:tc>
          <w:tcPr>
            <w:tcW w:w="2660" w:type="dxa"/>
          </w:tcPr>
          <w:p w14:paraId="3B3E391A" w14:textId="77777777" w:rsidR="00605A7B" w:rsidRPr="003862E0" w:rsidRDefault="00605A7B" w:rsidP="00605A7B">
            <w:r w:rsidRPr="003862E0">
              <w:t>Naam school</w:t>
            </w:r>
          </w:p>
          <w:p w14:paraId="5D215CAE" w14:textId="2C147D30" w:rsidR="00605A7B" w:rsidRPr="003862E0" w:rsidRDefault="008B5BBE" w:rsidP="00605A7B">
            <w:r w:rsidRPr="003862E0">
              <w:t>CBS</w:t>
            </w:r>
            <w:r w:rsidR="00605A7B" w:rsidRPr="003862E0">
              <w:t xml:space="preserve"> ‘de Borgstee’</w:t>
            </w:r>
          </w:p>
        </w:tc>
        <w:tc>
          <w:tcPr>
            <w:tcW w:w="4252" w:type="dxa"/>
          </w:tcPr>
          <w:p w14:paraId="63ED6EED" w14:textId="77777777" w:rsidR="00605A7B" w:rsidRPr="003862E0" w:rsidRDefault="00605A7B" w:rsidP="00605A7B">
            <w:proofErr w:type="spellStart"/>
            <w:r w:rsidRPr="003862E0">
              <w:t>Brinnummer</w:t>
            </w:r>
            <w:proofErr w:type="spellEnd"/>
          </w:p>
          <w:p w14:paraId="26C573A2" w14:textId="77777777" w:rsidR="00605A7B" w:rsidRPr="003862E0" w:rsidRDefault="00605A7B" w:rsidP="00605A7B">
            <w:r w:rsidRPr="003862E0">
              <w:t>07YQ</w:t>
            </w:r>
          </w:p>
        </w:tc>
        <w:tc>
          <w:tcPr>
            <w:tcW w:w="2376" w:type="dxa"/>
          </w:tcPr>
          <w:p w14:paraId="7FF1D927" w14:textId="0F0B9C3A" w:rsidR="00605A7B" w:rsidRPr="003862E0" w:rsidRDefault="00605A7B" w:rsidP="00605A7B"/>
        </w:tc>
      </w:tr>
      <w:tr w:rsidR="003862E0" w:rsidRPr="007C1C94" w14:paraId="4E33F0DE" w14:textId="77777777" w:rsidTr="00DB4906">
        <w:tc>
          <w:tcPr>
            <w:tcW w:w="2660" w:type="dxa"/>
          </w:tcPr>
          <w:p w14:paraId="2383E50F" w14:textId="77777777" w:rsidR="00605A7B" w:rsidRPr="003862E0" w:rsidRDefault="00605A7B" w:rsidP="00605A7B">
            <w:r w:rsidRPr="003862E0">
              <w:t>Adres</w:t>
            </w:r>
          </w:p>
          <w:p w14:paraId="15F742CC" w14:textId="77777777" w:rsidR="00605A7B" w:rsidRPr="003862E0" w:rsidRDefault="00605A7B" w:rsidP="00605A7B">
            <w:r w:rsidRPr="003862E0">
              <w:t>de Singel 11</w:t>
            </w:r>
          </w:p>
          <w:p w14:paraId="49CA577D" w14:textId="17C610ED" w:rsidR="00605A7B" w:rsidRPr="003862E0" w:rsidRDefault="00605A7B" w:rsidP="00605A7B">
            <w:r w:rsidRPr="003862E0">
              <w:t>9843 ES Grijpskerk</w:t>
            </w:r>
            <w:r w:rsidR="00DB4906" w:rsidRPr="003862E0">
              <w:br/>
              <w:t>0594-213008</w:t>
            </w:r>
          </w:p>
        </w:tc>
        <w:tc>
          <w:tcPr>
            <w:tcW w:w="4252" w:type="dxa"/>
          </w:tcPr>
          <w:p w14:paraId="728B25E8" w14:textId="2452006C" w:rsidR="00605A7B" w:rsidRPr="003862E0" w:rsidRDefault="00605A7B" w:rsidP="00605A7B">
            <w:r w:rsidRPr="003862E0">
              <w:t xml:space="preserve">SWV </w:t>
            </w:r>
            <w:r w:rsidR="00DB4906" w:rsidRPr="003862E0">
              <w:t xml:space="preserve">PO 20.01 </w:t>
            </w:r>
          </w:p>
          <w:p w14:paraId="5F3A2AC4" w14:textId="7B57F78F" w:rsidR="00605A7B" w:rsidRPr="007C1C94" w:rsidRDefault="00605A7B" w:rsidP="00605A7B">
            <w:pPr>
              <w:rPr>
                <w:lang w:val="it-IT"/>
              </w:rPr>
            </w:pPr>
            <w:r w:rsidRPr="007C1C94">
              <w:rPr>
                <w:lang w:val="it-IT"/>
              </w:rPr>
              <w:t>Sub</w:t>
            </w:r>
            <w:r w:rsidR="008B5BBE" w:rsidRPr="007C1C94">
              <w:rPr>
                <w:lang w:val="it-IT"/>
              </w:rPr>
              <w:t xml:space="preserve"> </w:t>
            </w:r>
            <w:r w:rsidRPr="007C1C94">
              <w:rPr>
                <w:lang w:val="it-IT"/>
              </w:rPr>
              <w:t>reg</w:t>
            </w:r>
            <w:r w:rsidR="00DB4906" w:rsidRPr="007C1C94">
              <w:rPr>
                <w:lang w:val="it-IT"/>
              </w:rPr>
              <w:t>io West</w:t>
            </w:r>
            <w:r w:rsidR="00DB4906" w:rsidRPr="007C1C94">
              <w:rPr>
                <w:lang w:val="it-IT"/>
              </w:rPr>
              <w:br/>
            </w:r>
            <w:hyperlink r:id="rId13" w:history="1">
              <w:r w:rsidR="00DB4906" w:rsidRPr="007C1C94">
                <w:rPr>
                  <w:rStyle w:val="Hyperlink"/>
                  <w:color w:val="auto"/>
                  <w:lang w:val="it-IT"/>
                </w:rPr>
                <w:t>www.po2001.passendonderwijsgroningen.nl</w:t>
              </w:r>
            </w:hyperlink>
            <w:r w:rsidR="00DB4906" w:rsidRPr="007C1C94">
              <w:rPr>
                <w:lang w:val="it-IT"/>
              </w:rPr>
              <w:t xml:space="preserve"> </w:t>
            </w:r>
          </w:p>
        </w:tc>
        <w:tc>
          <w:tcPr>
            <w:tcW w:w="2376" w:type="dxa"/>
          </w:tcPr>
          <w:p w14:paraId="55879A36" w14:textId="24841330" w:rsidR="00605A7B" w:rsidRPr="007C1C94" w:rsidRDefault="00605A7B" w:rsidP="00605A7B">
            <w:pPr>
              <w:rPr>
                <w:lang w:val="it-IT"/>
              </w:rPr>
            </w:pPr>
          </w:p>
        </w:tc>
      </w:tr>
      <w:tr w:rsidR="003862E0" w:rsidRPr="003862E0" w14:paraId="3AD8DA3D" w14:textId="77777777" w:rsidTr="00DB4906">
        <w:tc>
          <w:tcPr>
            <w:tcW w:w="2660" w:type="dxa"/>
          </w:tcPr>
          <w:p w14:paraId="39AC5A07" w14:textId="3727DB0F" w:rsidR="00605A7B" w:rsidRPr="003862E0" w:rsidRDefault="00605A7B" w:rsidP="00605A7B">
            <w:r w:rsidRPr="003862E0">
              <w:t>Website</w:t>
            </w:r>
            <w:r w:rsidR="00E34B97" w:rsidRPr="003862E0">
              <w:t>/ mailadres</w:t>
            </w:r>
          </w:p>
          <w:p w14:paraId="24068F2B" w14:textId="2F91A6F2" w:rsidR="00605A7B" w:rsidRPr="003862E0" w:rsidRDefault="00F5606A" w:rsidP="00605A7B">
            <w:hyperlink r:id="rId14" w:history="1">
              <w:r w:rsidR="00DB4906" w:rsidRPr="003862E0">
                <w:rPr>
                  <w:rStyle w:val="Hyperlink"/>
                  <w:color w:val="auto"/>
                </w:rPr>
                <w:t>deborgstee@quadraten.nl</w:t>
              </w:r>
            </w:hyperlink>
            <w:r w:rsidR="00DB4906" w:rsidRPr="003862E0">
              <w:t xml:space="preserve"> </w:t>
            </w:r>
          </w:p>
        </w:tc>
        <w:tc>
          <w:tcPr>
            <w:tcW w:w="4252" w:type="dxa"/>
          </w:tcPr>
          <w:p w14:paraId="2AAF292F" w14:textId="77777777" w:rsidR="00605A7B" w:rsidRPr="003862E0" w:rsidRDefault="00605A7B" w:rsidP="00605A7B">
            <w:r w:rsidRPr="003862E0">
              <w:t>Schoolbestuur</w:t>
            </w:r>
          </w:p>
          <w:p w14:paraId="1CCBAB45" w14:textId="01BE5BF3" w:rsidR="00605A7B" w:rsidRPr="003862E0" w:rsidRDefault="00C11582" w:rsidP="00605A7B">
            <w:proofErr w:type="spellStart"/>
            <w:r w:rsidRPr="003862E0">
              <w:t>Quadraten</w:t>
            </w:r>
            <w:proofErr w:type="spellEnd"/>
            <w:r w:rsidR="00DB4906" w:rsidRPr="003862E0">
              <w:t>,</w:t>
            </w:r>
            <w:r w:rsidR="00E93ABD" w:rsidRPr="003862E0">
              <w:t xml:space="preserve"> Grootegast</w:t>
            </w:r>
          </w:p>
        </w:tc>
        <w:tc>
          <w:tcPr>
            <w:tcW w:w="2376" w:type="dxa"/>
          </w:tcPr>
          <w:p w14:paraId="4C763C93" w14:textId="77777777" w:rsidR="00605A7B" w:rsidRPr="003862E0" w:rsidRDefault="00605A7B" w:rsidP="00605A7B">
            <w:r w:rsidRPr="003862E0">
              <w:t>Basiskwaliteit:</w:t>
            </w:r>
          </w:p>
          <w:p w14:paraId="6EFEAA51" w14:textId="77777777" w:rsidR="00605A7B" w:rsidRPr="003862E0" w:rsidRDefault="00136CC9" w:rsidP="00605A7B">
            <w:r w:rsidRPr="003862E0">
              <w:t xml:space="preserve">Basisarrangement </w:t>
            </w:r>
          </w:p>
        </w:tc>
      </w:tr>
    </w:tbl>
    <w:p w14:paraId="2C3936E5" w14:textId="77777777" w:rsidR="00605A7B" w:rsidRDefault="00605A7B" w:rsidP="00605A7B"/>
    <w:tbl>
      <w:tblPr>
        <w:tblStyle w:val="Tabelraster"/>
        <w:tblW w:w="0" w:type="auto"/>
        <w:tblLook w:val="04A0" w:firstRow="1" w:lastRow="0" w:firstColumn="1" w:lastColumn="0" w:noHBand="0" w:noVBand="1"/>
      </w:tblPr>
      <w:tblGrid>
        <w:gridCol w:w="9212"/>
      </w:tblGrid>
      <w:tr w:rsidR="00605A7B" w14:paraId="4FD3C8B6" w14:textId="77777777" w:rsidTr="221077BD">
        <w:tc>
          <w:tcPr>
            <w:tcW w:w="9212" w:type="dxa"/>
          </w:tcPr>
          <w:p w14:paraId="29FBB5C7" w14:textId="62130DEA" w:rsidR="00605A7B" w:rsidRPr="003862E0" w:rsidRDefault="00605A7B" w:rsidP="00605A7B">
            <w:pPr>
              <w:rPr>
                <w:b/>
              </w:rPr>
            </w:pPr>
            <w:r w:rsidRPr="003862E0">
              <w:rPr>
                <w:b/>
              </w:rPr>
              <w:t>Kenmerken van de school, het team en de populatie</w:t>
            </w:r>
          </w:p>
          <w:p w14:paraId="3FBABF9E" w14:textId="3AFD5AE8" w:rsidR="009E5C3C" w:rsidRPr="003862E0" w:rsidRDefault="00303D96" w:rsidP="78696990">
            <w:pPr>
              <w:rPr>
                <w:rFonts w:eastAsia="Times New Roman" w:cs="Arial"/>
                <w:lang w:eastAsia="nl-NL"/>
              </w:rPr>
            </w:pPr>
            <w:r>
              <w:t>Op De Borgstee wordt gewerkt met het leerstofjaarklassensysteem. Leerlingen van een bepaalde leeftijd vormen een groep.</w:t>
            </w:r>
            <w:r w:rsidR="1DEE51C0">
              <w:t xml:space="preserve"> </w:t>
            </w:r>
            <w:r>
              <w:t>De Borgstee</w:t>
            </w:r>
            <w:r w:rsidR="44082E48">
              <w:t xml:space="preserve"> heeft dit </w:t>
            </w:r>
            <w:r w:rsidR="19370699">
              <w:t>schooljaar 8</w:t>
            </w:r>
            <w:r w:rsidR="44082E48">
              <w:t xml:space="preserve"> groepen. </w:t>
            </w:r>
            <w:r>
              <w:t xml:space="preserve">De kleutergroepen zijn gecombineerde groepen 1 /2. </w:t>
            </w:r>
          </w:p>
          <w:p w14:paraId="1E90507E" w14:textId="77777777" w:rsidR="0070550C" w:rsidRDefault="0070550C" w:rsidP="0285C9D5">
            <w:pPr>
              <w:rPr>
                <w:rFonts w:eastAsia="Times New Roman" w:cs="Arial"/>
                <w:lang w:eastAsia="nl-NL"/>
              </w:rPr>
            </w:pPr>
          </w:p>
          <w:p w14:paraId="60EC8FD5" w14:textId="61127A3E" w:rsidR="0070550C" w:rsidRDefault="0070550C" w:rsidP="0285C9D5">
            <w:pPr>
              <w:rPr>
                <w:rFonts w:eastAsia="Times New Roman" w:cs="Arial"/>
                <w:lang w:eastAsia="nl-NL"/>
              </w:rPr>
            </w:pPr>
            <w:r>
              <w:rPr>
                <w:rFonts w:eastAsia="Times New Roman" w:cs="Arial"/>
                <w:lang w:eastAsia="nl-NL"/>
              </w:rPr>
              <w:t xml:space="preserve">Ons team bestaat uit </w:t>
            </w:r>
            <w:r w:rsidR="004B5AF3">
              <w:rPr>
                <w:rFonts w:eastAsia="Times New Roman" w:cs="Arial"/>
                <w:lang w:eastAsia="nl-NL"/>
              </w:rPr>
              <w:t xml:space="preserve">een directeur, </w:t>
            </w:r>
            <w:r w:rsidR="00264CF8">
              <w:rPr>
                <w:rFonts w:eastAsia="Times New Roman" w:cs="Arial"/>
                <w:lang w:eastAsia="nl-NL"/>
              </w:rPr>
              <w:t xml:space="preserve">15 leerkrachten, </w:t>
            </w:r>
            <w:r w:rsidR="00F85A91">
              <w:rPr>
                <w:rFonts w:eastAsia="Times New Roman" w:cs="Arial"/>
                <w:lang w:eastAsia="nl-NL"/>
              </w:rPr>
              <w:t>vakleerkracht muziek, vakleerkracht gymnastiek,</w:t>
            </w:r>
            <w:r w:rsidR="00B70278">
              <w:rPr>
                <w:rFonts w:eastAsia="Times New Roman" w:cs="Arial"/>
                <w:lang w:eastAsia="nl-NL"/>
              </w:rPr>
              <w:t xml:space="preserve"> een onderwijsassistent</w:t>
            </w:r>
            <w:r w:rsidR="003E7D33">
              <w:rPr>
                <w:rFonts w:eastAsia="Times New Roman" w:cs="Arial"/>
                <w:lang w:eastAsia="nl-NL"/>
              </w:rPr>
              <w:t>,</w:t>
            </w:r>
            <w:r w:rsidR="00F85A91">
              <w:rPr>
                <w:rFonts w:eastAsia="Times New Roman" w:cs="Arial"/>
                <w:lang w:eastAsia="nl-NL"/>
              </w:rPr>
              <w:t xml:space="preserve"> IB-er</w:t>
            </w:r>
            <w:r w:rsidR="002D29B8">
              <w:rPr>
                <w:rFonts w:eastAsia="Times New Roman" w:cs="Arial"/>
                <w:lang w:eastAsia="nl-NL"/>
              </w:rPr>
              <w:t xml:space="preserve">, administratief medewerkster en een conciërge. </w:t>
            </w:r>
          </w:p>
          <w:p w14:paraId="370CF257" w14:textId="77777777" w:rsidR="002D29B8" w:rsidRDefault="002D29B8" w:rsidP="0285C9D5">
            <w:pPr>
              <w:rPr>
                <w:rFonts w:eastAsia="Times New Roman" w:cs="Arial"/>
                <w:lang w:eastAsia="nl-NL"/>
              </w:rPr>
            </w:pPr>
          </w:p>
          <w:p w14:paraId="20CF1131" w14:textId="6D6A4BD0" w:rsidR="002D29B8" w:rsidRDefault="0043674C" w:rsidP="0285C9D5">
            <w:pPr>
              <w:rPr>
                <w:rFonts w:eastAsia="Times New Roman" w:cs="Arial"/>
                <w:lang w:eastAsia="nl-NL"/>
              </w:rPr>
            </w:pPr>
            <w:r>
              <w:rPr>
                <w:rFonts w:eastAsia="Times New Roman" w:cs="Arial"/>
                <w:lang w:eastAsia="nl-NL"/>
              </w:rPr>
              <w:t>Op 1 oktober 2022 zijn er 1</w:t>
            </w:r>
            <w:r w:rsidR="00BF41BE">
              <w:rPr>
                <w:rFonts w:eastAsia="Times New Roman" w:cs="Arial"/>
                <w:lang w:eastAsia="nl-NL"/>
              </w:rPr>
              <w:t>93</w:t>
            </w:r>
            <w:r>
              <w:rPr>
                <w:rFonts w:eastAsia="Times New Roman" w:cs="Arial"/>
                <w:lang w:eastAsia="nl-NL"/>
              </w:rPr>
              <w:t xml:space="preserve"> leerlingen op De Borgstee ingeschreven. </w:t>
            </w:r>
          </w:p>
          <w:p w14:paraId="5B106521" w14:textId="77777777" w:rsidR="00BF41BE" w:rsidRDefault="00BF41BE" w:rsidP="0285C9D5">
            <w:pPr>
              <w:rPr>
                <w:rFonts w:eastAsia="Times New Roman" w:cs="Arial"/>
                <w:lang w:eastAsia="nl-NL"/>
              </w:rPr>
            </w:pPr>
          </w:p>
          <w:p w14:paraId="23F3D951" w14:textId="264BF155" w:rsidR="00313C92" w:rsidRPr="00B70278" w:rsidRDefault="00313C92" w:rsidP="0285C9D5">
            <w:pPr>
              <w:rPr>
                <w:rFonts w:eastAsia="Times New Roman" w:cs="Arial"/>
                <w:b/>
                <w:bCs/>
                <w:lang w:eastAsia="nl-NL"/>
              </w:rPr>
            </w:pPr>
            <w:r w:rsidRPr="00B70278">
              <w:rPr>
                <w:rFonts w:eastAsia="Times New Roman" w:cs="Arial"/>
                <w:b/>
                <w:bCs/>
                <w:lang w:eastAsia="nl-NL"/>
              </w:rPr>
              <w:t>Specifieke deskundigheid team (kwalificati</w:t>
            </w:r>
            <w:r w:rsidR="00D43040" w:rsidRPr="00B70278">
              <w:rPr>
                <w:rFonts w:eastAsia="Times New Roman" w:cs="Arial"/>
                <w:b/>
                <w:bCs/>
                <w:lang w:eastAsia="nl-NL"/>
              </w:rPr>
              <w:t>es en opleidingen)</w:t>
            </w:r>
          </w:p>
          <w:p w14:paraId="2E653CA0" w14:textId="77777777" w:rsidR="00D43040" w:rsidRDefault="00D43040" w:rsidP="0285C9D5">
            <w:pPr>
              <w:rPr>
                <w:rFonts w:eastAsia="Times New Roman" w:cs="Arial"/>
                <w:lang w:eastAsia="nl-NL"/>
              </w:rPr>
            </w:pPr>
          </w:p>
          <w:p w14:paraId="65A3C79B" w14:textId="6D327A1A" w:rsidR="00B70278" w:rsidRDefault="00675051" w:rsidP="003E7D33">
            <w:pPr>
              <w:pStyle w:val="Lijstalinea"/>
              <w:numPr>
                <w:ilvl w:val="0"/>
                <w:numId w:val="27"/>
              </w:numPr>
              <w:rPr>
                <w:rFonts w:eastAsia="Times New Roman" w:cs="Arial"/>
                <w:lang w:eastAsia="nl-NL"/>
              </w:rPr>
            </w:pPr>
            <w:proofErr w:type="spellStart"/>
            <w:r>
              <w:rPr>
                <w:rFonts w:eastAsia="Times New Roman" w:cs="Arial"/>
                <w:lang w:eastAsia="nl-NL"/>
              </w:rPr>
              <w:t>Mentorenopleider</w:t>
            </w:r>
            <w:proofErr w:type="spellEnd"/>
          </w:p>
          <w:p w14:paraId="6826E738" w14:textId="7DB685B5" w:rsidR="00675051" w:rsidRDefault="00675051" w:rsidP="003E7D33">
            <w:pPr>
              <w:pStyle w:val="Lijstalinea"/>
              <w:numPr>
                <w:ilvl w:val="0"/>
                <w:numId w:val="27"/>
              </w:numPr>
              <w:rPr>
                <w:rFonts w:eastAsia="Times New Roman" w:cs="Arial"/>
                <w:lang w:eastAsia="nl-NL"/>
              </w:rPr>
            </w:pPr>
            <w:r>
              <w:rPr>
                <w:rFonts w:eastAsia="Times New Roman" w:cs="Arial"/>
                <w:lang w:eastAsia="nl-NL"/>
              </w:rPr>
              <w:t xml:space="preserve">Specialist </w:t>
            </w:r>
            <w:proofErr w:type="spellStart"/>
            <w:r>
              <w:rPr>
                <w:rFonts w:eastAsia="Times New Roman" w:cs="Arial"/>
                <w:lang w:eastAsia="nl-NL"/>
              </w:rPr>
              <w:t>talentenlab</w:t>
            </w:r>
            <w:proofErr w:type="spellEnd"/>
          </w:p>
          <w:p w14:paraId="1AF2AECB" w14:textId="3089126C" w:rsidR="00675051" w:rsidRDefault="00675051" w:rsidP="003E7D33">
            <w:pPr>
              <w:pStyle w:val="Lijstalinea"/>
              <w:numPr>
                <w:ilvl w:val="0"/>
                <w:numId w:val="27"/>
              </w:numPr>
              <w:rPr>
                <w:rFonts w:eastAsia="Times New Roman" w:cs="Arial"/>
                <w:lang w:eastAsia="nl-NL"/>
              </w:rPr>
            </w:pPr>
            <w:r>
              <w:rPr>
                <w:rFonts w:eastAsia="Times New Roman" w:cs="Arial"/>
                <w:lang w:eastAsia="nl-NL"/>
              </w:rPr>
              <w:t>Specialist hoogbegaafdheid</w:t>
            </w:r>
          </w:p>
          <w:p w14:paraId="7DB60A46" w14:textId="372D5094" w:rsidR="00675051" w:rsidRDefault="004A7596" w:rsidP="003E7D33">
            <w:pPr>
              <w:pStyle w:val="Lijstalinea"/>
              <w:numPr>
                <w:ilvl w:val="0"/>
                <w:numId w:val="27"/>
              </w:numPr>
              <w:rPr>
                <w:rFonts w:eastAsia="Times New Roman" w:cs="Arial"/>
                <w:lang w:eastAsia="nl-NL"/>
              </w:rPr>
            </w:pPr>
            <w:r>
              <w:rPr>
                <w:rFonts w:eastAsia="Times New Roman" w:cs="Arial"/>
                <w:lang w:eastAsia="nl-NL"/>
              </w:rPr>
              <w:t>Rekenspecialist</w:t>
            </w:r>
          </w:p>
          <w:p w14:paraId="746005C2" w14:textId="070FF529" w:rsidR="004A7596" w:rsidRDefault="004A7596" w:rsidP="003E7D33">
            <w:pPr>
              <w:pStyle w:val="Lijstalinea"/>
              <w:numPr>
                <w:ilvl w:val="0"/>
                <w:numId w:val="27"/>
              </w:numPr>
              <w:rPr>
                <w:rFonts w:eastAsia="Times New Roman" w:cs="Arial"/>
                <w:lang w:eastAsia="nl-NL"/>
              </w:rPr>
            </w:pPr>
            <w:r>
              <w:rPr>
                <w:rFonts w:eastAsia="Times New Roman" w:cs="Arial"/>
                <w:lang w:eastAsia="nl-NL"/>
              </w:rPr>
              <w:t>Taalspecialist</w:t>
            </w:r>
          </w:p>
          <w:p w14:paraId="5669DE87" w14:textId="1232B927" w:rsidR="004A7596" w:rsidRDefault="00E03673" w:rsidP="003E7D33">
            <w:pPr>
              <w:pStyle w:val="Lijstalinea"/>
              <w:numPr>
                <w:ilvl w:val="0"/>
                <w:numId w:val="27"/>
              </w:numPr>
              <w:rPr>
                <w:rFonts w:eastAsia="Times New Roman" w:cs="Arial"/>
                <w:lang w:eastAsia="nl-NL"/>
              </w:rPr>
            </w:pPr>
            <w:r>
              <w:rPr>
                <w:rFonts w:eastAsia="Times New Roman" w:cs="Arial"/>
                <w:lang w:eastAsia="nl-NL"/>
              </w:rPr>
              <w:t>L</w:t>
            </w:r>
            <w:r w:rsidR="004A7596">
              <w:rPr>
                <w:rFonts w:eastAsia="Times New Roman" w:cs="Arial"/>
                <w:lang w:eastAsia="nl-NL"/>
              </w:rPr>
              <w:t>eesspecialist</w:t>
            </w:r>
          </w:p>
          <w:p w14:paraId="7D99C330" w14:textId="21C79F05" w:rsidR="00E03673" w:rsidRDefault="00E03673" w:rsidP="003E7D33">
            <w:pPr>
              <w:pStyle w:val="Lijstalinea"/>
              <w:numPr>
                <w:ilvl w:val="0"/>
                <w:numId w:val="27"/>
              </w:numPr>
              <w:rPr>
                <w:rFonts w:eastAsia="Times New Roman" w:cs="Arial"/>
                <w:lang w:eastAsia="nl-NL"/>
              </w:rPr>
            </w:pPr>
            <w:r>
              <w:rPr>
                <w:rFonts w:eastAsia="Times New Roman" w:cs="Arial"/>
                <w:lang w:eastAsia="nl-NL"/>
              </w:rPr>
              <w:t xml:space="preserve">RT </w:t>
            </w:r>
            <w:proofErr w:type="spellStart"/>
            <w:r>
              <w:rPr>
                <w:rFonts w:eastAsia="Times New Roman" w:cs="Arial"/>
                <w:lang w:eastAsia="nl-NL"/>
              </w:rPr>
              <w:t>Seo</w:t>
            </w:r>
            <w:proofErr w:type="spellEnd"/>
          </w:p>
          <w:p w14:paraId="77F76CB6" w14:textId="7B2A5070" w:rsidR="00E03673" w:rsidRDefault="00E03673" w:rsidP="003E7D33">
            <w:pPr>
              <w:pStyle w:val="Lijstalinea"/>
              <w:numPr>
                <w:ilvl w:val="0"/>
                <w:numId w:val="27"/>
              </w:numPr>
              <w:rPr>
                <w:rFonts w:eastAsia="Times New Roman" w:cs="Arial"/>
                <w:lang w:eastAsia="nl-NL"/>
              </w:rPr>
            </w:pPr>
            <w:proofErr w:type="spellStart"/>
            <w:r>
              <w:rPr>
                <w:rFonts w:eastAsia="Times New Roman" w:cs="Arial"/>
                <w:lang w:eastAsia="nl-NL"/>
              </w:rPr>
              <w:t>Kindgesprekken</w:t>
            </w:r>
            <w:proofErr w:type="spellEnd"/>
          </w:p>
          <w:p w14:paraId="490D4B70" w14:textId="57070B80" w:rsidR="00E03673" w:rsidRDefault="00E306BE" w:rsidP="003E7D33">
            <w:pPr>
              <w:pStyle w:val="Lijstalinea"/>
              <w:numPr>
                <w:ilvl w:val="0"/>
                <w:numId w:val="27"/>
              </w:numPr>
              <w:rPr>
                <w:rFonts w:eastAsia="Times New Roman" w:cs="Arial"/>
                <w:lang w:eastAsia="nl-NL"/>
              </w:rPr>
            </w:pPr>
            <w:r>
              <w:rPr>
                <w:rFonts w:eastAsia="Times New Roman" w:cs="Arial"/>
                <w:lang w:eastAsia="nl-NL"/>
              </w:rPr>
              <w:t>Rekenen: met sprongen vooruit</w:t>
            </w:r>
          </w:p>
          <w:p w14:paraId="72CFEF12" w14:textId="44DBD66E" w:rsidR="00E306BE" w:rsidRDefault="00E306BE" w:rsidP="003E7D33">
            <w:pPr>
              <w:pStyle w:val="Lijstalinea"/>
              <w:numPr>
                <w:ilvl w:val="0"/>
                <w:numId w:val="27"/>
              </w:numPr>
              <w:rPr>
                <w:rFonts w:eastAsia="Times New Roman" w:cs="Arial"/>
                <w:lang w:eastAsia="nl-NL"/>
              </w:rPr>
            </w:pPr>
            <w:r>
              <w:rPr>
                <w:rFonts w:eastAsia="Times New Roman" w:cs="Arial"/>
                <w:lang w:eastAsia="nl-NL"/>
              </w:rPr>
              <w:t>Executieve functies</w:t>
            </w:r>
          </w:p>
          <w:p w14:paraId="5857E224" w14:textId="4FB947F4" w:rsidR="00E306BE" w:rsidRDefault="00F656F6" w:rsidP="003E7D33">
            <w:pPr>
              <w:pStyle w:val="Lijstalinea"/>
              <w:numPr>
                <w:ilvl w:val="0"/>
                <w:numId w:val="27"/>
              </w:numPr>
              <w:rPr>
                <w:rFonts w:eastAsia="Times New Roman" w:cs="Arial"/>
                <w:lang w:eastAsia="nl-NL"/>
              </w:rPr>
            </w:pPr>
            <w:r>
              <w:rPr>
                <w:rFonts w:eastAsia="Times New Roman" w:cs="Arial"/>
                <w:lang w:eastAsia="nl-NL"/>
              </w:rPr>
              <w:t xml:space="preserve">Specialist technieklessen en </w:t>
            </w:r>
            <w:r w:rsidR="007C57C8">
              <w:rPr>
                <w:rFonts w:eastAsia="Times New Roman" w:cs="Arial"/>
                <w:lang w:eastAsia="nl-NL"/>
              </w:rPr>
              <w:t>3D printen</w:t>
            </w:r>
          </w:p>
          <w:p w14:paraId="2E2B106A" w14:textId="7AA6CC00" w:rsidR="007C57C8" w:rsidRDefault="00366D54" w:rsidP="003E7D33">
            <w:pPr>
              <w:pStyle w:val="Lijstalinea"/>
              <w:numPr>
                <w:ilvl w:val="0"/>
                <w:numId w:val="27"/>
              </w:numPr>
              <w:rPr>
                <w:rFonts w:eastAsia="Times New Roman" w:cs="Arial"/>
                <w:lang w:eastAsia="nl-NL"/>
              </w:rPr>
            </w:pPr>
            <w:r>
              <w:rPr>
                <w:rFonts w:eastAsia="Times New Roman" w:cs="Arial"/>
                <w:lang w:eastAsia="nl-NL"/>
              </w:rPr>
              <w:t>Ontwikkelen en stimuleren van eigenaarschap</w:t>
            </w:r>
          </w:p>
          <w:p w14:paraId="105F8A5D" w14:textId="25DAEC04" w:rsidR="00E842E5" w:rsidRDefault="00E842E5" w:rsidP="003E7D33">
            <w:pPr>
              <w:pStyle w:val="Lijstalinea"/>
              <w:numPr>
                <w:ilvl w:val="0"/>
                <w:numId w:val="27"/>
              </w:numPr>
              <w:rPr>
                <w:rFonts w:eastAsia="Times New Roman" w:cs="Arial"/>
                <w:lang w:eastAsia="nl-NL"/>
              </w:rPr>
            </w:pPr>
            <w:r>
              <w:rPr>
                <w:rFonts w:eastAsia="Times New Roman" w:cs="Arial"/>
                <w:lang w:eastAsia="nl-NL"/>
              </w:rPr>
              <w:t>Kang</w:t>
            </w:r>
            <w:r w:rsidR="000933AE">
              <w:rPr>
                <w:rFonts w:eastAsia="Times New Roman" w:cs="Arial"/>
                <w:lang w:eastAsia="nl-NL"/>
              </w:rPr>
              <w:t>oeroegroep (talentenklas meer- en hoogbegaafdheid)</w:t>
            </w:r>
          </w:p>
          <w:p w14:paraId="585202C4" w14:textId="5BF96834" w:rsidR="000933AE" w:rsidRDefault="000933AE" w:rsidP="003E7D33">
            <w:pPr>
              <w:pStyle w:val="Lijstalinea"/>
              <w:numPr>
                <w:ilvl w:val="0"/>
                <w:numId w:val="27"/>
              </w:numPr>
              <w:rPr>
                <w:rFonts w:eastAsia="Times New Roman" w:cs="Arial"/>
                <w:lang w:eastAsia="nl-NL"/>
              </w:rPr>
            </w:pPr>
            <w:r>
              <w:rPr>
                <w:rFonts w:eastAsia="Times New Roman" w:cs="Arial"/>
                <w:lang w:eastAsia="nl-NL"/>
              </w:rPr>
              <w:t xml:space="preserve">RT </w:t>
            </w:r>
          </w:p>
          <w:p w14:paraId="72F9EF56" w14:textId="35FCCEEE" w:rsidR="000933AE" w:rsidRPr="003E7D33" w:rsidRDefault="000933AE" w:rsidP="003E7D33">
            <w:pPr>
              <w:pStyle w:val="Lijstalinea"/>
              <w:numPr>
                <w:ilvl w:val="0"/>
                <w:numId w:val="27"/>
              </w:numPr>
              <w:rPr>
                <w:rFonts w:eastAsia="Times New Roman" w:cs="Arial"/>
                <w:lang w:eastAsia="nl-NL"/>
              </w:rPr>
            </w:pPr>
            <w:r>
              <w:rPr>
                <w:rFonts w:eastAsia="Times New Roman" w:cs="Arial"/>
                <w:lang w:eastAsia="nl-NL"/>
              </w:rPr>
              <w:t>Onderwijsassistent in opleiding tot leerkrachtondersteuner</w:t>
            </w:r>
          </w:p>
          <w:p w14:paraId="5ABB7A49" w14:textId="77777777" w:rsidR="00D43040" w:rsidRDefault="00D43040" w:rsidP="0285C9D5">
            <w:pPr>
              <w:rPr>
                <w:rFonts w:eastAsia="Times New Roman" w:cs="Arial"/>
                <w:lang w:eastAsia="nl-NL"/>
              </w:rPr>
            </w:pPr>
          </w:p>
          <w:p w14:paraId="16E950B8" w14:textId="23C6D970" w:rsidR="009E5C3C" w:rsidRPr="003862E0" w:rsidRDefault="0285C9D5" w:rsidP="0285C9D5">
            <w:pPr>
              <w:rPr>
                <w:rFonts w:eastAsia="Times New Roman" w:cs="Arial"/>
                <w:lang w:eastAsia="nl-NL"/>
              </w:rPr>
            </w:pPr>
            <w:r w:rsidRPr="0C6D1E6D">
              <w:rPr>
                <w:rFonts w:eastAsia="Times New Roman" w:cs="Arial"/>
                <w:b/>
                <w:bCs/>
                <w:lang w:eastAsia="nl-NL"/>
              </w:rPr>
              <w:t xml:space="preserve">Leren, methodes en </w:t>
            </w:r>
            <w:proofErr w:type="spellStart"/>
            <w:r w:rsidR="711966E5" w:rsidRPr="0C6D1E6D">
              <w:rPr>
                <w:rFonts w:eastAsia="Times New Roman" w:cs="Arial"/>
                <w:b/>
                <w:bCs/>
                <w:lang w:eastAsia="nl-NL"/>
              </w:rPr>
              <w:t>S</w:t>
            </w:r>
            <w:r w:rsidRPr="0C6D1E6D">
              <w:rPr>
                <w:rFonts w:eastAsia="Times New Roman" w:cs="Arial"/>
                <w:b/>
                <w:bCs/>
                <w:lang w:eastAsia="nl-NL"/>
              </w:rPr>
              <w:t>nappet</w:t>
            </w:r>
            <w:proofErr w:type="spellEnd"/>
          </w:p>
          <w:p w14:paraId="49668884" w14:textId="14DDA9A5" w:rsidR="009E5C3C" w:rsidRPr="003862E0" w:rsidRDefault="78AC3560" w:rsidP="0285C9D5">
            <w:pPr>
              <w:rPr>
                <w:rFonts w:eastAsia="Times New Roman" w:cs="Arial"/>
                <w:lang w:eastAsia="nl-NL"/>
              </w:rPr>
            </w:pPr>
            <w:r w:rsidRPr="4493B61F">
              <w:rPr>
                <w:rFonts w:eastAsia="Times New Roman" w:cs="Arial"/>
                <w:lang w:eastAsia="nl-NL"/>
              </w:rPr>
              <w:t xml:space="preserve">In groep 1 en 2 ligt de nadruk op het leren via spel en ontdekkend leren. Er wordt </w:t>
            </w:r>
            <w:r w:rsidR="0BF81B4A" w:rsidRPr="4493B61F">
              <w:rPr>
                <w:rFonts w:eastAsia="Times New Roman" w:cs="Arial"/>
                <w:lang w:eastAsia="nl-NL"/>
              </w:rPr>
              <w:t>niet</w:t>
            </w:r>
            <w:r w:rsidRPr="4493B61F">
              <w:rPr>
                <w:rFonts w:eastAsia="Times New Roman" w:cs="Arial"/>
                <w:lang w:eastAsia="nl-NL"/>
              </w:rPr>
              <w:t xml:space="preserve"> methodisch </w:t>
            </w:r>
            <w:r w:rsidR="76F76FA5" w:rsidRPr="4493B61F">
              <w:rPr>
                <w:rFonts w:eastAsia="Times New Roman" w:cs="Arial"/>
                <w:lang w:eastAsia="nl-NL"/>
              </w:rPr>
              <w:t>lesgegeven</w:t>
            </w:r>
            <w:r w:rsidRPr="4493B61F">
              <w:rPr>
                <w:rFonts w:eastAsia="Times New Roman" w:cs="Arial"/>
                <w:lang w:eastAsia="nl-NL"/>
              </w:rPr>
              <w:t xml:space="preserve">, methodes kunnen wel gebruikt worden als bronnenboek. De leerlijnen vanuit DORR worden neergezet in de thema’s waaraan wordt gewerkt. Er wordt gewerkt met een grote en kleine kring. In de kleine kring kan er geoefend worden met een klein groepje leerlingen, die iets extra’s nodig hebben. Dit kan een plusaanbod zijn, maar ook een zorgaanbod, maar ook ter voorbereiding op groep 3. </w:t>
            </w:r>
          </w:p>
          <w:p w14:paraId="3D845B6F" w14:textId="77777777" w:rsidR="00BB3DED" w:rsidRDefault="00BB3DED" w:rsidP="0285C9D5">
            <w:pPr>
              <w:rPr>
                <w:rFonts w:eastAsia="Times New Roman" w:cs="Arial"/>
                <w:lang w:eastAsia="nl-NL"/>
              </w:rPr>
            </w:pPr>
          </w:p>
          <w:p w14:paraId="1009C6EB" w14:textId="720B7B41" w:rsidR="009E5C3C" w:rsidRPr="003862E0" w:rsidRDefault="43959516" w:rsidP="0285C9D5">
            <w:pPr>
              <w:rPr>
                <w:rFonts w:eastAsia="Times New Roman" w:cs="Arial"/>
                <w:lang w:eastAsia="nl-NL"/>
              </w:rPr>
            </w:pPr>
            <w:r w:rsidRPr="0C6D1E6D">
              <w:rPr>
                <w:rFonts w:eastAsia="Times New Roman" w:cs="Arial"/>
                <w:lang w:eastAsia="nl-NL"/>
              </w:rPr>
              <w:t>Vanaf groep 3 werken we via het Directe Instructie Model. E</w:t>
            </w:r>
            <w:r w:rsidR="0835D86B" w:rsidRPr="0C6D1E6D">
              <w:rPr>
                <w:rFonts w:eastAsia="Times New Roman" w:cs="Arial"/>
                <w:lang w:eastAsia="nl-NL"/>
              </w:rPr>
              <w:t>r</w:t>
            </w:r>
            <w:r w:rsidRPr="0C6D1E6D">
              <w:rPr>
                <w:rFonts w:eastAsia="Times New Roman" w:cs="Arial"/>
                <w:lang w:eastAsia="nl-NL"/>
              </w:rPr>
              <w:t xml:space="preserve"> wordt gewerkt in 3 niveau groepen: risico-basis-plus. </w:t>
            </w:r>
            <w:r w:rsidR="009E5C3C">
              <w:br/>
            </w:r>
            <w:r w:rsidRPr="0C6D1E6D">
              <w:rPr>
                <w:rFonts w:eastAsia="Times New Roman" w:cs="Arial"/>
                <w:lang w:eastAsia="nl-NL"/>
              </w:rPr>
              <w:t>Door het werken met de leerlijnen voor taal, spelling en rekenen</w:t>
            </w:r>
            <w:r w:rsidR="0C42286A" w:rsidRPr="0C6D1E6D">
              <w:rPr>
                <w:rFonts w:eastAsia="Times New Roman" w:cs="Arial"/>
                <w:lang w:eastAsia="nl-NL"/>
              </w:rPr>
              <w:t xml:space="preserve"> met </w:t>
            </w:r>
            <w:proofErr w:type="spellStart"/>
            <w:r w:rsidRPr="0C6D1E6D">
              <w:rPr>
                <w:rFonts w:eastAsia="Times New Roman" w:cs="Arial"/>
                <w:lang w:eastAsia="nl-NL"/>
              </w:rPr>
              <w:t>Snappet</w:t>
            </w:r>
            <w:proofErr w:type="spellEnd"/>
            <w:r w:rsidRPr="0C6D1E6D">
              <w:rPr>
                <w:rFonts w:eastAsia="Times New Roman" w:cs="Arial"/>
                <w:lang w:eastAsia="nl-NL"/>
              </w:rPr>
              <w:t xml:space="preserve"> liggen de niveaus </w:t>
            </w:r>
            <w:r w:rsidR="0835D86B" w:rsidRPr="0C6D1E6D">
              <w:rPr>
                <w:rFonts w:eastAsia="Times New Roman" w:cs="Arial"/>
                <w:lang w:eastAsia="nl-NL"/>
              </w:rPr>
              <w:t xml:space="preserve">minder vast, het kan per doel </w:t>
            </w:r>
            <w:r w:rsidR="4239934B" w:rsidRPr="0C6D1E6D">
              <w:rPr>
                <w:rFonts w:eastAsia="Times New Roman" w:cs="Arial"/>
                <w:lang w:eastAsia="nl-NL"/>
              </w:rPr>
              <w:t xml:space="preserve">wisselen </w:t>
            </w:r>
            <w:r w:rsidR="0835D86B" w:rsidRPr="0C6D1E6D">
              <w:rPr>
                <w:rFonts w:eastAsia="Times New Roman" w:cs="Arial"/>
                <w:lang w:eastAsia="nl-NL"/>
              </w:rPr>
              <w:t>waaraan gewerkt</w:t>
            </w:r>
            <w:r w:rsidR="5BEBEAA3" w:rsidRPr="0C6D1E6D">
              <w:rPr>
                <w:rFonts w:eastAsia="Times New Roman" w:cs="Arial"/>
                <w:lang w:eastAsia="nl-NL"/>
              </w:rPr>
              <w:t xml:space="preserve"> wordt.</w:t>
            </w:r>
            <w:r w:rsidR="0835D86B" w:rsidRPr="0C6D1E6D">
              <w:rPr>
                <w:rFonts w:eastAsia="Times New Roman" w:cs="Arial"/>
                <w:lang w:eastAsia="nl-NL"/>
              </w:rPr>
              <w:t xml:space="preserve"> </w:t>
            </w:r>
          </w:p>
          <w:p w14:paraId="70B3E944" w14:textId="0DACD689" w:rsidR="000612E6" w:rsidRDefault="0285C9D5" w:rsidP="0285C9D5">
            <w:pPr>
              <w:rPr>
                <w:rFonts w:eastAsia="Times New Roman" w:cs="Arial"/>
                <w:lang w:eastAsia="nl-NL"/>
              </w:rPr>
            </w:pPr>
            <w:r w:rsidRPr="221077BD">
              <w:rPr>
                <w:rFonts w:eastAsia="Times New Roman" w:cs="Arial"/>
                <w:lang w:eastAsia="nl-NL"/>
              </w:rPr>
              <w:t xml:space="preserve">In groep 3 wordt er gewerkt met de leesmethode Veilig Leren Lezen en </w:t>
            </w:r>
            <w:r w:rsidR="07F0EC20" w:rsidRPr="221077BD">
              <w:rPr>
                <w:rFonts w:eastAsia="Times New Roman" w:cs="Arial"/>
                <w:lang w:eastAsia="nl-NL"/>
              </w:rPr>
              <w:t>W</w:t>
            </w:r>
            <w:r w:rsidRPr="221077BD">
              <w:rPr>
                <w:rFonts w:eastAsia="Times New Roman" w:cs="Arial"/>
                <w:lang w:eastAsia="nl-NL"/>
              </w:rPr>
              <w:t xml:space="preserve">ereld </w:t>
            </w:r>
            <w:r w:rsidR="470BE950" w:rsidRPr="221077BD">
              <w:rPr>
                <w:rFonts w:eastAsia="Times New Roman" w:cs="Arial"/>
                <w:lang w:eastAsia="nl-NL"/>
              </w:rPr>
              <w:t>I</w:t>
            </w:r>
            <w:r w:rsidRPr="221077BD">
              <w:rPr>
                <w:rFonts w:eastAsia="Times New Roman" w:cs="Arial"/>
                <w:lang w:eastAsia="nl-NL"/>
              </w:rPr>
              <w:t xml:space="preserve">n </w:t>
            </w:r>
            <w:r w:rsidR="2903AC87" w:rsidRPr="221077BD">
              <w:rPr>
                <w:rFonts w:eastAsia="Times New Roman" w:cs="Arial"/>
                <w:lang w:eastAsia="nl-NL"/>
              </w:rPr>
              <w:t>G</w:t>
            </w:r>
            <w:r w:rsidRPr="221077BD">
              <w:rPr>
                <w:rFonts w:eastAsia="Times New Roman" w:cs="Arial"/>
                <w:lang w:eastAsia="nl-NL"/>
              </w:rPr>
              <w:t>etallen voor rekenen</w:t>
            </w:r>
            <w:r w:rsidR="54E6041A" w:rsidRPr="221077BD">
              <w:rPr>
                <w:rFonts w:eastAsia="Times New Roman" w:cs="Arial"/>
                <w:lang w:eastAsia="nl-NL"/>
              </w:rPr>
              <w:t xml:space="preserve"> in werkboeken</w:t>
            </w:r>
            <w:r w:rsidRPr="221077BD">
              <w:rPr>
                <w:rFonts w:eastAsia="Times New Roman" w:cs="Arial"/>
                <w:lang w:eastAsia="nl-NL"/>
              </w:rPr>
              <w:t>. In alle groepen is de inzet van concreet materiaal tijdens de rekenlessen</w:t>
            </w:r>
            <w:r w:rsidR="7ED97B35" w:rsidRPr="221077BD">
              <w:rPr>
                <w:rFonts w:eastAsia="Times New Roman" w:cs="Arial"/>
                <w:lang w:eastAsia="nl-NL"/>
              </w:rPr>
              <w:t xml:space="preserve"> </w:t>
            </w:r>
            <w:r w:rsidRPr="221077BD">
              <w:rPr>
                <w:rFonts w:eastAsia="Times New Roman" w:cs="Arial"/>
                <w:lang w:eastAsia="nl-NL"/>
              </w:rPr>
              <w:t>van groot belang</w:t>
            </w:r>
            <w:r w:rsidR="0AAECC94" w:rsidRPr="221077BD">
              <w:rPr>
                <w:rFonts w:eastAsia="Times New Roman" w:cs="Arial"/>
                <w:lang w:eastAsia="nl-NL"/>
              </w:rPr>
              <w:t>. Hiervoor geb</w:t>
            </w:r>
            <w:r w:rsidR="77CCC55A" w:rsidRPr="221077BD">
              <w:rPr>
                <w:rFonts w:eastAsia="Times New Roman" w:cs="Arial"/>
                <w:lang w:eastAsia="nl-NL"/>
              </w:rPr>
              <w:t>r</w:t>
            </w:r>
            <w:r w:rsidR="0AAECC94" w:rsidRPr="221077BD">
              <w:rPr>
                <w:rFonts w:eastAsia="Times New Roman" w:cs="Arial"/>
                <w:lang w:eastAsia="nl-NL"/>
              </w:rPr>
              <w:t>uiken we de spellen van Met sprongen vooruit</w:t>
            </w:r>
            <w:r w:rsidR="00BB3DED">
              <w:rPr>
                <w:rFonts w:eastAsia="Times New Roman" w:cs="Arial"/>
                <w:lang w:eastAsia="nl-NL"/>
              </w:rPr>
              <w:t xml:space="preserve">, </w:t>
            </w:r>
            <w:r w:rsidR="0AAECC94" w:rsidRPr="221077BD">
              <w:rPr>
                <w:rFonts w:eastAsia="Times New Roman" w:cs="Arial"/>
                <w:lang w:eastAsia="nl-NL"/>
              </w:rPr>
              <w:t xml:space="preserve">de drempelspellen van </w:t>
            </w:r>
            <w:proofErr w:type="spellStart"/>
            <w:r w:rsidR="0AAECC94" w:rsidRPr="221077BD">
              <w:rPr>
                <w:rFonts w:eastAsia="Times New Roman" w:cs="Arial"/>
                <w:lang w:eastAsia="nl-NL"/>
              </w:rPr>
              <w:t>Bareka</w:t>
            </w:r>
            <w:proofErr w:type="spellEnd"/>
            <w:r w:rsidR="00BB3DED">
              <w:rPr>
                <w:rFonts w:eastAsia="Times New Roman" w:cs="Arial"/>
                <w:lang w:eastAsia="nl-NL"/>
              </w:rPr>
              <w:t xml:space="preserve">. </w:t>
            </w:r>
          </w:p>
          <w:p w14:paraId="496479DE" w14:textId="77777777" w:rsidR="000D5733" w:rsidRPr="003862E0" w:rsidRDefault="000D5733" w:rsidP="0285C9D5">
            <w:pPr>
              <w:rPr>
                <w:rFonts w:eastAsia="Times New Roman" w:cs="Arial"/>
                <w:lang w:eastAsia="nl-NL"/>
              </w:rPr>
            </w:pPr>
          </w:p>
          <w:p w14:paraId="2E4F19A4" w14:textId="305C16AD" w:rsidR="000612E6" w:rsidRDefault="05CF5289" w:rsidP="0285C9D5">
            <w:pPr>
              <w:rPr>
                <w:rFonts w:eastAsia="Times New Roman" w:cs="Arial"/>
                <w:lang w:eastAsia="nl-NL"/>
              </w:rPr>
            </w:pPr>
            <w:r w:rsidRPr="0285C9D5">
              <w:rPr>
                <w:rFonts w:eastAsia="Times New Roman" w:cs="Arial"/>
                <w:lang w:eastAsia="nl-NL"/>
              </w:rPr>
              <w:t>Vanaf groep 4 werken we met</w:t>
            </w:r>
            <w:r w:rsidR="08E4F396" w:rsidRPr="0285C9D5">
              <w:rPr>
                <w:rFonts w:eastAsia="Times New Roman" w:cs="Arial"/>
                <w:lang w:eastAsia="nl-NL"/>
              </w:rPr>
              <w:t xml:space="preserve"> </w:t>
            </w:r>
            <w:proofErr w:type="spellStart"/>
            <w:r w:rsidR="08E4F396" w:rsidRPr="0285C9D5">
              <w:rPr>
                <w:rFonts w:eastAsia="Times New Roman" w:cs="Arial"/>
                <w:lang w:eastAsia="nl-NL"/>
              </w:rPr>
              <w:t>Snappet</w:t>
            </w:r>
            <w:proofErr w:type="spellEnd"/>
            <w:r w:rsidR="08E4F396" w:rsidRPr="0285C9D5">
              <w:rPr>
                <w:rFonts w:eastAsia="Times New Roman" w:cs="Arial"/>
                <w:lang w:eastAsia="nl-NL"/>
              </w:rPr>
              <w:t xml:space="preserve"> voor de vakken rekenen en taal. Hierdoor werken de leerlingen meer adaptief en is het beter mogelijk binnen de groep aan te sluiten bij de individuele onderwijsbehoeften van de leerling. </w:t>
            </w:r>
            <w:r w:rsidR="3CAFA954" w:rsidRPr="0285C9D5">
              <w:rPr>
                <w:rFonts w:eastAsia="Times New Roman" w:cs="Arial"/>
                <w:lang w:eastAsia="nl-NL"/>
              </w:rPr>
              <w:t xml:space="preserve">Bij </w:t>
            </w:r>
            <w:proofErr w:type="spellStart"/>
            <w:r w:rsidR="3CAFA954" w:rsidRPr="0285C9D5">
              <w:rPr>
                <w:rFonts w:eastAsia="Times New Roman" w:cs="Arial"/>
                <w:lang w:eastAsia="nl-NL"/>
              </w:rPr>
              <w:t>Snappet</w:t>
            </w:r>
            <w:proofErr w:type="spellEnd"/>
            <w:r w:rsidR="7342BF2A" w:rsidRPr="0285C9D5">
              <w:rPr>
                <w:rFonts w:eastAsia="Times New Roman" w:cs="Arial"/>
                <w:lang w:eastAsia="nl-NL"/>
              </w:rPr>
              <w:t xml:space="preserve"> werken </w:t>
            </w:r>
            <w:r w:rsidR="3CAFA954" w:rsidRPr="0285C9D5">
              <w:rPr>
                <w:rFonts w:eastAsia="Times New Roman" w:cs="Arial"/>
                <w:lang w:eastAsia="nl-NL"/>
              </w:rPr>
              <w:t>we</w:t>
            </w:r>
            <w:r w:rsidR="7342BF2A" w:rsidRPr="0285C9D5">
              <w:rPr>
                <w:rFonts w:eastAsia="Times New Roman" w:cs="Arial"/>
                <w:lang w:eastAsia="nl-NL"/>
              </w:rPr>
              <w:t xml:space="preserve"> volgens de leerlijnen SLO en niet methode gestuurd.</w:t>
            </w:r>
          </w:p>
          <w:p w14:paraId="4D8456F9" w14:textId="77777777" w:rsidR="003538CA" w:rsidRDefault="240ECF1F" w:rsidP="221077BD">
            <w:pPr>
              <w:rPr>
                <w:rFonts w:eastAsia="Times New Roman" w:cs="Arial"/>
                <w:lang w:eastAsia="nl-NL"/>
              </w:rPr>
            </w:pPr>
            <w:r w:rsidRPr="221077BD">
              <w:rPr>
                <w:rFonts w:eastAsia="Times New Roman" w:cs="Arial"/>
                <w:lang w:eastAsia="nl-NL"/>
              </w:rPr>
              <w:t>Op het gebied van s</w:t>
            </w:r>
            <w:r w:rsidR="300701AF" w:rsidRPr="221077BD">
              <w:rPr>
                <w:rFonts w:eastAsia="Times New Roman" w:cs="Arial"/>
                <w:lang w:eastAsia="nl-NL"/>
              </w:rPr>
              <w:t>pelling, technisch lezen en begrijpend lezen wordt er gewerkt met de papieren versie</w:t>
            </w:r>
            <w:r w:rsidR="16411EE9" w:rsidRPr="221077BD">
              <w:rPr>
                <w:rFonts w:eastAsia="Times New Roman" w:cs="Arial"/>
                <w:lang w:eastAsia="nl-NL"/>
              </w:rPr>
              <w:t xml:space="preserve"> in groep 4</w:t>
            </w:r>
            <w:r w:rsidR="300701AF" w:rsidRPr="221077BD">
              <w:rPr>
                <w:rFonts w:eastAsia="Times New Roman" w:cs="Arial"/>
                <w:lang w:eastAsia="nl-NL"/>
              </w:rPr>
              <w:t>. Hiervoor gebruiken we spelling op maat, estafette en nieuwsbegrip.</w:t>
            </w:r>
            <w:r w:rsidR="6C84FE9A" w:rsidRPr="221077BD">
              <w:rPr>
                <w:rFonts w:eastAsia="Times New Roman" w:cs="Arial"/>
                <w:lang w:eastAsia="nl-NL"/>
              </w:rPr>
              <w:t xml:space="preserve"> </w:t>
            </w:r>
          </w:p>
          <w:p w14:paraId="27636F42" w14:textId="77777777" w:rsidR="003538CA" w:rsidRDefault="003538CA" w:rsidP="221077BD">
            <w:pPr>
              <w:rPr>
                <w:rFonts w:eastAsia="Times New Roman" w:cs="Arial"/>
                <w:lang w:eastAsia="nl-NL"/>
              </w:rPr>
            </w:pPr>
          </w:p>
          <w:p w14:paraId="22E03EA0" w14:textId="7E4FE47C" w:rsidR="240ECF1F" w:rsidRDefault="6C84FE9A" w:rsidP="221077BD">
            <w:pPr>
              <w:rPr>
                <w:rFonts w:eastAsia="Times New Roman" w:cs="Arial"/>
                <w:lang w:eastAsia="nl-NL"/>
              </w:rPr>
            </w:pPr>
            <w:r w:rsidRPr="221077BD">
              <w:rPr>
                <w:rFonts w:eastAsia="Times New Roman" w:cs="Arial"/>
                <w:lang w:eastAsia="nl-NL"/>
              </w:rPr>
              <w:t xml:space="preserve">Vanaf groep 5 tot en met groep 8 werken de leerlingen op </w:t>
            </w:r>
            <w:proofErr w:type="spellStart"/>
            <w:r w:rsidRPr="221077BD">
              <w:rPr>
                <w:rFonts w:eastAsia="Times New Roman" w:cs="Arial"/>
                <w:lang w:eastAsia="nl-NL"/>
              </w:rPr>
              <w:t>snappet</w:t>
            </w:r>
            <w:proofErr w:type="spellEnd"/>
            <w:r w:rsidRPr="221077BD">
              <w:rPr>
                <w:rFonts w:eastAsia="Times New Roman" w:cs="Arial"/>
                <w:lang w:eastAsia="nl-NL"/>
              </w:rPr>
              <w:t xml:space="preserve"> voor </w:t>
            </w:r>
            <w:r w:rsidR="00DE6311">
              <w:rPr>
                <w:rFonts w:eastAsia="Times New Roman" w:cs="Arial"/>
                <w:lang w:eastAsia="nl-NL"/>
              </w:rPr>
              <w:t>de</w:t>
            </w:r>
            <w:r w:rsidRPr="221077BD">
              <w:rPr>
                <w:rFonts w:eastAsia="Times New Roman" w:cs="Arial"/>
                <w:lang w:eastAsia="nl-NL"/>
              </w:rPr>
              <w:t xml:space="preserve"> vakgebied</w:t>
            </w:r>
            <w:r w:rsidR="00DE6311">
              <w:rPr>
                <w:rFonts w:eastAsia="Times New Roman" w:cs="Arial"/>
                <w:lang w:eastAsia="nl-NL"/>
              </w:rPr>
              <w:t>en</w:t>
            </w:r>
            <w:r w:rsidRPr="221077BD">
              <w:rPr>
                <w:rFonts w:eastAsia="Times New Roman" w:cs="Arial"/>
                <w:lang w:eastAsia="nl-NL"/>
              </w:rPr>
              <w:t xml:space="preserve"> </w:t>
            </w:r>
            <w:r w:rsidR="00DE6311">
              <w:rPr>
                <w:rFonts w:eastAsia="Times New Roman" w:cs="Arial"/>
                <w:lang w:eastAsia="nl-NL"/>
              </w:rPr>
              <w:t>spelling, rekenen en taal.</w:t>
            </w:r>
            <w:r w:rsidRPr="221077BD">
              <w:rPr>
                <w:rFonts w:eastAsia="Times New Roman" w:cs="Arial"/>
                <w:lang w:eastAsia="nl-NL"/>
              </w:rPr>
              <w:t xml:space="preserve"> </w:t>
            </w:r>
            <w:r w:rsidR="00DE6311">
              <w:rPr>
                <w:rFonts w:eastAsia="Times New Roman" w:cs="Arial"/>
                <w:lang w:eastAsia="nl-NL"/>
              </w:rPr>
              <w:t xml:space="preserve">Begrijpend lezen </w:t>
            </w:r>
            <w:r w:rsidR="0043569A">
              <w:rPr>
                <w:rFonts w:eastAsia="Times New Roman" w:cs="Arial"/>
                <w:lang w:eastAsia="nl-NL"/>
              </w:rPr>
              <w:t xml:space="preserve">(nieuwsbegrip) </w:t>
            </w:r>
            <w:r w:rsidR="00DE6311">
              <w:rPr>
                <w:rFonts w:eastAsia="Times New Roman" w:cs="Arial"/>
                <w:lang w:eastAsia="nl-NL"/>
              </w:rPr>
              <w:t>en technisch lezen</w:t>
            </w:r>
            <w:r w:rsidR="0043569A">
              <w:rPr>
                <w:rFonts w:eastAsia="Times New Roman" w:cs="Arial"/>
                <w:lang w:eastAsia="nl-NL"/>
              </w:rPr>
              <w:t xml:space="preserve"> (estafette)</w:t>
            </w:r>
            <w:r w:rsidR="00DE6311">
              <w:rPr>
                <w:rFonts w:eastAsia="Times New Roman" w:cs="Arial"/>
                <w:lang w:eastAsia="nl-NL"/>
              </w:rPr>
              <w:t xml:space="preserve"> </w:t>
            </w:r>
            <w:r w:rsidR="0043569A">
              <w:rPr>
                <w:rFonts w:eastAsia="Times New Roman" w:cs="Arial"/>
                <w:lang w:eastAsia="nl-NL"/>
              </w:rPr>
              <w:t>wordt op papier gedaan.</w:t>
            </w:r>
          </w:p>
          <w:p w14:paraId="663AB658" w14:textId="77777777" w:rsidR="0043569A" w:rsidRDefault="0043569A" w:rsidP="221077BD">
            <w:pPr>
              <w:rPr>
                <w:rFonts w:eastAsia="Times New Roman" w:cs="Arial"/>
                <w:lang w:eastAsia="nl-NL"/>
              </w:rPr>
            </w:pPr>
          </w:p>
          <w:p w14:paraId="1C6AFF60" w14:textId="3F9A48C0" w:rsidR="00A33837" w:rsidRPr="000933AE" w:rsidRDefault="000612E6" w:rsidP="000933AE">
            <w:pPr>
              <w:rPr>
                <w:rFonts w:eastAsia="Times New Roman" w:cs="Arial"/>
                <w:lang w:eastAsia="nl-NL"/>
              </w:rPr>
            </w:pPr>
            <w:r w:rsidRPr="0285C9D5">
              <w:rPr>
                <w:rFonts w:eastAsia="Times New Roman" w:cs="Arial"/>
                <w:lang w:eastAsia="nl-NL"/>
              </w:rPr>
              <w:t xml:space="preserve">In alle groepen wordt er gewerkt met coöperatieve werkvormen en met bewegend leren. Dit vormt een rode draad door </w:t>
            </w:r>
            <w:r w:rsidR="00366D54">
              <w:rPr>
                <w:rFonts w:eastAsia="Times New Roman" w:cs="Arial"/>
                <w:lang w:eastAsia="nl-NL"/>
              </w:rPr>
              <w:t>gehele</w:t>
            </w:r>
            <w:r w:rsidRPr="0285C9D5">
              <w:rPr>
                <w:rFonts w:eastAsia="Times New Roman" w:cs="Arial"/>
                <w:lang w:eastAsia="nl-NL"/>
              </w:rPr>
              <w:t xml:space="preserve"> school.</w:t>
            </w:r>
            <w:r w:rsidR="18F9F58B" w:rsidRPr="4493B61F">
              <w:rPr>
                <w:rFonts w:eastAsia="Times New Roman"/>
                <w:lang w:eastAsia="ja-JP"/>
              </w:rPr>
              <w:t xml:space="preserve"> </w:t>
            </w:r>
            <w:r w:rsidR="009F1F4F">
              <w:rPr>
                <w:rFonts w:eastAsia="Times New Roman" w:cs="Arial"/>
                <w:lang w:eastAsia="nl-NL"/>
              </w:rPr>
              <w:t xml:space="preserve">Voor het oefenen van automatiseren gebruiken we vanaf schooljaar 2022-2023 de oefenstof die binnen </w:t>
            </w:r>
            <w:proofErr w:type="spellStart"/>
            <w:r w:rsidR="009F1F4F">
              <w:rPr>
                <w:rFonts w:eastAsia="Times New Roman" w:cs="Arial"/>
                <w:lang w:eastAsia="nl-NL"/>
              </w:rPr>
              <w:t>snappet</w:t>
            </w:r>
            <w:proofErr w:type="spellEnd"/>
            <w:r w:rsidR="009F1F4F">
              <w:rPr>
                <w:rFonts w:eastAsia="Times New Roman" w:cs="Arial"/>
                <w:lang w:eastAsia="nl-NL"/>
              </w:rPr>
              <w:t xml:space="preserve"> wordt aangeboden.</w:t>
            </w:r>
          </w:p>
        </w:tc>
      </w:tr>
    </w:tbl>
    <w:p w14:paraId="4189B4CA" w14:textId="77777777" w:rsidR="006D3A59" w:rsidRDefault="00CA5DD1" w:rsidP="00605A7B">
      <w:pPr>
        <w:rPr>
          <w:b/>
        </w:rPr>
      </w:pPr>
      <w:r>
        <w:br/>
      </w:r>
    </w:p>
    <w:p w14:paraId="4C13EB1A" w14:textId="77777777" w:rsidR="006D3A59" w:rsidRDefault="006D3A59" w:rsidP="00605A7B">
      <w:pPr>
        <w:rPr>
          <w:b/>
        </w:rPr>
      </w:pPr>
    </w:p>
    <w:p w14:paraId="325060B1" w14:textId="77777777" w:rsidR="006D3A59" w:rsidRDefault="006D3A59" w:rsidP="00605A7B">
      <w:pPr>
        <w:rPr>
          <w:b/>
        </w:rPr>
      </w:pPr>
    </w:p>
    <w:p w14:paraId="473706C9" w14:textId="77777777" w:rsidR="006D3A59" w:rsidRDefault="006D3A59" w:rsidP="00605A7B">
      <w:pPr>
        <w:rPr>
          <w:b/>
        </w:rPr>
      </w:pPr>
    </w:p>
    <w:p w14:paraId="6001C329" w14:textId="77777777" w:rsidR="006D3A59" w:rsidRDefault="006D3A59" w:rsidP="00605A7B">
      <w:pPr>
        <w:rPr>
          <w:b/>
        </w:rPr>
      </w:pPr>
    </w:p>
    <w:p w14:paraId="6E335DEE" w14:textId="77777777" w:rsidR="006D3A59" w:rsidRDefault="006D3A59" w:rsidP="00605A7B">
      <w:pPr>
        <w:rPr>
          <w:b/>
        </w:rPr>
      </w:pPr>
    </w:p>
    <w:p w14:paraId="0ACAC9F9" w14:textId="77777777" w:rsidR="006D3A59" w:rsidRDefault="006D3A59" w:rsidP="00605A7B">
      <w:pPr>
        <w:rPr>
          <w:b/>
        </w:rPr>
      </w:pPr>
    </w:p>
    <w:p w14:paraId="0FE06532" w14:textId="77777777" w:rsidR="006D3A59" w:rsidRDefault="006D3A59" w:rsidP="00605A7B">
      <w:pPr>
        <w:rPr>
          <w:b/>
        </w:rPr>
      </w:pPr>
    </w:p>
    <w:p w14:paraId="70DCF894" w14:textId="77777777" w:rsidR="006D3A59" w:rsidRDefault="006D3A59" w:rsidP="00605A7B">
      <w:pPr>
        <w:rPr>
          <w:b/>
        </w:rPr>
      </w:pPr>
    </w:p>
    <w:p w14:paraId="777D756D" w14:textId="77777777" w:rsidR="006D3A59" w:rsidRDefault="006D3A59" w:rsidP="00605A7B">
      <w:pPr>
        <w:rPr>
          <w:b/>
        </w:rPr>
      </w:pPr>
    </w:p>
    <w:p w14:paraId="0C645C03" w14:textId="77777777" w:rsidR="006D3A59" w:rsidRDefault="006D3A59" w:rsidP="00605A7B">
      <w:pPr>
        <w:rPr>
          <w:b/>
        </w:rPr>
      </w:pPr>
    </w:p>
    <w:p w14:paraId="5A1D2CA6" w14:textId="77777777" w:rsidR="006D3A59" w:rsidRDefault="006D3A59" w:rsidP="00605A7B">
      <w:pPr>
        <w:rPr>
          <w:b/>
        </w:rPr>
      </w:pPr>
    </w:p>
    <w:p w14:paraId="2F61EB1B" w14:textId="77777777" w:rsidR="006D3A59" w:rsidRDefault="006D3A59" w:rsidP="00605A7B">
      <w:pPr>
        <w:rPr>
          <w:b/>
        </w:rPr>
      </w:pPr>
    </w:p>
    <w:p w14:paraId="4301047F" w14:textId="77777777" w:rsidR="006D3A59" w:rsidRDefault="006D3A59" w:rsidP="00605A7B">
      <w:pPr>
        <w:rPr>
          <w:b/>
        </w:rPr>
      </w:pPr>
    </w:p>
    <w:p w14:paraId="0AE152FE" w14:textId="77777777" w:rsidR="006D3A59" w:rsidRDefault="006D3A59" w:rsidP="00605A7B">
      <w:pPr>
        <w:rPr>
          <w:b/>
        </w:rPr>
      </w:pPr>
    </w:p>
    <w:p w14:paraId="376861F1" w14:textId="77777777" w:rsidR="006D3A59" w:rsidRDefault="006D3A59" w:rsidP="00605A7B">
      <w:pPr>
        <w:rPr>
          <w:b/>
        </w:rPr>
      </w:pPr>
    </w:p>
    <w:p w14:paraId="1EE22CBD" w14:textId="6D2B765B" w:rsidR="00CA5DD1" w:rsidRPr="003862E0" w:rsidRDefault="00CA5DD1" w:rsidP="00605A7B">
      <w:pPr>
        <w:rPr>
          <w:b/>
        </w:rPr>
      </w:pPr>
      <w:r w:rsidRPr="003862E0">
        <w:rPr>
          <w:b/>
        </w:rPr>
        <w:t>Kengetallen leerlingenpopulatie</w:t>
      </w:r>
    </w:p>
    <w:tbl>
      <w:tblPr>
        <w:tblStyle w:val="Tabelraster"/>
        <w:tblW w:w="0" w:type="auto"/>
        <w:tblLook w:val="04A0" w:firstRow="1" w:lastRow="0" w:firstColumn="1" w:lastColumn="0" w:noHBand="0" w:noVBand="1"/>
      </w:tblPr>
      <w:tblGrid>
        <w:gridCol w:w="5778"/>
        <w:gridCol w:w="3402"/>
      </w:tblGrid>
      <w:tr w:rsidR="00C915A4" w14:paraId="2888DBCF" w14:textId="77777777" w:rsidTr="00867D4D">
        <w:tc>
          <w:tcPr>
            <w:tcW w:w="9180" w:type="dxa"/>
            <w:gridSpan w:val="2"/>
            <w:shd w:val="clear" w:color="auto" w:fill="D34817" w:themeFill="accent1"/>
          </w:tcPr>
          <w:p w14:paraId="23201858" w14:textId="78181CAF" w:rsidR="00C915A4" w:rsidRPr="00867D4D" w:rsidRDefault="00C915A4" w:rsidP="00C915A4">
            <w:pPr>
              <w:jc w:val="center"/>
              <w:rPr>
                <w:b/>
                <w:bCs/>
                <w:color w:val="C00000"/>
              </w:rPr>
            </w:pPr>
            <w:r w:rsidRPr="00867D4D">
              <w:rPr>
                <w:b/>
                <w:bCs/>
              </w:rPr>
              <w:t>Kengetallen De Borgstee 2022-2023</w:t>
            </w:r>
          </w:p>
          <w:p w14:paraId="21529F45" w14:textId="6E4BAF4A" w:rsidR="00C915A4" w:rsidRPr="00867D4D" w:rsidRDefault="00C915A4" w:rsidP="004E3A74">
            <w:pPr>
              <w:rPr>
                <w:color w:val="C00000"/>
              </w:rPr>
            </w:pPr>
          </w:p>
          <w:p w14:paraId="79B4CF7D" w14:textId="6BD0087D" w:rsidR="00C915A4" w:rsidRPr="00867D4D" w:rsidRDefault="00C915A4" w:rsidP="004E3A74">
            <w:pPr>
              <w:rPr>
                <w:color w:val="C00000"/>
              </w:rPr>
            </w:pPr>
          </w:p>
        </w:tc>
      </w:tr>
      <w:tr w:rsidR="00C915A4" w:rsidRPr="00421BA3" w14:paraId="66D8E9C5" w14:textId="77777777" w:rsidTr="00867D4D">
        <w:tc>
          <w:tcPr>
            <w:tcW w:w="5778" w:type="dxa"/>
          </w:tcPr>
          <w:p w14:paraId="25654F2B" w14:textId="77777777" w:rsidR="00C915A4" w:rsidRPr="00421BA3" w:rsidRDefault="00C915A4" w:rsidP="004E3A74">
            <w:pPr>
              <w:rPr>
                <w:b/>
                <w:bCs/>
              </w:rPr>
            </w:pPr>
            <w:r w:rsidRPr="00421BA3">
              <w:rPr>
                <w:b/>
                <w:bCs/>
              </w:rPr>
              <w:t>Aantal leerlingen</w:t>
            </w:r>
          </w:p>
        </w:tc>
        <w:tc>
          <w:tcPr>
            <w:tcW w:w="3402" w:type="dxa"/>
          </w:tcPr>
          <w:p w14:paraId="3A9AFC96" w14:textId="77777777" w:rsidR="00C915A4" w:rsidRPr="00421BA3" w:rsidRDefault="00C915A4" w:rsidP="004E3A74"/>
        </w:tc>
      </w:tr>
      <w:tr w:rsidR="00C915A4" w:rsidRPr="00421BA3" w14:paraId="494A7ECF" w14:textId="77777777" w:rsidTr="00867D4D">
        <w:tc>
          <w:tcPr>
            <w:tcW w:w="5778" w:type="dxa"/>
          </w:tcPr>
          <w:p w14:paraId="2A8D1E42" w14:textId="77777777" w:rsidR="00C915A4" w:rsidRPr="00421BA3" w:rsidRDefault="00C915A4" w:rsidP="004E3A74">
            <w:pPr>
              <w:rPr>
                <w:b/>
                <w:bCs/>
              </w:rPr>
            </w:pPr>
            <w:r w:rsidRPr="00421BA3">
              <w:rPr>
                <w:b/>
                <w:bCs/>
              </w:rPr>
              <w:t>Aantal meisjes</w:t>
            </w:r>
          </w:p>
        </w:tc>
        <w:tc>
          <w:tcPr>
            <w:tcW w:w="3402" w:type="dxa"/>
          </w:tcPr>
          <w:p w14:paraId="02CE8ED7" w14:textId="77777777" w:rsidR="00C915A4" w:rsidRPr="00421BA3" w:rsidRDefault="00C915A4" w:rsidP="004E3A74"/>
        </w:tc>
      </w:tr>
      <w:tr w:rsidR="00C915A4" w:rsidRPr="00421BA3" w14:paraId="4D180C4E" w14:textId="77777777" w:rsidTr="00867D4D">
        <w:tc>
          <w:tcPr>
            <w:tcW w:w="5778" w:type="dxa"/>
          </w:tcPr>
          <w:p w14:paraId="49EFA796" w14:textId="77777777" w:rsidR="00C915A4" w:rsidRPr="00421BA3" w:rsidRDefault="00C915A4" w:rsidP="004E3A74">
            <w:pPr>
              <w:rPr>
                <w:b/>
                <w:bCs/>
              </w:rPr>
            </w:pPr>
            <w:r w:rsidRPr="00421BA3">
              <w:rPr>
                <w:b/>
                <w:bCs/>
              </w:rPr>
              <w:t>Aantal jongens</w:t>
            </w:r>
          </w:p>
        </w:tc>
        <w:tc>
          <w:tcPr>
            <w:tcW w:w="3402" w:type="dxa"/>
          </w:tcPr>
          <w:p w14:paraId="09FD14EA" w14:textId="77777777" w:rsidR="00C915A4" w:rsidRPr="00421BA3" w:rsidRDefault="00C915A4" w:rsidP="004E3A74"/>
        </w:tc>
      </w:tr>
      <w:tr w:rsidR="00C915A4" w:rsidRPr="00421BA3" w14:paraId="14AE405E" w14:textId="77777777" w:rsidTr="00867D4D">
        <w:tc>
          <w:tcPr>
            <w:tcW w:w="5778" w:type="dxa"/>
          </w:tcPr>
          <w:p w14:paraId="2E9CE820" w14:textId="77777777" w:rsidR="00C915A4" w:rsidRPr="00421BA3" w:rsidRDefault="00C915A4" w:rsidP="004E3A74">
            <w:pPr>
              <w:rPr>
                <w:b/>
                <w:bCs/>
              </w:rPr>
            </w:pPr>
            <w:r w:rsidRPr="00421BA3">
              <w:rPr>
                <w:b/>
                <w:bCs/>
              </w:rPr>
              <w:t>VVE</w:t>
            </w:r>
          </w:p>
        </w:tc>
        <w:tc>
          <w:tcPr>
            <w:tcW w:w="3402" w:type="dxa"/>
          </w:tcPr>
          <w:p w14:paraId="5481DAA8" w14:textId="77777777" w:rsidR="00C915A4" w:rsidRPr="00421BA3" w:rsidRDefault="00C915A4" w:rsidP="004E3A74"/>
        </w:tc>
      </w:tr>
      <w:tr w:rsidR="00C915A4" w:rsidRPr="00421BA3" w14:paraId="779EE44E" w14:textId="77777777" w:rsidTr="00867D4D">
        <w:tc>
          <w:tcPr>
            <w:tcW w:w="5778" w:type="dxa"/>
          </w:tcPr>
          <w:p w14:paraId="7BE807BF" w14:textId="77777777" w:rsidR="00C915A4" w:rsidRPr="00421BA3" w:rsidRDefault="00C915A4" w:rsidP="004E3A74">
            <w:pPr>
              <w:rPr>
                <w:b/>
                <w:bCs/>
              </w:rPr>
            </w:pPr>
            <w:r w:rsidRPr="00421BA3">
              <w:rPr>
                <w:b/>
                <w:bCs/>
              </w:rPr>
              <w:t>Echtscheiding</w:t>
            </w:r>
          </w:p>
        </w:tc>
        <w:tc>
          <w:tcPr>
            <w:tcW w:w="3402" w:type="dxa"/>
          </w:tcPr>
          <w:p w14:paraId="0F7E3409" w14:textId="77777777" w:rsidR="00C915A4" w:rsidRPr="00421BA3" w:rsidRDefault="00C915A4" w:rsidP="004E3A74"/>
        </w:tc>
      </w:tr>
      <w:tr w:rsidR="00C915A4" w:rsidRPr="00421BA3" w14:paraId="164E25AD" w14:textId="77777777" w:rsidTr="00867D4D">
        <w:tc>
          <w:tcPr>
            <w:tcW w:w="5778" w:type="dxa"/>
          </w:tcPr>
          <w:p w14:paraId="25A97687" w14:textId="77777777" w:rsidR="00C915A4" w:rsidRPr="00421BA3" w:rsidRDefault="00C915A4" w:rsidP="004E3A74">
            <w:pPr>
              <w:rPr>
                <w:b/>
                <w:bCs/>
              </w:rPr>
            </w:pPr>
            <w:r w:rsidRPr="00421BA3">
              <w:rPr>
                <w:b/>
                <w:bCs/>
              </w:rPr>
              <w:t>Thuisproblematiek</w:t>
            </w:r>
          </w:p>
        </w:tc>
        <w:tc>
          <w:tcPr>
            <w:tcW w:w="3402" w:type="dxa"/>
          </w:tcPr>
          <w:p w14:paraId="7134EBFC" w14:textId="77777777" w:rsidR="00C915A4" w:rsidRPr="00421BA3" w:rsidRDefault="00C915A4" w:rsidP="004E3A74"/>
        </w:tc>
      </w:tr>
      <w:tr w:rsidR="00C915A4" w:rsidRPr="00421BA3" w14:paraId="5246F50A" w14:textId="77777777" w:rsidTr="00867D4D">
        <w:tc>
          <w:tcPr>
            <w:tcW w:w="5778" w:type="dxa"/>
          </w:tcPr>
          <w:p w14:paraId="4F080C87" w14:textId="77777777" w:rsidR="00C915A4" w:rsidRPr="00421BA3" w:rsidRDefault="00C915A4" w:rsidP="004E3A74">
            <w:pPr>
              <w:rPr>
                <w:b/>
                <w:bCs/>
              </w:rPr>
            </w:pPr>
            <w:r w:rsidRPr="00421BA3">
              <w:rPr>
                <w:b/>
                <w:bCs/>
              </w:rPr>
              <w:t xml:space="preserve">Psychologisch onderzoek en </w:t>
            </w:r>
            <w:proofErr w:type="spellStart"/>
            <w:r w:rsidRPr="00421BA3">
              <w:rPr>
                <w:b/>
                <w:bCs/>
              </w:rPr>
              <w:t>evt</w:t>
            </w:r>
            <w:proofErr w:type="spellEnd"/>
            <w:r w:rsidRPr="00421BA3">
              <w:rPr>
                <w:b/>
                <w:bCs/>
              </w:rPr>
              <w:t xml:space="preserve"> leerstoornis</w:t>
            </w:r>
          </w:p>
        </w:tc>
        <w:tc>
          <w:tcPr>
            <w:tcW w:w="3402" w:type="dxa"/>
          </w:tcPr>
          <w:p w14:paraId="02D5771B" w14:textId="77777777" w:rsidR="00C915A4" w:rsidRPr="00421BA3" w:rsidRDefault="00C915A4" w:rsidP="004E3A74"/>
        </w:tc>
      </w:tr>
      <w:tr w:rsidR="00C915A4" w:rsidRPr="00421BA3" w14:paraId="37D8B121" w14:textId="77777777" w:rsidTr="00867D4D">
        <w:tc>
          <w:tcPr>
            <w:tcW w:w="5778" w:type="dxa"/>
          </w:tcPr>
          <w:p w14:paraId="07335D40" w14:textId="77777777" w:rsidR="00C915A4" w:rsidRPr="00421BA3" w:rsidRDefault="00C915A4" w:rsidP="004E3A74">
            <w:pPr>
              <w:rPr>
                <w:b/>
                <w:bCs/>
              </w:rPr>
            </w:pPr>
            <w:r w:rsidRPr="00421BA3">
              <w:rPr>
                <w:b/>
                <w:bCs/>
              </w:rPr>
              <w:t xml:space="preserve">Gedragsonderzoek en </w:t>
            </w:r>
            <w:proofErr w:type="spellStart"/>
            <w:r w:rsidRPr="00421BA3">
              <w:rPr>
                <w:b/>
                <w:bCs/>
              </w:rPr>
              <w:t>evt</w:t>
            </w:r>
            <w:proofErr w:type="spellEnd"/>
            <w:r w:rsidRPr="00421BA3">
              <w:rPr>
                <w:b/>
                <w:bCs/>
              </w:rPr>
              <w:t xml:space="preserve"> leerstoornis</w:t>
            </w:r>
          </w:p>
        </w:tc>
        <w:tc>
          <w:tcPr>
            <w:tcW w:w="3402" w:type="dxa"/>
          </w:tcPr>
          <w:p w14:paraId="588D17D8" w14:textId="77777777" w:rsidR="00C915A4" w:rsidRPr="00421BA3" w:rsidRDefault="00C915A4" w:rsidP="004E3A74"/>
        </w:tc>
      </w:tr>
      <w:tr w:rsidR="00C915A4" w:rsidRPr="00421BA3" w14:paraId="5F3F84D8" w14:textId="77777777" w:rsidTr="00867D4D">
        <w:tc>
          <w:tcPr>
            <w:tcW w:w="5778" w:type="dxa"/>
          </w:tcPr>
          <w:p w14:paraId="0F101BE7" w14:textId="77777777" w:rsidR="00C915A4" w:rsidRPr="00421BA3" w:rsidRDefault="00C915A4" w:rsidP="004E3A74">
            <w:pPr>
              <w:rPr>
                <w:b/>
                <w:bCs/>
              </w:rPr>
            </w:pPr>
            <w:r w:rsidRPr="00421BA3">
              <w:rPr>
                <w:b/>
                <w:bCs/>
              </w:rPr>
              <w:t>Medicatie ADHD</w:t>
            </w:r>
          </w:p>
        </w:tc>
        <w:tc>
          <w:tcPr>
            <w:tcW w:w="3402" w:type="dxa"/>
          </w:tcPr>
          <w:p w14:paraId="780B2962" w14:textId="77777777" w:rsidR="00C915A4" w:rsidRPr="00421BA3" w:rsidRDefault="00C915A4" w:rsidP="004E3A74"/>
        </w:tc>
      </w:tr>
      <w:tr w:rsidR="00C915A4" w:rsidRPr="00421BA3" w14:paraId="4A842C37" w14:textId="77777777" w:rsidTr="00867D4D">
        <w:tc>
          <w:tcPr>
            <w:tcW w:w="5778" w:type="dxa"/>
          </w:tcPr>
          <w:p w14:paraId="22D83035" w14:textId="77777777" w:rsidR="00C915A4" w:rsidRPr="00421BA3" w:rsidRDefault="00C915A4" w:rsidP="004E3A74">
            <w:pPr>
              <w:rPr>
                <w:b/>
                <w:bCs/>
              </w:rPr>
            </w:pPr>
            <w:r w:rsidRPr="00421BA3">
              <w:rPr>
                <w:b/>
                <w:bCs/>
              </w:rPr>
              <w:t>Medicatie anders</w:t>
            </w:r>
          </w:p>
        </w:tc>
        <w:tc>
          <w:tcPr>
            <w:tcW w:w="3402" w:type="dxa"/>
          </w:tcPr>
          <w:p w14:paraId="5ABE1DA5" w14:textId="77777777" w:rsidR="00C915A4" w:rsidRPr="00421BA3" w:rsidRDefault="00C915A4" w:rsidP="004E3A74"/>
        </w:tc>
      </w:tr>
      <w:tr w:rsidR="00C915A4" w:rsidRPr="00421BA3" w14:paraId="417E9547" w14:textId="77777777" w:rsidTr="00867D4D">
        <w:tc>
          <w:tcPr>
            <w:tcW w:w="5778" w:type="dxa"/>
          </w:tcPr>
          <w:p w14:paraId="4BA11BB0" w14:textId="77777777" w:rsidR="00C915A4" w:rsidRPr="00421BA3" w:rsidRDefault="00C915A4" w:rsidP="004E3A74">
            <w:pPr>
              <w:rPr>
                <w:b/>
                <w:bCs/>
              </w:rPr>
            </w:pPr>
            <w:r w:rsidRPr="00421BA3">
              <w:rPr>
                <w:b/>
                <w:bCs/>
              </w:rPr>
              <w:t>Betrokkenheid GGZ</w:t>
            </w:r>
          </w:p>
        </w:tc>
        <w:tc>
          <w:tcPr>
            <w:tcW w:w="3402" w:type="dxa"/>
          </w:tcPr>
          <w:p w14:paraId="7EB00361" w14:textId="77777777" w:rsidR="00C915A4" w:rsidRPr="00421BA3" w:rsidRDefault="00C915A4" w:rsidP="004E3A74"/>
        </w:tc>
      </w:tr>
      <w:tr w:rsidR="00C915A4" w:rsidRPr="00421BA3" w14:paraId="0543CB61" w14:textId="77777777" w:rsidTr="00867D4D">
        <w:tc>
          <w:tcPr>
            <w:tcW w:w="5778" w:type="dxa"/>
          </w:tcPr>
          <w:p w14:paraId="30319425" w14:textId="77777777" w:rsidR="00C915A4" w:rsidRPr="00421BA3" w:rsidRDefault="00C915A4" w:rsidP="004E3A74">
            <w:pPr>
              <w:rPr>
                <w:b/>
                <w:bCs/>
              </w:rPr>
            </w:pPr>
            <w:r w:rsidRPr="00421BA3">
              <w:rPr>
                <w:b/>
                <w:bCs/>
              </w:rPr>
              <w:t>Adoptie</w:t>
            </w:r>
          </w:p>
        </w:tc>
        <w:tc>
          <w:tcPr>
            <w:tcW w:w="3402" w:type="dxa"/>
          </w:tcPr>
          <w:p w14:paraId="790D10A0" w14:textId="77777777" w:rsidR="00C915A4" w:rsidRPr="00421BA3" w:rsidRDefault="00C915A4" w:rsidP="004E3A74"/>
        </w:tc>
      </w:tr>
      <w:tr w:rsidR="00C915A4" w:rsidRPr="00421BA3" w14:paraId="36409BF9" w14:textId="77777777" w:rsidTr="00867D4D">
        <w:tc>
          <w:tcPr>
            <w:tcW w:w="5778" w:type="dxa"/>
          </w:tcPr>
          <w:p w14:paraId="14DE0874" w14:textId="77777777" w:rsidR="00C915A4" w:rsidRPr="00421BA3" w:rsidRDefault="00C915A4" w:rsidP="004E3A74">
            <w:pPr>
              <w:rPr>
                <w:b/>
                <w:bCs/>
              </w:rPr>
            </w:pPr>
            <w:r w:rsidRPr="00421BA3">
              <w:rPr>
                <w:b/>
                <w:bCs/>
              </w:rPr>
              <w:t>Pleeggezin</w:t>
            </w:r>
          </w:p>
        </w:tc>
        <w:tc>
          <w:tcPr>
            <w:tcW w:w="3402" w:type="dxa"/>
          </w:tcPr>
          <w:p w14:paraId="24F7172B" w14:textId="77777777" w:rsidR="00C915A4" w:rsidRPr="00421BA3" w:rsidRDefault="00C915A4" w:rsidP="004E3A74"/>
        </w:tc>
      </w:tr>
      <w:tr w:rsidR="00C915A4" w:rsidRPr="00421BA3" w14:paraId="5502CF84" w14:textId="77777777" w:rsidTr="00867D4D">
        <w:tc>
          <w:tcPr>
            <w:tcW w:w="5778" w:type="dxa"/>
          </w:tcPr>
          <w:p w14:paraId="67AC60A4" w14:textId="77777777" w:rsidR="00C915A4" w:rsidRPr="00421BA3" w:rsidRDefault="00C915A4" w:rsidP="004E3A74">
            <w:pPr>
              <w:rPr>
                <w:b/>
                <w:bCs/>
              </w:rPr>
            </w:pPr>
            <w:r w:rsidRPr="00421BA3">
              <w:rPr>
                <w:b/>
                <w:bCs/>
              </w:rPr>
              <w:t>NT2</w:t>
            </w:r>
          </w:p>
        </w:tc>
        <w:tc>
          <w:tcPr>
            <w:tcW w:w="3402" w:type="dxa"/>
          </w:tcPr>
          <w:p w14:paraId="5B0474D4" w14:textId="77777777" w:rsidR="00C915A4" w:rsidRPr="00421BA3" w:rsidRDefault="00C915A4" w:rsidP="004E3A74"/>
        </w:tc>
      </w:tr>
      <w:tr w:rsidR="00C915A4" w:rsidRPr="00421BA3" w14:paraId="33581425" w14:textId="77777777" w:rsidTr="00867D4D">
        <w:tc>
          <w:tcPr>
            <w:tcW w:w="5778" w:type="dxa"/>
          </w:tcPr>
          <w:p w14:paraId="67DFE75F" w14:textId="77777777" w:rsidR="00C915A4" w:rsidRPr="00421BA3" w:rsidRDefault="00C915A4" w:rsidP="004E3A74">
            <w:pPr>
              <w:rPr>
                <w:b/>
                <w:bCs/>
              </w:rPr>
            </w:pPr>
            <w:r w:rsidRPr="00421BA3">
              <w:rPr>
                <w:b/>
                <w:bCs/>
              </w:rPr>
              <w:t>Logopedie</w:t>
            </w:r>
          </w:p>
        </w:tc>
        <w:tc>
          <w:tcPr>
            <w:tcW w:w="3402" w:type="dxa"/>
          </w:tcPr>
          <w:p w14:paraId="13BC2159" w14:textId="77777777" w:rsidR="00C915A4" w:rsidRPr="00421BA3" w:rsidRDefault="00C915A4" w:rsidP="004E3A74"/>
        </w:tc>
      </w:tr>
      <w:tr w:rsidR="00C915A4" w:rsidRPr="00421BA3" w14:paraId="37E3D9BD" w14:textId="77777777" w:rsidTr="00867D4D">
        <w:tc>
          <w:tcPr>
            <w:tcW w:w="5778" w:type="dxa"/>
          </w:tcPr>
          <w:p w14:paraId="5509ADDA" w14:textId="77777777" w:rsidR="00C915A4" w:rsidRPr="00421BA3" w:rsidRDefault="00C915A4" w:rsidP="004E3A74">
            <w:pPr>
              <w:rPr>
                <w:b/>
                <w:bCs/>
              </w:rPr>
            </w:pPr>
            <w:r w:rsidRPr="00421BA3">
              <w:rPr>
                <w:b/>
                <w:bCs/>
              </w:rPr>
              <w:t>Externe therapie</w:t>
            </w:r>
          </w:p>
        </w:tc>
        <w:tc>
          <w:tcPr>
            <w:tcW w:w="3402" w:type="dxa"/>
          </w:tcPr>
          <w:p w14:paraId="6F5F58F0" w14:textId="77777777" w:rsidR="00C915A4" w:rsidRPr="00421BA3" w:rsidRDefault="00C915A4" w:rsidP="004E3A74"/>
        </w:tc>
      </w:tr>
      <w:tr w:rsidR="00C915A4" w:rsidRPr="00421BA3" w14:paraId="237951BD" w14:textId="77777777" w:rsidTr="00867D4D">
        <w:tc>
          <w:tcPr>
            <w:tcW w:w="5778" w:type="dxa"/>
          </w:tcPr>
          <w:p w14:paraId="3B24E687" w14:textId="77777777" w:rsidR="00C915A4" w:rsidRPr="00421BA3" w:rsidRDefault="00C915A4" w:rsidP="004E3A74">
            <w:pPr>
              <w:rPr>
                <w:b/>
                <w:bCs/>
              </w:rPr>
            </w:pPr>
            <w:r w:rsidRPr="00421BA3">
              <w:rPr>
                <w:b/>
                <w:bCs/>
              </w:rPr>
              <w:t>Fysiotherapie</w:t>
            </w:r>
          </w:p>
        </w:tc>
        <w:tc>
          <w:tcPr>
            <w:tcW w:w="3402" w:type="dxa"/>
          </w:tcPr>
          <w:p w14:paraId="11AC8BBB" w14:textId="77777777" w:rsidR="00C915A4" w:rsidRPr="00421BA3" w:rsidRDefault="00C915A4" w:rsidP="004E3A74"/>
        </w:tc>
      </w:tr>
      <w:tr w:rsidR="00C915A4" w:rsidRPr="00421BA3" w14:paraId="00EA4231" w14:textId="77777777" w:rsidTr="00867D4D">
        <w:tc>
          <w:tcPr>
            <w:tcW w:w="5778" w:type="dxa"/>
          </w:tcPr>
          <w:p w14:paraId="00417A1C" w14:textId="77777777" w:rsidR="00C915A4" w:rsidRPr="00421BA3" w:rsidRDefault="00C915A4" w:rsidP="004E3A74">
            <w:pPr>
              <w:rPr>
                <w:b/>
                <w:bCs/>
              </w:rPr>
            </w:pPr>
            <w:r w:rsidRPr="00421BA3">
              <w:rPr>
                <w:b/>
                <w:bCs/>
              </w:rPr>
              <w:t>Logopedie</w:t>
            </w:r>
          </w:p>
        </w:tc>
        <w:tc>
          <w:tcPr>
            <w:tcW w:w="3402" w:type="dxa"/>
          </w:tcPr>
          <w:p w14:paraId="6AF62B5B" w14:textId="77777777" w:rsidR="00C915A4" w:rsidRPr="00421BA3" w:rsidRDefault="00C915A4" w:rsidP="004E3A74"/>
        </w:tc>
      </w:tr>
      <w:tr w:rsidR="00C915A4" w:rsidRPr="00421BA3" w14:paraId="5141052D" w14:textId="77777777" w:rsidTr="00867D4D">
        <w:tc>
          <w:tcPr>
            <w:tcW w:w="5778" w:type="dxa"/>
          </w:tcPr>
          <w:p w14:paraId="35FA0487" w14:textId="77777777" w:rsidR="00C915A4" w:rsidRPr="00421BA3" w:rsidRDefault="00C915A4" w:rsidP="004E3A74">
            <w:pPr>
              <w:rPr>
                <w:b/>
                <w:bCs/>
              </w:rPr>
            </w:pPr>
            <w:r w:rsidRPr="00421BA3">
              <w:rPr>
                <w:b/>
                <w:bCs/>
              </w:rPr>
              <w:t>Kleuterverlening</w:t>
            </w:r>
          </w:p>
        </w:tc>
        <w:tc>
          <w:tcPr>
            <w:tcW w:w="3402" w:type="dxa"/>
          </w:tcPr>
          <w:p w14:paraId="538C87C2" w14:textId="77777777" w:rsidR="00C915A4" w:rsidRPr="00421BA3" w:rsidRDefault="00C915A4" w:rsidP="004E3A74"/>
        </w:tc>
      </w:tr>
      <w:tr w:rsidR="00C915A4" w:rsidRPr="00421BA3" w14:paraId="33924DB2" w14:textId="77777777" w:rsidTr="00867D4D">
        <w:tc>
          <w:tcPr>
            <w:tcW w:w="5778" w:type="dxa"/>
          </w:tcPr>
          <w:p w14:paraId="4670782C" w14:textId="77777777" w:rsidR="00C915A4" w:rsidRPr="00421BA3" w:rsidRDefault="00C915A4" w:rsidP="004E3A74">
            <w:pPr>
              <w:rPr>
                <w:b/>
                <w:bCs/>
              </w:rPr>
            </w:pPr>
            <w:r w:rsidRPr="00421BA3">
              <w:rPr>
                <w:b/>
                <w:bCs/>
              </w:rPr>
              <w:t>Doublures 3-8</w:t>
            </w:r>
          </w:p>
        </w:tc>
        <w:tc>
          <w:tcPr>
            <w:tcW w:w="3402" w:type="dxa"/>
          </w:tcPr>
          <w:p w14:paraId="63BF0E3E" w14:textId="77777777" w:rsidR="00C915A4" w:rsidRPr="00421BA3" w:rsidRDefault="00C915A4" w:rsidP="004E3A74"/>
        </w:tc>
      </w:tr>
      <w:tr w:rsidR="00C915A4" w:rsidRPr="00421BA3" w14:paraId="5F30DBBB" w14:textId="77777777" w:rsidTr="00867D4D">
        <w:tc>
          <w:tcPr>
            <w:tcW w:w="5778" w:type="dxa"/>
          </w:tcPr>
          <w:p w14:paraId="0EBB7218" w14:textId="77777777" w:rsidR="00C915A4" w:rsidRPr="00421BA3" w:rsidRDefault="00C915A4" w:rsidP="004E3A74">
            <w:pPr>
              <w:rPr>
                <w:b/>
                <w:bCs/>
              </w:rPr>
            </w:pPr>
            <w:r w:rsidRPr="00421BA3">
              <w:rPr>
                <w:b/>
                <w:bCs/>
              </w:rPr>
              <w:t>Versnelling</w:t>
            </w:r>
          </w:p>
        </w:tc>
        <w:tc>
          <w:tcPr>
            <w:tcW w:w="3402" w:type="dxa"/>
          </w:tcPr>
          <w:p w14:paraId="4814C0AF" w14:textId="77777777" w:rsidR="00C915A4" w:rsidRPr="00421BA3" w:rsidRDefault="00C915A4" w:rsidP="004E3A74"/>
        </w:tc>
      </w:tr>
      <w:tr w:rsidR="00C915A4" w:rsidRPr="00421BA3" w14:paraId="7DC0F32D" w14:textId="77777777" w:rsidTr="00867D4D">
        <w:tc>
          <w:tcPr>
            <w:tcW w:w="5778" w:type="dxa"/>
          </w:tcPr>
          <w:p w14:paraId="706A6CD2" w14:textId="77777777" w:rsidR="00C915A4" w:rsidRPr="00421BA3" w:rsidRDefault="00C915A4" w:rsidP="004E3A74">
            <w:pPr>
              <w:rPr>
                <w:b/>
                <w:bCs/>
              </w:rPr>
            </w:pPr>
            <w:r w:rsidRPr="00421BA3">
              <w:rPr>
                <w:b/>
                <w:bCs/>
              </w:rPr>
              <w:t>Medische zaken</w:t>
            </w:r>
          </w:p>
        </w:tc>
        <w:tc>
          <w:tcPr>
            <w:tcW w:w="3402" w:type="dxa"/>
          </w:tcPr>
          <w:p w14:paraId="3DDDB6F7" w14:textId="77777777" w:rsidR="00C915A4" w:rsidRPr="00421BA3" w:rsidRDefault="00C915A4" w:rsidP="004E3A74"/>
        </w:tc>
      </w:tr>
      <w:tr w:rsidR="00C915A4" w:rsidRPr="00421BA3" w14:paraId="4F74DE8F" w14:textId="77777777" w:rsidTr="00867D4D">
        <w:tc>
          <w:tcPr>
            <w:tcW w:w="5778" w:type="dxa"/>
          </w:tcPr>
          <w:p w14:paraId="6E3DF031" w14:textId="77777777" w:rsidR="00C915A4" w:rsidRPr="00421BA3" w:rsidRDefault="00C915A4" w:rsidP="004E3A74">
            <w:pPr>
              <w:rPr>
                <w:b/>
                <w:bCs/>
              </w:rPr>
            </w:pPr>
            <w:r w:rsidRPr="00421BA3">
              <w:rPr>
                <w:b/>
                <w:bCs/>
              </w:rPr>
              <w:t>Arrangement passend onderwijs</w:t>
            </w:r>
          </w:p>
        </w:tc>
        <w:tc>
          <w:tcPr>
            <w:tcW w:w="3402" w:type="dxa"/>
          </w:tcPr>
          <w:p w14:paraId="593488E7" w14:textId="77777777" w:rsidR="00C915A4" w:rsidRPr="00421BA3" w:rsidRDefault="00C915A4" w:rsidP="004E3A74"/>
        </w:tc>
      </w:tr>
      <w:tr w:rsidR="00C915A4" w:rsidRPr="00421BA3" w14:paraId="02662726" w14:textId="77777777" w:rsidTr="00867D4D">
        <w:tc>
          <w:tcPr>
            <w:tcW w:w="5778" w:type="dxa"/>
          </w:tcPr>
          <w:p w14:paraId="518AE938" w14:textId="785DBA54" w:rsidR="00C915A4" w:rsidRPr="00421BA3" w:rsidRDefault="000F6673" w:rsidP="004E3A74">
            <w:pPr>
              <w:rPr>
                <w:b/>
                <w:bCs/>
              </w:rPr>
            </w:pPr>
            <w:r>
              <w:rPr>
                <w:b/>
                <w:bCs/>
              </w:rPr>
              <w:t>verwijzingen</w:t>
            </w:r>
          </w:p>
        </w:tc>
        <w:tc>
          <w:tcPr>
            <w:tcW w:w="3402" w:type="dxa"/>
          </w:tcPr>
          <w:p w14:paraId="5921D7F1" w14:textId="77777777" w:rsidR="00C915A4" w:rsidRPr="00421BA3" w:rsidRDefault="00C915A4" w:rsidP="004E3A74"/>
        </w:tc>
      </w:tr>
      <w:tr w:rsidR="00C915A4" w:rsidRPr="00421BA3" w14:paraId="0A8896BA" w14:textId="77777777" w:rsidTr="00867D4D">
        <w:tc>
          <w:tcPr>
            <w:tcW w:w="5778" w:type="dxa"/>
          </w:tcPr>
          <w:p w14:paraId="23F8942E" w14:textId="77777777" w:rsidR="00C915A4" w:rsidRPr="00421BA3" w:rsidRDefault="00C915A4" w:rsidP="004E3A74">
            <w:pPr>
              <w:rPr>
                <w:b/>
                <w:bCs/>
              </w:rPr>
            </w:pPr>
            <w:r w:rsidRPr="00421BA3">
              <w:rPr>
                <w:b/>
                <w:bCs/>
              </w:rPr>
              <w:t>OPP/eigen leerlijn</w:t>
            </w:r>
          </w:p>
        </w:tc>
        <w:tc>
          <w:tcPr>
            <w:tcW w:w="3402" w:type="dxa"/>
          </w:tcPr>
          <w:p w14:paraId="1259651C" w14:textId="77777777" w:rsidR="00C915A4" w:rsidRPr="00421BA3" w:rsidRDefault="00C915A4" w:rsidP="004E3A74"/>
        </w:tc>
      </w:tr>
      <w:tr w:rsidR="00C915A4" w:rsidRPr="00421BA3" w14:paraId="36A82D0C" w14:textId="77777777" w:rsidTr="00867D4D">
        <w:tc>
          <w:tcPr>
            <w:tcW w:w="5778" w:type="dxa"/>
          </w:tcPr>
          <w:p w14:paraId="350B0FD9" w14:textId="175D8A99" w:rsidR="00C915A4" w:rsidRPr="00421BA3" w:rsidRDefault="008704E1" w:rsidP="004E3A74">
            <w:pPr>
              <w:rPr>
                <w:b/>
                <w:bCs/>
              </w:rPr>
            </w:pPr>
            <w:r>
              <w:rPr>
                <w:b/>
                <w:bCs/>
              </w:rPr>
              <w:t>D</w:t>
            </w:r>
            <w:r w:rsidR="001C660C">
              <w:rPr>
                <w:b/>
                <w:bCs/>
              </w:rPr>
              <w:t>y</w:t>
            </w:r>
            <w:r>
              <w:rPr>
                <w:b/>
                <w:bCs/>
              </w:rPr>
              <w:t>slexie verklaring</w:t>
            </w:r>
          </w:p>
        </w:tc>
        <w:tc>
          <w:tcPr>
            <w:tcW w:w="3402" w:type="dxa"/>
          </w:tcPr>
          <w:p w14:paraId="046BCD1B" w14:textId="77777777" w:rsidR="00C915A4" w:rsidRPr="00421BA3" w:rsidRDefault="00C915A4" w:rsidP="004E3A74"/>
        </w:tc>
      </w:tr>
      <w:tr w:rsidR="00C915A4" w:rsidRPr="00421BA3" w14:paraId="34E35EB0" w14:textId="77777777" w:rsidTr="00867D4D">
        <w:tc>
          <w:tcPr>
            <w:tcW w:w="5778" w:type="dxa"/>
          </w:tcPr>
          <w:p w14:paraId="6CD4ED96" w14:textId="695B5427" w:rsidR="008704E1" w:rsidRPr="00785C57" w:rsidRDefault="008704E1" w:rsidP="004E3A74">
            <w:pPr>
              <w:rPr>
                <w:b/>
                <w:bCs/>
              </w:rPr>
            </w:pPr>
            <w:r w:rsidRPr="00785C57">
              <w:rPr>
                <w:b/>
                <w:bCs/>
              </w:rPr>
              <w:t>Hoogbegaafde leerlingen (diagnose)</w:t>
            </w:r>
          </w:p>
        </w:tc>
        <w:tc>
          <w:tcPr>
            <w:tcW w:w="3402" w:type="dxa"/>
          </w:tcPr>
          <w:p w14:paraId="3FAB9797" w14:textId="77777777" w:rsidR="00C915A4" w:rsidRPr="00421BA3" w:rsidRDefault="00C915A4" w:rsidP="004E3A74"/>
        </w:tc>
      </w:tr>
      <w:tr w:rsidR="00785C57" w:rsidRPr="00421BA3" w14:paraId="2CE17370" w14:textId="77777777" w:rsidTr="00867D4D">
        <w:tc>
          <w:tcPr>
            <w:tcW w:w="5778" w:type="dxa"/>
          </w:tcPr>
          <w:p w14:paraId="4C61FCB2" w14:textId="41642351" w:rsidR="00785C57" w:rsidRPr="00785C57" w:rsidRDefault="000A41C2" w:rsidP="004E3A74">
            <w:pPr>
              <w:rPr>
                <w:b/>
                <w:bCs/>
              </w:rPr>
            </w:pPr>
            <w:r>
              <w:rPr>
                <w:b/>
                <w:bCs/>
              </w:rPr>
              <w:t>Leerlingen met TOS</w:t>
            </w:r>
          </w:p>
        </w:tc>
        <w:tc>
          <w:tcPr>
            <w:tcW w:w="3402" w:type="dxa"/>
          </w:tcPr>
          <w:p w14:paraId="6628235C" w14:textId="77777777" w:rsidR="00785C57" w:rsidRPr="00421BA3" w:rsidRDefault="00785C57" w:rsidP="004E3A74"/>
        </w:tc>
      </w:tr>
      <w:tr w:rsidR="00785C57" w:rsidRPr="00421BA3" w14:paraId="4B078999" w14:textId="77777777" w:rsidTr="00867D4D">
        <w:tc>
          <w:tcPr>
            <w:tcW w:w="5778" w:type="dxa"/>
          </w:tcPr>
          <w:p w14:paraId="227A9B0A" w14:textId="4B2CCFC1" w:rsidR="00785C57" w:rsidRPr="00466749" w:rsidRDefault="000A41C2" w:rsidP="004E3A74">
            <w:pPr>
              <w:rPr>
                <w:b/>
                <w:bCs/>
              </w:rPr>
            </w:pPr>
            <w:r w:rsidRPr="00466749">
              <w:rPr>
                <w:b/>
                <w:bCs/>
              </w:rPr>
              <w:t>Leerlingen met diagnose ADHD-ADD-PPD/NOS</w:t>
            </w:r>
            <w:r w:rsidR="007261AC" w:rsidRPr="00466749">
              <w:rPr>
                <w:b/>
                <w:bCs/>
              </w:rPr>
              <w:t>, ODD</w:t>
            </w:r>
          </w:p>
        </w:tc>
        <w:tc>
          <w:tcPr>
            <w:tcW w:w="3402" w:type="dxa"/>
          </w:tcPr>
          <w:p w14:paraId="549AA061" w14:textId="77777777" w:rsidR="00785C57" w:rsidRPr="00421BA3" w:rsidRDefault="00785C57" w:rsidP="004E3A74"/>
        </w:tc>
      </w:tr>
      <w:tr w:rsidR="00785C57" w:rsidRPr="00421BA3" w14:paraId="1DEE9B41" w14:textId="77777777" w:rsidTr="00867D4D">
        <w:tc>
          <w:tcPr>
            <w:tcW w:w="5778" w:type="dxa"/>
          </w:tcPr>
          <w:p w14:paraId="4425ACA2" w14:textId="77777777" w:rsidR="00785C57" w:rsidRDefault="00785C57" w:rsidP="004E3A74"/>
        </w:tc>
        <w:tc>
          <w:tcPr>
            <w:tcW w:w="3402" w:type="dxa"/>
          </w:tcPr>
          <w:p w14:paraId="745C8F33" w14:textId="77777777" w:rsidR="00785C57" w:rsidRPr="00421BA3" w:rsidRDefault="00785C57" w:rsidP="004E3A74"/>
        </w:tc>
      </w:tr>
      <w:tr w:rsidR="00785C57" w:rsidRPr="00421BA3" w14:paraId="3ECDB878" w14:textId="77777777" w:rsidTr="00867D4D">
        <w:tc>
          <w:tcPr>
            <w:tcW w:w="5778" w:type="dxa"/>
          </w:tcPr>
          <w:p w14:paraId="1D10D791" w14:textId="77777777" w:rsidR="00785C57" w:rsidRDefault="00785C57" w:rsidP="004E3A74"/>
        </w:tc>
        <w:tc>
          <w:tcPr>
            <w:tcW w:w="3402" w:type="dxa"/>
          </w:tcPr>
          <w:p w14:paraId="2A2A961E" w14:textId="77777777" w:rsidR="00785C57" w:rsidRPr="00421BA3" w:rsidRDefault="00785C57" w:rsidP="004E3A74"/>
        </w:tc>
      </w:tr>
    </w:tbl>
    <w:p w14:paraId="48B7DA47" w14:textId="07844D16" w:rsidR="00B6303B" w:rsidRDefault="00B6303B" w:rsidP="0285C9D5">
      <w:pPr>
        <w:spacing w:after="0"/>
        <w:rPr>
          <w:sz w:val="20"/>
          <w:szCs w:val="20"/>
          <w:lang w:eastAsia="nl-NL"/>
        </w:rPr>
      </w:pPr>
      <w:r>
        <w:br/>
      </w:r>
    </w:p>
    <w:p w14:paraId="2F577B0E" w14:textId="77777777" w:rsidR="006D3A59" w:rsidRDefault="006D3A59" w:rsidP="0285C9D5">
      <w:pPr>
        <w:spacing w:after="0"/>
        <w:rPr>
          <w:b/>
          <w:bCs/>
        </w:rPr>
      </w:pPr>
    </w:p>
    <w:p w14:paraId="2B34735C" w14:textId="77777777" w:rsidR="006D3A59" w:rsidRDefault="006D3A59" w:rsidP="0285C9D5">
      <w:pPr>
        <w:spacing w:after="0"/>
        <w:rPr>
          <w:b/>
          <w:bCs/>
        </w:rPr>
      </w:pPr>
    </w:p>
    <w:p w14:paraId="5A619A21" w14:textId="77777777" w:rsidR="006D3A59" w:rsidRDefault="006D3A59" w:rsidP="0285C9D5">
      <w:pPr>
        <w:spacing w:after="0"/>
        <w:rPr>
          <w:b/>
          <w:bCs/>
        </w:rPr>
      </w:pPr>
    </w:p>
    <w:p w14:paraId="04800CFF" w14:textId="77777777" w:rsidR="006D3A59" w:rsidRDefault="006D3A59" w:rsidP="0285C9D5">
      <w:pPr>
        <w:spacing w:after="0"/>
        <w:rPr>
          <w:b/>
          <w:bCs/>
        </w:rPr>
      </w:pPr>
    </w:p>
    <w:p w14:paraId="10051FF8" w14:textId="77777777" w:rsidR="006D3A59" w:rsidRDefault="006D3A59" w:rsidP="0285C9D5">
      <w:pPr>
        <w:spacing w:after="0"/>
        <w:rPr>
          <w:b/>
          <w:bCs/>
        </w:rPr>
      </w:pPr>
    </w:p>
    <w:p w14:paraId="62747600" w14:textId="77777777" w:rsidR="006D3A59" w:rsidRDefault="006D3A59" w:rsidP="0285C9D5">
      <w:pPr>
        <w:spacing w:after="0"/>
        <w:rPr>
          <w:b/>
          <w:bCs/>
        </w:rPr>
      </w:pPr>
    </w:p>
    <w:p w14:paraId="2A6B7B78" w14:textId="77777777" w:rsidR="006D3A59" w:rsidRDefault="006D3A59" w:rsidP="0285C9D5">
      <w:pPr>
        <w:spacing w:after="0"/>
        <w:rPr>
          <w:b/>
          <w:bCs/>
        </w:rPr>
      </w:pPr>
    </w:p>
    <w:p w14:paraId="71D75965" w14:textId="77777777" w:rsidR="006D3A59" w:rsidRDefault="006D3A59" w:rsidP="0285C9D5">
      <w:pPr>
        <w:spacing w:after="0"/>
        <w:rPr>
          <w:b/>
          <w:bCs/>
        </w:rPr>
      </w:pPr>
    </w:p>
    <w:p w14:paraId="675FDC62" w14:textId="77777777" w:rsidR="006D3A59" w:rsidRDefault="006D3A59" w:rsidP="0285C9D5">
      <w:pPr>
        <w:spacing w:after="0"/>
        <w:rPr>
          <w:b/>
          <w:bCs/>
        </w:rPr>
      </w:pPr>
    </w:p>
    <w:p w14:paraId="23378745" w14:textId="77777777" w:rsidR="006D3A59" w:rsidRDefault="006D3A59" w:rsidP="0285C9D5">
      <w:pPr>
        <w:spacing w:after="0"/>
        <w:rPr>
          <w:b/>
          <w:bCs/>
        </w:rPr>
      </w:pPr>
    </w:p>
    <w:p w14:paraId="3EBE6A75" w14:textId="77777777" w:rsidR="006D3A59" w:rsidRDefault="006D3A59" w:rsidP="0285C9D5">
      <w:pPr>
        <w:spacing w:after="0"/>
        <w:rPr>
          <w:b/>
          <w:bCs/>
        </w:rPr>
      </w:pPr>
    </w:p>
    <w:p w14:paraId="2EBD9171" w14:textId="244D262E" w:rsidR="0285C9D5" w:rsidRDefault="0285C9D5" w:rsidP="0285C9D5">
      <w:pPr>
        <w:spacing w:after="0"/>
        <w:rPr>
          <w:b/>
          <w:bCs/>
        </w:rPr>
      </w:pPr>
      <w:r w:rsidRPr="0285C9D5">
        <w:rPr>
          <w:b/>
          <w:bCs/>
        </w:rPr>
        <w:t>Uitstroom adviezen VO</w:t>
      </w:r>
    </w:p>
    <w:p w14:paraId="1EDCC58E" w14:textId="54AC0AF0" w:rsidR="0285C9D5" w:rsidRDefault="0285C9D5" w:rsidP="0285C9D5">
      <w:pPr>
        <w:spacing w:after="0"/>
      </w:pPr>
      <w:r>
        <w:rPr>
          <w:noProof/>
        </w:rPr>
        <w:drawing>
          <wp:inline distT="0" distB="0" distL="0" distR="0" wp14:anchorId="10821C9C" wp14:editId="63E5314C">
            <wp:extent cx="4333875" cy="4572000"/>
            <wp:effectExtent l="0" t="0" r="0" b="0"/>
            <wp:docPr id="707817323" name="Afbeelding 7078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33875" cy="4572000"/>
                    </a:xfrm>
                    <a:prstGeom prst="rect">
                      <a:avLst/>
                    </a:prstGeom>
                  </pic:spPr>
                </pic:pic>
              </a:graphicData>
            </a:graphic>
          </wp:inline>
        </w:drawing>
      </w:r>
    </w:p>
    <w:p w14:paraId="75606A99" w14:textId="62CE1BA0" w:rsidR="0285C9D5" w:rsidRDefault="0285C9D5" w:rsidP="0285C9D5">
      <w:pPr>
        <w:spacing w:after="0"/>
      </w:pPr>
    </w:p>
    <w:p w14:paraId="47260A15" w14:textId="77777777" w:rsidR="00926A4C" w:rsidRDefault="00926A4C">
      <w:r>
        <w:br w:type="page"/>
      </w:r>
    </w:p>
    <w:p w14:paraId="3BEA2707" w14:textId="41CA1260" w:rsidR="00926A4C" w:rsidRPr="006D3A59" w:rsidRDefault="00926A4C" w:rsidP="00926A4C">
      <w:pPr>
        <w:pStyle w:val="Kop1"/>
        <w:rPr>
          <w:color w:val="C00000"/>
        </w:rPr>
      </w:pPr>
      <w:bookmarkStart w:id="2" w:name="_Toc36824587"/>
      <w:r w:rsidRPr="006D3A59">
        <w:rPr>
          <w:color w:val="C00000"/>
        </w:rPr>
        <w:t>Passend onderwijs en zorgplicht</w:t>
      </w:r>
      <w:bookmarkEnd w:id="2"/>
    </w:p>
    <w:p w14:paraId="002FCA04" w14:textId="77777777" w:rsidR="00495E8A" w:rsidRPr="00495E8A" w:rsidRDefault="00495E8A" w:rsidP="00495E8A"/>
    <w:p w14:paraId="7464A56E" w14:textId="77777777" w:rsidR="00926A4C" w:rsidRPr="008E691D" w:rsidRDefault="00926A4C" w:rsidP="78696990">
      <w:pPr>
        <w:spacing w:after="0" w:line="259" w:lineRule="auto"/>
      </w:pPr>
      <w:r w:rsidRPr="78696990">
        <w:rPr>
          <w:shd w:val="clear" w:color="auto" w:fill="FFFFFF"/>
        </w:rPr>
        <w:t>De term ‘passend’ wekt hoge verwachtingen en leidt niet zelden tot misverstanden, hoge verwachtingen en teleurstellingen. Passend onderwijs betekent: een passende plek voor iedere leerling in het onderwijs- als het mogelijk is op een reguliere basisschool.  Het betekent niet dat onze school een passende plek moet en kan bieden voor iedere leerling die wordt aangemeld of al ingeschreven staat. Als wij een leerling niet kunnen bieden wat/ zij nodig heeft om zich (verder) te kunnen ontwikkelen, gaan we samen met ouders op zoek naar een andere, passende plek in het onderwijs. Dat is onze (zorg)plicht.</w:t>
      </w:r>
    </w:p>
    <w:p w14:paraId="20E8150E" w14:textId="77777777" w:rsidR="00926A4C" w:rsidRPr="00926A4C" w:rsidRDefault="00926A4C" w:rsidP="00926A4C"/>
    <w:p w14:paraId="6AACF555" w14:textId="1A80026F" w:rsidR="00B6303B" w:rsidRDefault="00B6303B" w:rsidP="00926A4C">
      <w:pPr>
        <w:pStyle w:val="Kop1"/>
        <w:numPr>
          <w:ilvl w:val="0"/>
          <w:numId w:val="0"/>
        </w:numPr>
        <w:ind w:left="432" w:hanging="432"/>
      </w:pPr>
      <w:r>
        <w:br w:type="page"/>
      </w:r>
    </w:p>
    <w:p w14:paraId="15BDC185" w14:textId="36CC81F3" w:rsidR="00A54E71" w:rsidRPr="006D3A59" w:rsidRDefault="00303D96" w:rsidP="00484350">
      <w:pPr>
        <w:pStyle w:val="Kop1"/>
        <w:rPr>
          <w:color w:val="C00000"/>
        </w:rPr>
      </w:pPr>
      <w:bookmarkStart w:id="3" w:name="_Toc36824588"/>
      <w:r w:rsidRPr="006D3A59">
        <w:rPr>
          <w:color w:val="C00000"/>
        </w:rPr>
        <w:t>Basisondersteuning</w:t>
      </w:r>
      <w:bookmarkEnd w:id="3"/>
    </w:p>
    <w:p w14:paraId="2BB5D50C" w14:textId="3FAC3F28" w:rsidR="00303D96" w:rsidRPr="006D3A59" w:rsidRDefault="00303D96" w:rsidP="00484350">
      <w:pPr>
        <w:pStyle w:val="Kop2"/>
        <w:rPr>
          <w:color w:val="C00000"/>
        </w:rPr>
      </w:pPr>
      <w:bookmarkStart w:id="4" w:name="_Toc36824589"/>
      <w:r w:rsidRPr="006D3A59">
        <w:rPr>
          <w:color w:val="C00000"/>
        </w:rPr>
        <w:t>Vaststelling</w:t>
      </w:r>
      <w:bookmarkEnd w:id="4"/>
    </w:p>
    <w:p w14:paraId="3E55315E" w14:textId="77777777" w:rsidR="00926A4C" w:rsidRPr="00CA7547" w:rsidRDefault="00926A4C" w:rsidP="00926A4C">
      <w:pPr>
        <w:spacing w:after="160" w:line="240" w:lineRule="auto"/>
      </w:pPr>
      <w:r w:rsidRPr="00CA7547">
        <w:t xml:space="preserve">De gezamenlijke schoolbesturen van SWV 20.01 PO hebben de basisondersteuning vastgesteld en vastgelegd in het ondersteuningsplan. </w:t>
      </w:r>
    </w:p>
    <w:p w14:paraId="6553AA54" w14:textId="406BF263" w:rsidR="00926A4C" w:rsidRPr="00CA7547" w:rsidRDefault="00926A4C" w:rsidP="78696990">
      <w:pPr>
        <w:spacing w:after="160" w:line="240" w:lineRule="auto"/>
        <w:rPr>
          <w:rFonts w:eastAsia="Arial Unicode MS"/>
          <w:i/>
          <w:iCs/>
        </w:rPr>
      </w:pPr>
      <w:bookmarkStart w:id="5" w:name="_Toc433717053"/>
      <w:bookmarkStart w:id="6" w:name="_Toc433717308"/>
      <w:r w:rsidRPr="78696990">
        <w:rPr>
          <w:rFonts w:eastAsia="Arial Unicode MS"/>
          <w:i/>
          <w:iCs/>
        </w:rPr>
        <w:t>‘ Het door het samenwerkingsverband afgesproken geheel van preventieve en licht curatieve interventies die de school binnen haar onderwijsstructuur planmatig en op een overeengekomen kwaliteitsniveau, eventueel met samenwerkende ketenpartners, uitvoert.’</w:t>
      </w:r>
      <w:bookmarkEnd w:id="5"/>
      <w:bookmarkEnd w:id="6"/>
      <w:r w:rsidRPr="78696990">
        <w:rPr>
          <w:rFonts w:eastAsia="Arial Unicode MS"/>
          <w:i/>
          <w:iCs/>
        </w:rPr>
        <w:t xml:space="preserve"> </w:t>
      </w:r>
    </w:p>
    <w:p w14:paraId="55BA47C8" w14:textId="77777777" w:rsidR="00926A4C" w:rsidRPr="00CA7547" w:rsidRDefault="00926A4C" w:rsidP="00926A4C">
      <w:pPr>
        <w:keepNext/>
        <w:spacing w:before="240" w:after="0" w:line="240" w:lineRule="auto"/>
        <w:outlineLvl w:val="1"/>
        <w:rPr>
          <w:rFonts w:eastAsia="Arial Unicode MS" w:cstheme="minorHAnsi"/>
          <w:bCs/>
          <w:iCs/>
          <w:u w:color="000000"/>
        </w:rPr>
      </w:pPr>
      <w:bookmarkStart w:id="7" w:name="_Toc36824590"/>
      <w:r w:rsidRPr="00CA7547">
        <w:rPr>
          <w:rFonts w:eastAsia="Arial Unicode MS" w:cstheme="minorHAnsi"/>
          <w:bCs/>
          <w:iCs/>
          <w:u w:color="000000"/>
        </w:rPr>
        <w:t>Een voldoende niveau van basisondersteuning betekent dat de school in ieder geval voldoet</w:t>
      </w:r>
      <w:bookmarkEnd w:id="7"/>
      <w:r w:rsidRPr="00CA7547">
        <w:rPr>
          <w:rFonts w:eastAsia="Arial Unicode MS" w:cstheme="minorHAnsi"/>
          <w:bCs/>
          <w:iCs/>
          <w:u w:color="000000"/>
        </w:rPr>
        <w:t xml:space="preserve"> </w:t>
      </w:r>
    </w:p>
    <w:p w14:paraId="6660B9BE" w14:textId="77777777" w:rsidR="00926A4C" w:rsidRPr="00CA7547" w:rsidRDefault="00926A4C" w:rsidP="00926A4C">
      <w:pPr>
        <w:spacing w:after="0" w:line="240" w:lineRule="auto"/>
      </w:pPr>
      <w:r w:rsidRPr="00CA7547">
        <w:t>aan de basiskwaliteit van de Inspectie voor het onderwijs en een basisarrangement heeft.</w:t>
      </w:r>
    </w:p>
    <w:p w14:paraId="27C2920E" w14:textId="77777777" w:rsidR="00926A4C" w:rsidRPr="00F86D67" w:rsidRDefault="00926A4C" w:rsidP="00926A4C">
      <w:pPr>
        <w:spacing w:after="0" w:line="259" w:lineRule="auto"/>
      </w:pPr>
      <w:r w:rsidRPr="00F86D67">
        <w:t>SWV 20.01PO onderscheidt basiskwaliteit en basisondersteuning.</w:t>
      </w:r>
    </w:p>
    <w:p w14:paraId="6E69E95E" w14:textId="77777777" w:rsidR="00926A4C" w:rsidRPr="00F86D67" w:rsidRDefault="00926A4C" w:rsidP="00926A4C">
      <w:pPr>
        <w:spacing w:after="160" w:line="240" w:lineRule="auto"/>
      </w:pPr>
      <w:r w:rsidRPr="00F86D67">
        <w:t>Basiskwaliteit betekent dat de school een basisarrangement van de inspectie heeft: het onderwijsproces is voldoende beoordeeld en maximaal één van de andere standaarden is onvoldoende.</w:t>
      </w:r>
    </w:p>
    <w:p w14:paraId="702AA385" w14:textId="60ED967A" w:rsidR="00926A4C" w:rsidRPr="005A2B45" w:rsidRDefault="00926A4C" w:rsidP="78696990">
      <w:pPr>
        <w:spacing w:after="0" w:line="240" w:lineRule="auto"/>
        <w:rPr>
          <w:b/>
          <w:bCs/>
        </w:rPr>
      </w:pPr>
      <w:r w:rsidRPr="005A2B45">
        <w:rPr>
          <w:b/>
          <w:bCs/>
        </w:rPr>
        <w:t>Basisarrangement Inspectie</w:t>
      </w:r>
      <w:r w:rsidRPr="005A2B45">
        <w:tab/>
      </w:r>
      <w:r w:rsidRPr="005A2B45">
        <w:tab/>
      </w:r>
      <w:r w:rsidRPr="005A2B45">
        <w:tab/>
      </w:r>
    </w:p>
    <w:p w14:paraId="2ED02692" w14:textId="2822D5BC" w:rsidR="00926A4C" w:rsidRPr="005A2B45" w:rsidRDefault="00926A4C" w:rsidP="78696990">
      <w:pPr>
        <w:spacing w:after="0" w:line="240" w:lineRule="auto"/>
        <w:rPr>
          <w:b/>
          <w:bCs/>
        </w:rPr>
      </w:pPr>
      <w:r w:rsidRPr="005A2B45">
        <w:rPr>
          <w:b/>
          <w:bCs/>
        </w:rPr>
        <w:t>Datum</w:t>
      </w:r>
      <w:r w:rsidRPr="005A2B45">
        <w:tab/>
      </w:r>
      <w:r w:rsidRPr="005A2B45">
        <w:rPr>
          <w:b/>
          <w:bCs/>
        </w:rPr>
        <w:t>kwaliteitsonderzoek</w:t>
      </w:r>
      <w:r w:rsidRPr="005A2B45">
        <w:tab/>
      </w:r>
      <w:r w:rsidRPr="005A2B45">
        <w:tab/>
      </w:r>
      <w:r w:rsidRPr="005A2B45">
        <w:tab/>
      </w:r>
      <w:r w:rsidR="00DF60F4" w:rsidRPr="005A2B45">
        <w:rPr>
          <w:b/>
          <w:bCs/>
        </w:rPr>
        <w:t>oktober 2015</w:t>
      </w:r>
    </w:p>
    <w:p w14:paraId="02646F42" w14:textId="77777777" w:rsidR="00926A4C" w:rsidRPr="003862E0" w:rsidRDefault="00926A4C" w:rsidP="00926A4C">
      <w:pPr>
        <w:spacing w:after="0" w:line="240" w:lineRule="auto"/>
      </w:pPr>
      <w:r w:rsidRPr="003862E0">
        <w:tab/>
      </w:r>
    </w:p>
    <w:p w14:paraId="620CDDA3" w14:textId="5B6E4D82" w:rsidR="00926A4C" w:rsidRPr="003862E0" w:rsidRDefault="00926A4C" w:rsidP="00926A4C">
      <w:pPr>
        <w:numPr>
          <w:ilvl w:val="0"/>
          <w:numId w:val="23"/>
        </w:numPr>
        <w:spacing w:after="0" w:line="240" w:lineRule="auto"/>
        <w:contextualSpacing/>
        <w:jc w:val="both"/>
      </w:pPr>
      <w:r w:rsidRPr="003862E0">
        <w:t>Onderwijsproces</w:t>
      </w:r>
      <w:r w:rsidRPr="003862E0">
        <w:tab/>
      </w:r>
      <w:r w:rsidRPr="003862E0">
        <w:tab/>
      </w:r>
      <w:r w:rsidRPr="003862E0">
        <w:tab/>
        <w:t>voldoende</w:t>
      </w:r>
    </w:p>
    <w:p w14:paraId="229FABEF" w14:textId="31A0679E" w:rsidR="00926A4C" w:rsidRPr="003862E0" w:rsidRDefault="00926A4C" w:rsidP="00926A4C">
      <w:pPr>
        <w:numPr>
          <w:ilvl w:val="0"/>
          <w:numId w:val="23"/>
        </w:numPr>
        <w:spacing w:after="0" w:line="240" w:lineRule="auto"/>
        <w:contextualSpacing/>
        <w:jc w:val="both"/>
      </w:pPr>
      <w:r w:rsidRPr="003862E0">
        <w:t>Schoolklimaat</w:t>
      </w:r>
      <w:r w:rsidRPr="003862E0">
        <w:tab/>
      </w:r>
      <w:r w:rsidRPr="003862E0">
        <w:tab/>
      </w:r>
      <w:r w:rsidRPr="003862E0">
        <w:tab/>
        <w:t>voldoende</w:t>
      </w:r>
    </w:p>
    <w:p w14:paraId="6293A1A6" w14:textId="71B3E7BF" w:rsidR="00926A4C" w:rsidRPr="003862E0" w:rsidRDefault="00926A4C" w:rsidP="00926A4C">
      <w:pPr>
        <w:numPr>
          <w:ilvl w:val="0"/>
          <w:numId w:val="23"/>
        </w:numPr>
        <w:spacing w:after="0" w:line="240" w:lineRule="auto"/>
        <w:contextualSpacing/>
        <w:jc w:val="both"/>
      </w:pPr>
      <w:r w:rsidRPr="003862E0">
        <w:t>Onderwijsresultaten</w:t>
      </w:r>
      <w:r w:rsidRPr="003862E0">
        <w:tab/>
      </w:r>
      <w:r w:rsidRPr="003862E0">
        <w:tab/>
        <w:t>voldoende</w:t>
      </w:r>
    </w:p>
    <w:p w14:paraId="5DEDD0BD" w14:textId="77777777" w:rsidR="00DF60F4" w:rsidRPr="003862E0" w:rsidRDefault="00DF60F4" w:rsidP="00DF60F4">
      <w:pPr>
        <w:spacing w:after="0" w:line="240" w:lineRule="auto"/>
        <w:contextualSpacing/>
        <w:jc w:val="both"/>
      </w:pPr>
    </w:p>
    <w:p w14:paraId="32D9F314" w14:textId="77777777" w:rsidR="00DF60F4" w:rsidRPr="003862E0" w:rsidRDefault="00DF60F4" w:rsidP="00DF60F4">
      <w:pPr>
        <w:spacing w:after="0"/>
        <w:rPr>
          <w:rFonts w:eastAsia="Times New Roman" w:cs="Arial"/>
          <w:lang w:eastAsia="nl-NL"/>
        </w:rPr>
      </w:pPr>
      <w:r w:rsidRPr="003862E0">
        <w:rPr>
          <w:rFonts w:eastAsia="Times New Roman" w:cs="Arial"/>
          <w:lang w:eastAsia="nl-NL"/>
        </w:rPr>
        <w:t>Kwaliteitsoordelen van de inspectie op de 10 onderzochte standaarden (okt. 2015):</w:t>
      </w:r>
    </w:p>
    <w:p w14:paraId="6E4F19E2" w14:textId="77777777" w:rsidR="00DF60F4" w:rsidRPr="003862E0" w:rsidRDefault="00DF60F4" w:rsidP="00DF60F4">
      <w:pPr>
        <w:spacing w:after="0"/>
        <w:rPr>
          <w:rFonts w:eastAsia="Times New Roman" w:cs="Arial"/>
          <w:lang w:eastAsia="nl-NL"/>
        </w:rPr>
      </w:pPr>
    </w:p>
    <w:p w14:paraId="6BA0E836" w14:textId="77777777" w:rsidR="00DF60F4" w:rsidRPr="003862E0" w:rsidRDefault="00DF60F4" w:rsidP="00DF60F4">
      <w:pPr>
        <w:spacing w:after="0"/>
        <w:rPr>
          <w:rFonts w:eastAsia="Times New Roman" w:cs="Arial"/>
          <w:lang w:eastAsia="nl-NL"/>
        </w:rPr>
      </w:pPr>
      <w:r w:rsidRPr="003862E0">
        <w:rPr>
          <w:rFonts w:eastAsia="Times New Roman" w:cs="Arial"/>
          <w:lang w:eastAsia="nl-NL"/>
        </w:rPr>
        <w:t>Legenda</w:t>
      </w:r>
    </w:p>
    <w:p w14:paraId="16F95C3A" w14:textId="77777777" w:rsidR="00DF60F4" w:rsidRPr="003862E0" w:rsidRDefault="00DF60F4" w:rsidP="00DF60F4">
      <w:pPr>
        <w:pStyle w:val="Lijstalinea"/>
        <w:numPr>
          <w:ilvl w:val="0"/>
          <w:numId w:val="18"/>
        </w:numPr>
        <w:spacing w:after="0"/>
        <w:rPr>
          <w:rFonts w:eastAsia="Times New Roman" w:cs="Arial"/>
          <w:lang w:eastAsia="nl-NL"/>
        </w:rPr>
      </w:pPr>
      <w:r w:rsidRPr="003862E0">
        <w:rPr>
          <w:rFonts w:eastAsia="Times New Roman" w:cs="Arial"/>
          <w:lang w:eastAsia="nl-NL"/>
        </w:rPr>
        <w:t>Zeer zwak</w:t>
      </w:r>
    </w:p>
    <w:p w14:paraId="7753D33E" w14:textId="77777777" w:rsidR="00DF60F4" w:rsidRPr="003862E0" w:rsidRDefault="00DF60F4" w:rsidP="00DF60F4">
      <w:pPr>
        <w:pStyle w:val="Lijstalinea"/>
        <w:numPr>
          <w:ilvl w:val="0"/>
          <w:numId w:val="18"/>
        </w:numPr>
        <w:spacing w:after="0"/>
        <w:rPr>
          <w:rFonts w:eastAsia="Times New Roman" w:cs="Arial"/>
          <w:lang w:eastAsia="nl-NL"/>
        </w:rPr>
      </w:pPr>
      <w:r w:rsidRPr="003862E0">
        <w:rPr>
          <w:rFonts w:eastAsia="Times New Roman" w:cs="Arial"/>
          <w:lang w:eastAsia="nl-NL"/>
        </w:rPr>
        <w:t>Zwak</w:t>
      </w:r>
    </w:p>
    <w:p w14:paraId="65DBD7E0" w14:textId="77777777" w:rsidR="00DF60F4" w:rsidRPr="003862E0" w:rsidRDefault="00DF60F4" w:rsidP="00DF60F4">
      <w:pPr>
        <w:pStyle w:val="Lijstalinea"/>
        <w:numPr>
          <w:ilvl w:val="0"/>
          <w:numId w:val="18"/>
        </w:numPr>
        <w:spacing w:after="0"/>
        <w:rPr>
          <w:rFonts w:eastAsia="Times New Roman" w:cs="Arial"/>
          <w:lang w:eastAsia="nl-NL"/>
        </w:rPr>
      </w:pPr>
      <w:r w:rsidRPr="003862E0">
        <w:rPr>
          <w:rFonts w:eastAsia="Times New Roman" w:cs="Arial"/>
          <w:lang w:eastAsia="nl-NL"/>
        </w:rPr>
        <w:t>Voldoende</w:t>
      </w:r>
    </w:p>
    <w:p w14:paraId="3DF58ADC" w14:textId="77777777" w:rsidR="00DF60F4" w:rsidRPr="003862E0" w:rsidRDefault="00DF60F4" w:rsidP="00DF60F4">
      <w:pPr>
        <w:pStyle w:val="Lijstalinea"/>
        <w:numPr>
          <w:ilvl w:val="0"/>
          <w:numId w:val="18"/>
        </w:numPr>
        <w:spacing w:after="0"/>
        <w:rPr>
          <w:rFonts w:eastAsia="Times New Roman" w:cs="Arial"/>
          <w:lang w:eastAsia="nl-NL"/>
        </w:rPr>
      </w:pPr>
      <w:r w:rsidRPr="003862E0">
        <w:rPr>
          <w:rFonts w:eastAsia="Times New Roman" w:cs="Arial"/>
          <w:lang w:eastAsia="nl-NL"/>
        </w:rPr>
        <w:t>Goed</w:t>
      </w:r>
    </w:p>
    <w:p w14:paraId="0FDCF5A3" w14:textId="77777777" w:rsidR="00DF60F4" w:rsidRPr="003862E0" w:rsidRDefault="00DF60F4" w:rsidP="00DF60F4">
      <w:pPr>
        <w:pStyle w:val="Lijstalinea"/>
        <w:numPr>
          <w:ilvl w:val="0"/>
          <w:numId w:val="18"/>
        </w:numPr>
        <w:spacing w:after="0"/>
        <w:rPr>
          <w:rFonts w:eastAsia="Times New Roman" w:cs="Arial"/>
          <w:lang w:eastAsia="nl-NL"/>
        </w:rPr>
      </w:pPr>
      <w:r w:rsidRPr="003862E0">
        <w:rPr>
          <w:rFonts w:eastAsia="Times New Roman" w:cs="Arial"/>
          <w:lang w:eastAsia="nl-NL"/>
        </w:rPr>
        <w:t>Niet te beoordelen</w:t>
      </w:r>
    </w:p>
    <w:p w14:paraId="2AC82E48" w14:textId="77777777" w:rsidR="00DF60F4" w:rsidRPr="00DF60F4" w:rsidRDefault="00DF60F4" w:rsidP="00DF60F4">
      <w:pPr>
        <w:spacing w:after="0"/>
        <w:rPr>
          <w:rFonts w:eastAsia="Times New Roman" w:cs="Arial"/>
          <w:color w:val="0070C0"/>
          <w:lang w:eastAsia="nl-NL"/>
        </w:rPr>
      </w:pPr>
    </w:p>
    <w:tbl>
      <w:tblPr>
        <w:tblStyle w:val="Tabelraster"/>
        <w:tblW w:w="0" w:type="auto"/>
        <w:tblLook w:val="04A0" w:firstRow="1" w:lastRow="0" w:firstColumn="1" w:lastColumn="0" w:noHBand="0" w:noVBand="1"/>
      </w:tblPr>
      <w:tblGrid>
        <w:gridCol w:w="6487"/>
        <w:gridCol w:w="567"/>
        <w:gridCol w:w="567"/>
        <w:gridCol w:w="567"/>
        <w:gridCol w:w="567"/>
        <w:gridCol w:w="533"/>
      </w:tblGrid>
      <w:tr w:rsidR="003862E0" w:rsidRPr="003862E0" w14:paraId="128A0B03" w14:textId="77777777" w:rsidTr="00CA0F78">
        <w:tc>
          <w:tcPr>
            <w:tcW w:w="6487" w:type="dxa"/>
          </w:tcPr>
          <w:p w14:paraId="5CA43F3F" w14:textId="77777777" w:rsidR="00DF60F4" w:rsidRPr="003862E0" w:rsidRDefault="00DF60F4" w:rsidP="00CA0F78">
            <w:pPr>
              <w:rPr>
                <w:rFonts w:eastAsia="Times New Roman" w:cs="Arial"/>
                <w:b/>
                <w:lang w:eastAsia="nl-NL"/>
              </w:rPr>
            </w:pPr>
            <w:r w:rsidRPr="003862E0">
              <w:rPr>
                <w:rFonts w:eastAsia="Times New Roman" w:cs="Arial"/>
                <w:b/>
                <w:lang w:eastAsia="nl-NL"/>
              </w:rPr>
              <w:t>onderwijsresultaten</w:t>
            </w:r>
          </w:p>
        </w:tc>
        <w:tc>
          <w:tcPr>
            <w:tcW w:w="567" w:type="dxa"/>
          </w:tcPr>
          <w:p w14:paraId="241B2B7B"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1</w:t>
            </w:r>
          </w:p>
        </w:tc>
        <w:tc>
          <w:tcPr>
            <w:tcW w:w="567" w:type="dxa"/>
          </w:tcPr>
          <w:p w14:paraId="415FCE1F"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2</w:t>
            </w:r>
          </w:p>
        </w:tc>
        <w:tc>
          <w:tcPr>
            <w:tcW w:w="567" w:type="dxa"/>
          </w:tcPr>
          <w:p w14:paraId="13735D32"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3</w:t>
            </w:r>
          </w:p>
        </w:tc>
        <w:tc>
          <w:tcPr>
            <w:tcW w:w="567" w:type="dxa"/>
          </w:tcPr>
          <w:p w14:paraId="4BCB0A26"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4</w:t>
            </w:r>
          </w:p>
        </w:tc>
        <w:tc>
          <w:tcPr>
            <w:tcW w:w="533" w:type="dxa"/>
          </w:tcPr>
          <w:p w14:paraId="47513C7B"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5</w:t>
            </w:r>
          </w:p>
        </w:tc>
      </w:tr>
      <w:tr w:rsidR="00DF60F4" w:rsidRPr="003862E0" w14:paraId="77D54D1B" w14:textId="77777777" w:rsidTr="00CA0F78">
        <w:tc>
          <w:tcPr>
            <w:tcW w:w="6487" w:type="dxa"/>
          </w:tcPr>
          <w:p w14:paraId="54D51AC6" w14:textId="77777777" w:rsidR="00DF60F4" w:rsidRPr="003862E0" w:rsidRDefault="00DF60F4" w:rsidP="00CA0F78">
            <w:pPr>
              <w:rPr>
                <w:rFonts w:eastAsia="Times New Roman" w:cs="Arial"/>
                <w:lang w:eastAsia="nl-NL"/>
              </w:rPr>
            </w:pPr>
            <w:r w:rsidRPr="003862E0">
              <w:rPr>
                <w:rFonts w:eastAsia="Times New Roman" w:cs="Arial"/>
                <w:lang w:eastAsia="nl-NL"/>
              </w:rPr>
              <w:t>1.1 resultaten</w:t>
            </w:r>
          </w:p>
        </w:tc>
        <w:tc>
          <w:tcPr>
            <w:tcW w:w="567" w:type="dxa"/>
          </w:tcPr>
          <w:p w14:paraId="0E710FF9" w14:textId="77777777" w:rsidR="00DF60F4" w:rsidRPr="003862E0" w:rsidRDefault="00DF60F4" w:rsidP="00CA0F78">
            <w:pPr>
              <w:rPr>
                <w:rFonts w:eastAsia="Times New Roman" w:cs="Arial"/>
                <w:lang w:eastAsia="nl-NL"/>
              </w:rPr>
            </w:pPr>
          </w:p>
        </w:tc>
        <w:tc>
          <w:tcPr>
            <w:tcW w:w="567" w:type="dxa"/>
          </w:tcPr>
          <w:p w14:paraId="227E8878" w14:textId="77777777" w:rsidR="00DF60F4" w:rsidRPr="003862E0" w:rsidRDefault="00DF60F4" w:rsidP="00CA0F78">
            <w:pPr>
              <w:rPr>
                <w:rFonts w:eastAsia="Times New Roman" w:cs="Arial"/>
                <w:lang w:eastAsia="nl-NL"/>
              </w:rPr>
            </w:pPr>
          </w:p>
        </w:tc>
        <w:tc>
          <w:tcPr>
            <w:tcW w:w="567" w:type="dxa"/>
          </w:tcPr>
          <w:p w14:paraId="6B46223B"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7C9C2BF0" w14:textId="77777777" w:rsidR="00DF60F4" w:rsidRPr="003862E0" w:rsidRDefault="00DF60F4" w:rsidP="00CA0F78">
            <w:pPr>
              <w:rPr>
                <w:rFonts w:eastAsia="Times New Roman" w:cs="Arial"/>
                <w:lang w:eastAsia="nl-NL"/>
              </w:rPr>
            </w:pPr>
          </w:p>
        </w:tc>
        <w:tc>
          <w:tcPr>
            <w:tcW w:w="533" w:type="dxa"/>
          </w:tcPr>
          <w:p w14:paraId="0E4E95CB" w14:textId="77777777" w:rsidR="00DF60F4" w:rsidRPr="003862E0" w:rsidRDefault="00DF60F4" w:rsidP="00CA0F78">
            <w:pPr>
              <w:rPr>
                <w:rFonts w:eastAsia="Times New Roman" w:cs="Arial"/>
                <w:lang w:eastAsia="nl-NL"/>
              </w:rPr>
            </w:pPr>
          </w:p>
        </w:tc>
      </w:tr>
    </w:tbl>
    <w:p w14:paraId="4CFC0622" w14:textId="77777777" w:rsidR="00DF60F4" w:rsidRPr="003862E0" w:rsidRDefault="00DF60F4" w:rsidP="00DF60F4">
      <w:pPr>
        <w:spacing w:after="0"/>
        <w:rPr>
          <w:rFonts w:eastAsia="Times New Roman" w:cs="Arial"/>
          <w:lang w:eastAsia="nl-NL"/>
        </w:rPr>
      </w:pPr>
    </w:p>
    <w:tbl>
      <w:tblPr>
        <w:tblStyle w:val="Tabelraster"/>
        <w:tblW w:w="0" w:type="auto"/>
        <w:tblLook w:val="04A0" w:firstRow="1" w:lastRow="0" w:firstColumn="1" w:lastColumn="0" w:noHBand="0" w:noVBand="1"/>
      </w:tblPr>
      <w:tblGrid>
        <w:gridCol w:w="6487"/>
        <w:gridCol w:w="567"/>
        <w:gridCol w:w="567"/>
        <w:gridCol w:w="567"/>
        <w:gridCol w:w="567"/>
        <w:gridCol w:w="533"/>
      </w:tblGrid>
      <w:tr w:rsidR="003862E0" w:rsidRPr="003862E0" w14:paraId="5293A57F" w14:textId="77777777" w:rsidTr="00CA0F78">
        <w:tc>
          <w:tcPr>
            <w:tcW w:w="6487" w:type="dxa"/>
          </w:tcPr>
          <w:p w14:paraId="7B8433D2" w14:textId="77777777" w:rsidR="00DF60F4" w:rsidRPr="003862E0" w:rsidRDefault="00DF60F4" w:rsidP="00CA0F78">
            <w:pPr>
              <w:rPr>
                <w:rFonts w:eastAsia="Times New Roman" w:cs="Arial"/>
                <w:b/>
                <w:lang w:eastAsia="nl-NL"/>
              </w:rPr>
            </w:pPr>
            <w:r w:rsidRPr="003862E0">
              <w:rPr>
                <w:rFonts w:eastAsia="Times New Roman" w:cs="Arial"/>
                <w:b/>
                <w:lang w:eastAsia="nl-NL"/>
              </w:rPr>
              <w:t>onderwijsproces</w:t>
            </w:r>
          </w:p>
        </w:tc>
        <w:tc>
          <w:tcPr>
            <w:tcW w:w="567" w:type="dxa"/>
          </w:tcPr>
          <w:p w14:paraId="19C4E798"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1</w:t>
            </w:r>
          </w:p>
        </w:tc>
        <w:tc>
          <w:tcPr>
            <w:tcW w:w="567" w:type="dxa"/>
          </w:tcPr>
          <w:p w14:paraId="31F55FB4"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2</w:t>
            </w:r>
          </w:p>
        </w:tc>
        <w:tc>
          <w:tcPr>
            <w:tcW w:w="567" w:type="dxa"/>
          </w:tcPr>
          <w:p w14:paraId="2D6539AF"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3</w:t>
            </w:r>
          </w:p>
        </w:tc>
        <w:tc>
          <w:tcPr>
            <w:tcW w:w="567" w:type="dxa"/>
          </w:tcPr>
          <w:p w14:paraId="1F62B862"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4</w:t>
            </w:r>
          </w:p>
        </w:tc>
        <w:tc>
          <w:tcPr>
            <w:tcW w:w="533" w:type="dxa"/>
          </w:tcPr>
          <w:p w14:paraId="294837DB"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5</w:t>
            </w:r>
          </w:p>
        </w:tc>
      </w:tr>
      <w:tr w:rsidR="003862E0" w:rsidRPr="003862E0" w14:paraId="34AA32B2" w14:textId="77777777" w:rsidTr="00CA0F78">
        <w:tc>
          <w:tcPr>
            <w:tcW w:w="6487" w:type="dxa"/>
          </w:tcPr>
          <w:p w14:paraId="0540EA48" w14:textId="77777777" w:rsidR="00DF60F4" w:rsidRPr="003862E0" w:rsidRDefault="00DF60F4" w:rsidP="00CA0F78">
            <w:pPr>
              <w:rPr>
                <w:rFonts w:eastAsia="Times New Roman" w:cs="Arial"/>
                <w:lang w:eastAsia="nl-NL"/>
              </w:rPr>
            </w:pPr>
            <w:r w:rsidRPr="003862E0">
              <w:rPr>
                <w:rFonts w:eastAsia="Times New Roman" w:cs="Arial"/>
                <w:lang w:eastAsia="nl-NL"/>
              </w:rPr>
              <w:t>2.1 aanbod</w:t>
            </w:r>
          </w:p>
        </w:tc>
        <w:tc>
          <w:tcPr>
            <w:tcW w:w="567" w:type="dxa"/>
          </w:tcPr>
          <w:p w14:paraId="26688A46" w14:textId="77777777" w:rsidR="00DF60F4" w:rsidRPr="003862E0" w:rsidRDefault="00DF60F4" w:rsidP="00CA0F78">
            <w:pPr>
              <w:rPr>
                <w:rFonts w:eastAsia="Times New Roman" w:cs="Arial"/>
                <w:lang w:eastAsia="nl-NL"/>
              </w:rPr>
            </w:pPr>
          </w:p>
        </w:tc>
        <w:tc>
          <w:tcPr>
            <w:tcW w:w="567" w:type="dxa"/>
          </w:tcPr>
          <w:p w14:paraId="138D692A" w14:textId="77777777" w:rsidR="00DF60F4" w:rsidRPr="003862E0" w:rsidRDefault="00DF60F4" w:rsidP="00CA0F78">
            <w:pPr>
              <w:rPr>
                <w:rFonts w:eastAsia="Times New Roman" w:cs="Arial"/>
                <w:lang w:eastAsia="nl-NL"/>
              </w:rPr>
            </w:pPr>
          </w:p>
        </w:tc>
        <w:tc>
          <w:tcPr>
            <w:tcW w:w="567" w:type="dxa"/>
          </w:tcPr>
          <w:p w14:paraId="3308198B"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58C8C68E" w14:textId="77777777" w:rsidR="00DF60F4" w:rsidRPr="003862E0" w:rsidRDefault="00DF60F4" w:rsidP="00CA0F78">
            <w:pPr>
              <w:rPr>
                <w:rFonts w:eastAsia="Times New Roman" w:cs="Arial"/>
                <w:lang w:eastAsia="nl-NL"/>
              </w:rPr>
            </w:pPr>
          </w:p>
        </w:tc>
        <w:tc>
          <w:tcPr>
            <w:tcW w:w="533" w:type="dxa"/>
          </w:tcPr>
          <w:p w14:paraId="2976265B" w14:textId="77777777" w:rsidR="00DF60F4" w:rsidRPr="003862E0" w:rsidRDefault="00DF60F4" w:rsidP="00CA0F78">
            <w:pPr>
              <w:rPr>
                <w:rFonts w:eastAsia="Times New Roman" w:cs="Arial"/>
                <w:lang w:eastAsia="nl-NL"/>
              </w:rPr>
            </w:pPr>
          </w:p>
        </w:tc>
      </w:tr>
      <w:tr w:rsidR="003862E0" w:rsidRPr="003862E0" w14:paraId="467A450B" w14:textId="77777777" w:rsidTr="00CA0F78">
        <w:tc>
          <w:tcPr>
            <w:tcW w:w="6487" w:type="dxa"/>
          </w:tcPr>
          <w:p w14:paraId="0067B501" w14:textId="77777777" w:rsidR="00DF60F4" w:rsidRPr="003862E0" w:rsidRDefault="00DF60F4" w:rsidP="00CA0F78">
            <w:pPr>
              <w:rPr>
                <w:rFonts w:eastAsia="Times New Roman" w:cs="Arial"/>
                <w:lang w:eastAsia="nl-NL"/>
              </w:rPr>
            </w:pPr>
            <w:r w:rsidRPr="003862E0">
              <w:rPr>
                <w:rFonts w:eastAsia="Times New Roman" w:cs="Arial"/>
                <w:lang w:eastAsia="nl-NL"/>
              </w:rPr>
              <w:t>2.2 zicht op ontwikkeling</w:t>
            </w:r>
          </w:p>
        </w:tc>
        <w:tc>
          <w:tcPr>
            <w:tcW w:w="567" w:type="dxa"/>
          </w:tcPr>
          <w:p w14:paraId="25978EC7" w14:textId="77777777" w:rsidR="00DF60F4" w:rsidRPr="003862E0" w:rsidRDefault="00DF60F4" w:rsidP="00CA0F78">
            <w:pPr>
              <w:rPr>
                <w:rFonts w:eastAsia="Times New Roman" w:cs="Arial"/>
                <w:lang w:eastAsia="nl-NL"/>
              </w:rPr>
            </w:pPr>
          </w:p>
        </w:tc>
        <w:tc>
          <w:tcPr>
            <w:tcW w:w="567" w:type="dxa"/>
          </w:tcPr>
          <w:p w14:paraId="424D309A" w14:textId="77777777" w:rsidR="00DF60F4" w:rsidRPr="003862E0" w:rsidRDefault="00DF60F4" w:rsidP="00CA0F78">
            <w:pPr>
              <w:rPr>
                <w:rFonts w:eastAsia="Times New Roman" w:cs="Arial"/>
                <w:lang w:eastAsia="nl-NL"/>
              </w:rPr>
            </w:pPr>
          </w:p>
        </w:tc>
        <w:tc>
          <w:tcPr>
            <w:tcW w:w="567" w:type="dxa"/>
          </w:tcPr>
          <w:p w14:paraId="264E50AC"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2579B053" w14:textId="77777777" w:rsidR="00DF60F4" w:rsidRPr="003862E0" w:rsidRDefault="00DF60F4" w:rsidP="00CA0F78">
            <w:pPr>
              <w:rPr>
                <w:rFonts w:eastAsia="Times New Roman" w:cs="Arial"/>
                <w:lang w:eastAsia="nl-NL"/>
              </w:rPr>
            </w:pPr>
          </w:p>
        </w:tc>
        <w:tc>
          <w:tcPr>
            <w:tcW w:w="533" w:type="dxa"/>
          </w:tcPr>
          <w:p w14:paraId="486E31D3" w14:textId="77777777" w:rsidR="00DF60F4" w:rsidRPr="003862E0" w:rsidRDefault="00DF60F4" w:rsidP="00CA0F78">
            <w:pPr>
              <w:rPr>
                <w:rFonts w:eastAsia="Times New Roman" w:cs="Arial"/>
                <w:lang w:eastAsia="nl-NL"/>
              </w:rPr>
            </w:pPr>
          </w:p>
        </w:tc>
      </w:tr>
      <w:tr w:rsidR="003862E0" w:rsidRPr="003862E0" w14:paraId="080BB548" w14:textId="77777777" w:rsidTr="00CA0F78">
        <w:tc>
          <w:tcPr>
            <w:tcW w:w="6487" w:type="dxa"/>
          </w:tcPr>
          <w:p w14:paraId="5BB78538" w14:textId="77777777" w:rsidR="00DF60F4" w:rsidRPr="003862E0" w:rsidRDefault="00DF60F4" w:rsidP="00CA0F78">
            <w:pPr>
              <w:rPr>
                <w:rFonts w:eastAsia="Times New Roman" w:cs="Arial"/>
                <w:lang w:eastAsia="nl-NL"/>
              </w:rPr>
            </w:pPr>
            <w:r w:rsidRPr="003862E0">
              <w:rPr>
                <w:rFonts w:eastAsia="Times New Roman" w:cs="Arial"/>
                <w:lang w:eastAsia="nl-NL"/>
              </w:rPr>
              <w:t>2.3 didactisch handelen</w:t>
            </w:r>
          </w:p>
        </w:tc>
        <w:tc>
          <w:tcPr>
            <w:tcW w:w="567" w:type="dxa"/>
          </w:tcPr>
          <w:p w14:paraId="2A7EA776" w14:textId="77777777" w:rsidR="00DF60F4" w:rsidRPr="003862E0" w:rsidRDefault="00DF60F4" w:rsidP="00CA0F78">
            <w:pPr>
              <w:rPr>
                <w:rFonts w:eastAsia="Times New Roman" w:cs="Arial"/>
                <w:lang w:eastAsia="nl-NL"/>
              </w:rPr>
            </w:pPr>
          </w:p>
        </w:tc>
        <w:tc>
          <w:tcPr>
            <w:tcW w:w="567" w:type="dxa"/>
          </w:tcPr>
          <w:p w14:paraId="57EB25D8" w14:textId="77777777" w:rsidR="00DF60F4" w:rsidRPr="003862E0" w:rsidRDefault="00DF60F4" w:rsidP="00CA0F78">
            <w:pPr>
              <w:rPr>
                <w:rFonts w:eastAsia="Times New Roman" w:cs="Arial"/>
                <w:lang w:eastAsia="nl-NL"/>
              </w:rPr>
            </w:pPr>
          </w:p>
        </w:tc>
        <w:tc>
          <w:tcPr>
            <w:tcW w:w="567" w:type="dxa"/>
          </w:tcPr>
          <w:p w14:paraId="7317B059"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6ED54136" w14:textId="77777777" w:rsidR="00DF60F4" w:rsidRPr="003862E0" w:rsidRDefault="00DF60F4" w:rsidP="00CA0F78">
            <w:pPr>
              <w:rPr>
                <w:rFonts w:eastAsia="Times New Roman" w:cs="Arial"/>
                <w:lang w:eastAsia="nl-NL"/>
              </w:rPr>
            </w:pPr>
          </w:p>
        </w:tc>
        <w:tc>
          <w:tcPr>
            <w:tcW w:w="533" w:type="dxa"/>
          </w:tcPr>
          <w:p w14:paraId="0633B0A1" w14:textId="77777777" w:rsidR="00DF60F4" w:rsidRPr="003862E0" w:rsidRDefault="00DF60F4" w:rsidP="00CA0F78">
            <w:pPr>
              <w:rPr>
                <w:rFonts w:eastAsia="Times New Roman" w:cs="Arial"/>
                <w:lang w:eastAsia="nl-NL"/>
              </w:rPr>
            </w:pPr>
          </w:p>
        </w:tc>
      </w:tr>
      <w:tr w:rsidR="00DF60F4" w:rsidRPr="003862E0" w14:paraId="36E014D1" w14:textId="77777777" w:rsidTr="00CA0F78">
        <w:tc>
          <w:tcPr>
            <w:tcW w:w="6487" w:type="dxa"/>
          </w:tcPr>
          <w:p w14:paraId="443645C0" w14:textId="77777777" w:rsidR="00DF60F4" w:rsidRPr="003862E0" w:rsidRDefault="00DF60F4" w:rsidP="00CA0F78">
            <w:pPr>
              <w:rPr>
                <w:rFonts w:eastAsia="Times New Roman" w:cs="Arial"/>
                <w:lang w:eastAsia="nl-NL"/>
              </w:rPr>
            </w:pPr>
            <w:r w:rsidRPr="003862E0">
              <w:rPr>
                <w:rFonts w:eastAsia="Times New Roman" w:cs="Arial"/>
                <w:lang w:eastAsia="nl-NL"/>
              </w:rPr>
              <w:t>2.4 ondersteuning</w:t>
            </w:r>
          </w:p>
        </w:tc>
        <w:tc>
          <w:tcPr>
            <w:tcW w:w="567" w:type="dxa"/>
          </w:tcPr>
          <w:p w14:paraId="711EB23C" w14:textId="77777777" w:rsidR="00DF60F4" w:rsidRPr="003862E0" w:rsidRDefault="00DF60F4" w:rsidP="00CA0F78">
            <w:pPr>
              <w:rPr>
                <w:rFonts w:eastAsia="Times New Roman" w:cs="Arial"/>
                <w:lang w:eastAsia="nl-NL"/>
              </w:rPr>
            </w:pPr>
          </w:p>
        </w:tc>
        <w:tc>
          <w:tcPr>
            <w:tcW w:w="567" w:type="dxa"/>
          </w:tcPr>
          <w:p w14:paraId="41A89FAF" w14:textId="77777777" w:rsidR="00DF60F4" w:rsidRPr="003862E0" w:rsidRDefault="00DF60F4" w:rsidP="00CA0F78">
            <w:pPr>
              <w:rPr>
                <w:rFonts w:eastAsia="Times New Roman" w:cs="Arial"/>
                <w:lang w:eastAsia="nl-NL"/>
              </w:rPr>
            </w:pPr>
          </w:p>
        </w:tc>
        <w:tc>
          <w:tcPr>
            <w:tcW w:w="567" w:type="dxa"/>
          </w:tcPr>
          <w:p w14:paraId="7D02C806"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6EC08B02" w14:textId="77777777" w:rsidR="00DF60F4" w:rsidRPr="003862E0" w:rsidRDefault="00DF60F4" w:rsidP="00CA0F78">
            <w:pPr>
              <w:rPr>
                <w:rFonts w:eastAsia="Times New Roman" w:cs="Arial"/>
                <w:lang w:eastAsia="nl-NL"/>
              </w:rPr>
            </w:pPr>
          </w:p>
        </w:tc>
        <w:tc>
          <w:tcPr>
            <w:tcW w:w="533" w:type="dxa"/>
          </w:tcPr>
          <w:p w14:paraId="6BA1BD17" w14:textId="77777777" w:rsidR="00DF60F4" w:rsidRPr="003862E0" w:rsidRDefault="00DF60F4" w:rsidP="00CA0F78">
            <w:pPr>
              <w:rPr>
                <w:rFonts w:eastAsia="Times New Roman" w:cs="Arial"/>
                <w:lang w:eastAsia="nl-NL"/>
              </w:rPr>
            </w:pPr>
          </w:p>
        </w:tc>
      </w:tr>
    </w:tbl>
    <w:p w14:paraId="4D8B5A56" w14:textId="77777777" w:rsidR="00DF60F4" w:rsidRPr="003862E0" w:rsidRDefault="00DF60F4" w:rsidP="00DF60F4">
      <w:pPr>
        <w:spacing w:after="0"/>
        <w:rPr>
          <w:rFonts w:eastAsia="Times New Roman" w:cs="Arial"/>
          <w:lang w:eastAsia="nl-NL"/>
        </w:rPr>
      </w:pPr>
    </w:p>
    <w:tbl>
      <w:tblPr>
        <w:tblStyle w:val="Tabelraster"/>
        <w:tblW w:w="0" w:type="auto"/>
        <w:tblLook w:val="04A0" w:firstRow="1" w:lastRow="0" w:firstColumn="1" w:lastColumn="0" w:noHBand="0" w:noVBand="1"/>
      </w:tblPr>
      <w:tblGrid>
        <w:gridCol w:w="6487"/>
        <w:gridCol w:w="567"/>
        <w:gridCol w:w="567"/>
        <w:gridCol w:w="567"/>
        <w:gridCol w:w="567"/>
        <w:gridCol w:w="533"/>
      </w:tblGrid>
      <w:tr w:rsidR="003862E0" w:rsidRPr="003862E0" w14:paraId="2EFB7BD9" w14:textId="77777777" w:rsidTr="00CA0F78">
        <w:tc>
          <w:tcPr>
            <w:tcW w:w="6487" w:type="dxa"/>
          </w:tcPr>
          <w:p w14:paraId="761568DC" w14:textId="77777777" w:rsidR="00DF60F4" w:rsidRPr="003862E0" w:rsidRDefault="00DF60F4" w:rsidP="00CA0F78">
            <w:pPr>
              <w:rPr>
                <w:rFonts w:eastAsia="Times New Roman" w:cs="Arial"/>
                <w:b/>
                <w:lang w:eastAsia="nl-NL"/>
              </w:rPr>
            </w:pPr>
            <w:r w:rsidRPr="003862E0">
              <w:rPr>
                <w:rFonts w:eastAsia="Times New Roman" w:cs="Arial"/>
                <w:b/>
                <w:lang w:eastAsia="nl-NL"/>
              </w:rPr>
              <w:t>schoolklimaat en veiligheid</w:t>
            </w:r>
          </w:p>
        </w:tc>
        <w:tc>
          <w:tcPr>
            <w:tcW w:w="567" w:type="dxa"/>
          </w:tcPr>
          <w:p w14:paraId="2E64B509"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1</w:t>
            </w:r>
          </w:p>
        </w:tc>
        <w:tc>
          <w:tcPr>
            <w:tcW w:w="567" w:type="dxa"/>
          </w:tcPr>
          <w:p w14:paraId="6881F083"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2</w:t>
            </w:r>
          </w:p>
        </w:tc>
        <w:tc>
          <w:tcPr>
            <w:tcW w:w="567" w:type="dxa"/>
          </w:tcPr>
          <w:p w14:paraId="5BF4AE0D"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3</w:t>
            </w:r>
          </w:p>
        </w:tc>
        <w:tc>
          <w:tcPr>
            <w:tcW w:w="567" w:type="dxa"/>
          </w:tcPr>
          <w:p w14:paraId="54C6081B"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4</w:t>
            </w:r>
          </w:p>
        </w:tc>
        <w:tc>
          <w:tcPr>
            <w:tcW w:w="533" w:type="dxa"/>
          </w:tcPr>
          <w:p w14:paraId="4C31D66A"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5</w:t>
            </w:r>
          </w:p>
        </w:tc>
      </w:tr>
      <w:tr w:rsidR="003862E0" w:rsidRPr="003862E0" w14:paraId="1D2DF24C" w14:textId="77777777" w:rsidTr="00CA0F78">
        <w:tc>
          <w:tcPr>
            <w:tcW w:w="6487" w:type="dxa"/>
          </w:tcPr>
          <w:p w14:paraId="00CAF76C" w14:textId="77777777" w:rsidR="00DF60F4" w:rsidRPr="003862E0" w:rsidRDefault="00DF60F4" w:rsidP="00CA0F78">
            <w:pPr>
              <w:rPr>
                <w:rFonts w:eastAsia="Times New Roman" w:cs="Arial"/>
                <w:lang w:eastAsia="nl-NL"/>
              </w:rPr>
            </w:pPr>
            <w:r w:rsidRPr="003862E0">
              <w:rPr>
                <w:rFonts w:eastAsia="Times New Roman" w:cs="Arial"/>
                <w:lang w:eastAsia="nl-NL"/>
              </w:rPr>
              <w:t>3.1 schoolklimaat</w:t>
            </w:r>
          </w:p>
        </w:tc>
        <w:tc>
          <w:tcPr>
            <w:tcW w:w="567" w:type="dxa"/>
          </w:tcPr>
          <w:p w14:paraId="05829792" w14:textId="77777777" w:rsidR="00DF60F4" w:rsidRPr="003862E0" w:rsidRDefault="00DF60F4" w:rsidP="00CA0F78">
            <w:pPr>
              <w:rPr>
                <w:rFonts w:eastAsia="Times New Roman" w:cs="Arial"/>
                <w:lang w:eastAsia="nl-NL"/>
              </w:rPr>
            </w:pPr>
          </w:p>
        </w:tc>
        <w:tc>
          <w:tcPr>
            <w:tcW w:w="567" w:type="dxa"/>
          </w:tcPr>
          <w:p w14:paraId="7DFD6B64" w14:textId="77777777" w:rsidR="00DF60F4" w:rsidRPr="003862E0" w:rsidRDefault="00DF60F4" w:rsidP="00CA0F78">
            <w:pPr>
              <w:rPr>
                <w:rFonts w:eastAsia="Times New Roman" w:cs="Arial"/>
                <w:lang w:eastAsia="nl-NL"/>
              </w:rPr>
            </w:pPr>
          </w:p>
        </w:tc>
        <w:tc>
          <w:tcPr>
            <w:tcW w:w="567" w:type="dxa"/>
          </w:tcPr>
          <w:p w14:paraId="7E0DDF3C"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753A0BA3" w14:textId="77777777" w:rsidR="00DF60F4" w:rsidRPr="003862E0" w:rsidRDefault="00DF60F4" w:rsidP="00CA0F78">
            <w:pPr>
              <w:rPr>
                <w:rFonts w:eastAsia="Times New Roman" w:cs="Arial"/>
                <w:lang w:eastAsia="nl-NL"/>
              </w:rPr>
            </w:pPr>
          </w:p>
        </w:tc>
        <w:tc>
          <w:tcPr>
            <w:tcW w:w="533" w:type="dxa"/>
          </w:tcPr>
          <w:p w14:paraId="4EDD5C62" w14:textId="77777777" w:rsidR="00DF60F4" w:rsidRPr="003862E0" w:rsidRDefault="00DF60F4" w:rsidP="00CA0F78">
            <w:pPr>
              <w:rPr>
                <w:rFonts w:eastAsia="Times New Roman" w:cs="Arial"/>
                <w:lang w:eastAsia="nl-NL"/>
              </w:rPr>
            </w:pPr>
          </w:p>
        </w:tc>
      </w:tr>
      <w:tr w:rsidR="00DF60F4" w:rsidRPr="003862E0" w14:paraId="6E60CFE7" w14:textId="77777777" w:rsidTr="00CA0F78">
        <w:tc>
          <w:tcPr>
            <w:tcW w:w="6487" w:type="dxa"/>
          </w:tcPr>
          <w:p w14:paraId="06B50728" w14:textId="77777777" w:rsidR="00DF60F4" w:rsidRPr="003862E0" w:rsidRDefault="00DF60F4" w:rsidP="00CA0F78">
            <w:pPr>
              <w:rPr>
                <w:rFonts w:eastAsia="Times New Roman" w:cs="Arial"/>
                <w:lang w:eastAsia="nl-NL"/>
              </w:rPr>
            </w:pPr>
            <w:r w:rsidRPr="003862E0">
              <w:rPr>
                <w:rFonts w:eastAsia="Times New Roman" w:cs="Arial"/>
                <w:lang w:eastAsia="nl-NL"/>
              </w:rPr>
              <w:t>3.2 veiligheid</w:t>
            </w:r>
          </w:p>
        </w:tc>
        <w:tc>
          <w:tcPr>
            <w:tcW w:w="567" w:type="dxa"/>
          </w:tcPr>
          <w:p w14:paraId="69E05030" w14:textId="77777777" w:rsidR="00DF60F4" w:rsidRPr="003862E0" w:rsidRDefault="00DF60F4" w:rsidP="00CA0F78">
            <w:pPr>
              <w:rPr>
                <w:rFonts w:eastAsia="Times New Roman" w:cs="Arial"/>
                <w:lang w:eastAsia="nl-NL"/>
              </w:rPr>
            </w:pPr>
          </w:p>
        </w:tc>
        <w:tc>
          <w:tcPr>
            <w:tcW w:w="567" w:type="dxa"/>
          </w:tcPr>
          <w:p w14:paraId="5D71264A" w14:textId="77777777" w:rsidR="00DF60F4" w:rsidRPr="003862E0" w:rsidRDefault="00DF60F4" w:rsidP="00CA0F78">
            <w:pPr>
              <w:rPr>
                <w:rFonts w:eastAsia="Times New Roman" w:cs="Arial"/>
                <w:lang w:eastAsia="nl-NL"/>
              </w:rPr>
            </w:pPr>
          </w:p>
        </w:tc>
        <w:tc>
          <w:tcPr>
            <w:tcW w:w="567" w:type="dxa"/>
          </w:tcPr>
          <w:p w14:paraId="58D6D174" w14:textId="77777777" w:rsidR="00DF60F4" w:rsidRPr="003862E0" w:rsidRDefault="00DF60F4" w:rsidP="00CA0F78">
            <w:pPr>
              <w:jc w:val="center"/>
              <w:rPr>
                <w:rFonts w:eastAsia="Times New Roman" w:cs="Arial"/>
                <w:lang w:eastAsia="nl-NL"/>
              </w:rPr>
            </w:pPr>
          </w:p>
        </w:tc>
        <w:tc>
          <w:tcPr>
            <w:tcW w:w="567" w:type="dxa"/>
          </w:tcPr>
          <w:p w14:paraId="442E308C"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33" w:type="dxa"/>
          </w:tcPr>
          <w:p w14:paraId="3B0949CB" w14:textId="77777777" w:rsidR="00DF60F4" w:rsidRPr="003862E0" w:rsidRDefault="00DF60F4" w:rsidP="00CA0F78">
            <w:pPr>
              <w:rPr>
                <w:rFonts w:eastAsia="Times New Roman" w:cs="Arial"/>
                <w:lang w:eastAsia="nl-NL"/>
              </w:rPr>
            </w:pPr>
          </w:p>
        </w:tc>
      </w:tr>
    </w:tbl>
    <w:p w14:paraId="1314C4FC" w14:textId="77777777" w:rsidR="00DF60F4" w:rsidRPr="003862E0" w:rsidRDefault="00DF60F4" w:rsidP="00DF60F4">
      <w:pPr>
        <w:spacing w:after="0"/>
        <w:rPr>
          <w:rFonts w:eastAsia="Times New Roman" w:cs="Arial"/>
          <w:lang w:eastAsia="nl-NL"/>
        </w:rPr>
      </w:pPr>
    </w:p>
    <w:tbl>
      <w:tblPr>
        <w:tblStyle w:val="Tabelraster"/>
        <w:tblW w:w="0" w:type="auto"/>
        <w:tblLook w:val="04A0" w:firstRow="1" w:lastRow="0" w:firstColumn="1" w:lastColumn="0" w:noHBand="0" w:noVBand="1"/>
      </w:tblPr>
      <w:tblGrid>
        <w:gridCol w:w="6487"/>
        <w:gridCol w:w="567"/>
        <w:gridCol w:w="567"/>
        <w:gridCol w:w="567"/>
        <w:gridCol w:w="567"/>
        <w:gridCol w:w="533"/>
      </w:tblGrid>
      <w:tr w:rsidR="003862E0" w:rsidRPr="003862E0" w14:paraId="58D74410" w14:textId="77777777" w:rsidTr="00CA0F78">
        <w:tc>
          <w:tcPr>
            <w:tcW w:w="6487" w:type="dxa"/>
          </w:tcPr>
          <w:p w14:paraId="1ED5B8F6" w14:textId="77777777" w:rsidR="00DF60F4" w:rsidRPr="003862E0" w:rsidRDefault="00DF60F4" w:rsidP="00CA0F78">
            <w:pPr>
              <w:rPr>
                <w:rFonts w:eastAsia="Times New Roman" w:cs="Arial"/>
                <w:b/>
                <w:lang w:eastAsia="nl-NL"/>
              </w:rPr>
            </w:pPr>
            <w:r w:rsidRPr="003862E0">
              <w:rPr>
                <w:rFonts w:eastAsia="Times New Roman" w:cs="Arial"/>
                <w:b/>
                <w:lang w:eastAsia="nl-NL"/>
              </w:rPr>
              <w:t>Kwaliteitszorg en ambitie</w:t>
            </w:r>
          </w:p>
        </w:tc>
        <w:tc>
          <w:tcPr>
            <w:tcW w:w="567" w:type="dxa"/>
          </w:tcPr>
          <w:p w14:paraId="08257ECD"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1</w:t>
            </w:r>
          </w:p>
        </w:tc>
        <w:tc>
          <w:tcPr>
            <w:tcW w:w="567" w:type="dxa"/>
          </w:tcPr>
          <w:p w14:paraId="217E3240"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2</w:t>
            </w:r>
          </w:p>
        </w:tc>
        <w:tc>
          <w:tcPr>
            <w:tcW w:w="567" w:type="dxa"/>
          </w:tcPr>
          <w:p w14:paraId="015A8870"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3</w:t>
            </w:r>
          </w:p>
        </w:tc>
        <w:tc>
          <w:tcPr>
            <w:tcW w:w="567" w:type="dxa"/>
          </w:tcPr>
          <w:p w14:paraId="0930D33C"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4</w:t>
            </w:r>
          </w:p>
        </w:tc>
        <w:tc>
          <w:tcPr>
            <w:tcW w:w="533" w:type="dxa"/>
          </w:tcPr>
          <w:p w14:paraId="31244E29" w14:textId="77777777" w:rsidR="00DF60F4" w:rsidRPr="003862E0" w:rsidRDefault="00DF60F4" w:rsidP="00CA0F78">
            <w:pPr>
              <w:jc w:val="center"/>
              <w:rPr>
                <w:rFonts w:eastAsia="Times New Roman" w:cs="Arial"/>
                <w:b/>
                <w:lang w:eastAsia="nl-NL"/>
              </w:rPr>
            </w:pPr>
            <w:r w:rsidRPr="003862E0">
              <w:rPr>
                <w:rFonts w:eastAsia="Times New Roman" w:cs="Arial"/>
                <w:b/>
                <w:lang w:eastAsia="nl-NL"/>
              </w:rPr>
              <w:t>5</w:t>
            </w:r>
          </w:p>
        </w:tc>
      </w:tr>
      <w:tr w:rsidR="003862E0" w:rsidRPr="003862E0" w14:paraId="37D37AE4" w14:textId="77777777" w:rsidTr="00CA0F78">
        <w:tc>
          <w:tcPr>
            <w:tcW w:w="6487" w:type="dxa"/>
          </w:tcPr>
          <w:p w14:paraId="555AEEBE" w14:textId="77777777" w:rsidR="00DF60F4" w:rsidRPr="003862E0" w:rsidRDefault="00DF60F4" w:rsidP="00CA0F78">
            <w:pPr>
              <w:rPr>
                <w:rFonts w:eastAsia="Times New Roman" w:cs="Arial"/>
                <w:lang w:eastAsia="nl-NL"/>
              </w:rPr>
            </w:pPr>
            <w:r w:rsidRPr="003862E0">
              <w:rPr>
                <w:rFonts w:eastAsia="Times New Roman" w:cs="Arial"/>
                <w:lang w:eastAsia="nl-NL"/>
              </w:rPr>
              <w:t>4.1 evaluatie en verbetering</w:t>
            </w:r>
          </w:p>
        </w:tc>
        <w:tc>
          <w:tcPr>
            <w:tcW w:w="567" w:type="dxa"/>
          </w:tcPr>
          <w:p w14:paraId="1C85D7DA" w14:textId="77777777" w:rsidR="00DF60F4" w:rsidRPr="003862E0" w:rsidRDefault="00DF60F4" w:rsidP="00CA0F78">
            <w:pPr>
              <w:rPr>
                <w:rFonts w:eastAsia="Times New Roman" w:cs="Arial"/>
                <w:lang w:eastAsia="nl-NL"/>
              </w:rPr>
            </w:pPr>
          </w:p>
        </w:tc>
        <w:tc>
          <w:tcPr>
            <w:tcW w:w="567" w:type="dxa"/>
          </w:tcPr>
          <w:p w14:paraId="55B67E17" w14:textId="77777777" w:rsidR="00DF60F4" w:rsidRPr="003862E0" w:rsidRDefault="00DF60F4" w:rsidP="00CA0F78">
            <w:pPr>
              <w:rPr>
                <w:rFonts w:eastAsia="Times New Roman" w:cs="Arial"/>
                <w:lang w:eastAsia="nl-NL"/>
              </w:rPr>
            </w:pPr>
          </w:p>
        </w:tc>
        <w:tc>
          <w:tcPr>
            <w:tcW w:w="567" w:type="dxa"/>
          </w:tcPr>
          <w:p w14:paraId="55102586"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677C7878" w14:textId="77777777" w:rsidR="00DF60F4" w:rsidRPr="003862E0" w:rsidRDefault="00DF60F4" w:rsidP="00CA0F78">
            <w:pPr>
              <w:rPr>
                <w:rFonts w:eastAsia="Times New Roman" w:cs="Arial"/>
                <w:lang w:eastAsia="nl-NL"/>
              </w:rPr>
            </w:pPr>
          </w:p>
        </w:tc>
        <w:tc>
          <w:tcPr>
            <w:tcW w:w="533" w:type="dxa"/>
          </w:tcPr>
          <w:p w14:paraId="2D2677ED" w14:textId="77777777" w:rsidR="00DF60F4" w:rsidRPr="003862E0" w:rsidRDefault="00DF60F4" w:rsidP="00CA0F78">
            <w:pPr>
              <w:rPr>
                <w:rFonts w:eastAsia="Times New Roman" w:cs="Arial"/>
                <w:lang w:eastAsia="nl-NL"/>
              </w:rPr>
            </w:pPr>
          </w:p>
        </w:tc>
      </w:tr>
      <w:tr w:rsidR="003862E0" w:rsidRPr="003862E0" w14:paraId="123C3B36" w14:textId="77777777" w:rsidTr="00CA0F78">
        <w:tc>
          <w:tcPr>
            <w:tcW w:w="6487" w:type="dxa"/>
          </w:tcPr>
          <w:p w14:paraId="471E54B8" w14:textId="77777777" w:rsidR="00DF60F4" w:rsidRPr="003862E0" w:rsidRDefault="00DF60F4" w:rsidP="00CA0F78">
            <w:pPr>
              <w:rPr>
                <w:rFonts w:eastAsia="Times New Roman" w:cs="Arial"/>
                <w:lang w:eastAsia="nl-NL"/>
              </w:rPr>
            </w:pPr>
            <w:r w:rsidRPr="003862E0">
              <w:rPr>
                <w:rFonts w:eastAsia="Times New Roman" w:cs="Arial"/>
                <w:lang w:eastAsia="nl-NL"/>
              </w:rPr>
              <w:t>4.2 kwaliteitscultuur</w:t>
            </w:r>
          </w:p>
        </w:tc>
        <w:tc>
          <w:tcPr>
            <w:tcW w:w="567" w:type="dxa"/>
          </w:tcPr>
          <w:p w14:paraId="71A4F327" w14:textId="77777777" w:rsidR="00DF60F4" w:rsidRPr="003862E0" w:rsidRDefault="00DF60F4" w:rsidP="00CA0F78">
            <w:pPr>
              <w:rPr>
                <w:rFonts w:eastAsia="Times New Roman" w:cs="Arial"/>
                <w:lang w:eastAsia="nl-NL"/>
              </w:rPr>
            </w:pPr>
          </w:p>
        </w:tc>
        <w:tc>
          <w:tcPr>
            <w:tcW w:w="567" w:type="dxa"/>
          </w:tcPr>
          <w:p w14:paraId="601116FA" w14:textId="77777777" w:rsidR="00DF60F4" w:rsidRPr="003862E0" w:rsidRDefault="00DF60F4" w:rsidP="00CA0F78">
            <w:pPr>
              <w:rPr>
                <w:rFonts w:eastAsia="Times New Roman" w:cs="Arial"/>
                <w:lang w:eastAsia="nl-NL"/>
              </w:rPr>
            </w:pPr>
          </w:p>
        </w:tc>
        <w:tc>
          <w:tcPr>
            <w:tcW w:w="567" w:type="dxa"/>
          </w:tcPr>
          <w:p w14:paraId="0AAB5FBF"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6B84DD94" w14:textId="77777777" w:rsidR="00DF60F4" w:rsidRPr="003862E0" w:rsidRDefault="00DF60F4" w:rsidP="00CA0F78">
            <w:pPr>
              <w:rPr>
                <w:rFonts w:eastAsia="Times New Roman" w:cs="Arial"/>
                <w:lang w:eastAsia="nl-NL"/>
              </w:rPr>
            </w:pPr>
          </w:p>
        </w:tc>
        <w:tc>
          <w:tcPr>
            <w:tcW w:w="533" w:type="dxa"/>
          </w:tcPr>
          <w:p w14:paraId="633563A2" w14:textId="77777777" w:rsidR="00DF60F4" w:rsidRPr="003862E0" w:rsidRDefault="00DF60F4" w:rsidP="00CA0F78">
            <w:pPr>
              <w:rPr>
                <w:rFonts w:eastAsia="Times New Roman" w:cs="Arial"/>
                <w:lang w:eastAsia="nl-NL"/>
              </w:rPr>
            </w:pPr>
          </w:p>
        </w:tc>
      </w:tr>
      <w:tr w:rsidR="003862E0" w:rsidRPr="003862E0" w14:paraId="10B3EB8E" w14:textId="77777777" w:rsidTr="00CA0F78">
        <w:tc>
          <w:tcPr>
            <w:tcW w:w="6487" w:type="dxa"/>
          </w:tcPr>
          <w:p w14:paraId="2BB835AC" w14:textId="77777777" w:rsidR="00DF60F4" w:rsidRPr="003862E0" w:rsidRDefault="00DF60F4" w:rsidP="00CA0F78">
            <w:pPr>
              <w:rPr>
                <w:rFonts w:eastAsia="Times New Roman" w:cs="Arial"/>
                <w:lang w:eastAsia="nl-NL"/>
              </w:rPr>
            </w:pPr>
            <w:r w:rsidRPr="003862E0">
              <w:rPr>
                <w:rFonts w:eastAsia="Times New Roman" w:cs="Arial"/>
                <w:lang w:eastAsia="nl-NL"/>
              </w:rPr>
              <w:t>4.3 verantwoording en dialoog</w:t>
            </w:r>
          </w:p>
        </w:tc>
        <w:tc>
          <w:tcPr>
            <w:tcW w:w="567" w:type="dxa"/>
          </w:tcPr>
          <w:p w14:paraId="54EFE405" w14:textId="77777777" w:rsidR="00DF60F4" w:rsidRPr="003862E0" w:rsidRDefault="00DF60F4" w:rsidP="00CA0F78">
            <w:pPr>
              <w:rPr>
                <w:rFonts w:eastAsia="Times New Roman" w:cs="Arial"/>
                <w:lang w:eastAsia="nl-NL"/>
              </w:rPr>
            </w:pPr>
          </w:p>
        </w:tc>
        <w:tc>
          <w:tcPr>
            <w:tcW w:w="567" w:type="dxa"/>
          </w:tcPr>
          <w:p w14:paraId="120B7A2C" w14:textId="77777777" w:rsidR="00DF60F4" w:rsidRPr="003862E0" w:rsidRDefault="00DF60F4" w:rsidP="00CA0F78">
            <w:pPr>
              <w:rPr>
                <w:rFonts w:eastAsia="Times New Roman" w:cs="Arial"/>
                <w:lang w:eastAsia="nl-NL"/>
              </w:rPr>
            </w:pPr>
          </w:p>
        </w:tc>
        <w:tc>
          <w:tcPr>
            <w:tcW w:w="567" w:type="dxa"/>
          </w:tcPr>
          <w:p w14:paraId="5D5AA21B" w14:textId="77777777" w:rsidR="00DF60F4" w:rsidRPr="003862E0" w:rsidRDefault="00DF60F4" w:rsidP="00CA0F78">
            <w:pPr>
              <w:jc w:val="center"/>
              <w:rPr>
                <w:rFonts w:eastAsia="Times New Roman" w:cs="Arial"/>
                <w:lang w:eastAsia="nl-NL"/>
              </w:rPr>
            </w:pPr>
            <w:r w:rsidRPr="003862E0">
              <w:rPr>
                <w:rFonts w:eastAsia="Times New Roman" w:cs="Arial"/>
                <w:lang w:eastAsia="nl-NL"/>
              </w:rPr>
              <w:t>x</w:t>
            </w:r>
          </w:p>
        </w:tc>
        <w:tc>
          <w:tcPr>
            <w:tcW w:w="567" w:type="dxa"/>
          </w:tcPr>
          <w:p w14:paraId="7909C185" w14:textId="77777777" w:rsidR="00DF60F4" w:rsidRPr="003862E0" w:rsidRDefault="00DF60F4" w:rsidP="00CA0F78">
            <w:pPr>
              <w:rPr>
                <w:rFonts w:eastAsia="Times New Roman" w:cs="Arial"/>
                <w:lang w:eastAsia="nl-NL"/>
              </w:rPr>
            </w:pPr>
          </w:p>
        </w:tc>
        <w:tc>
          <w:tcPr>
            <w:tcW w:w="533" w:type="dxa"/>
          </w:tcPr>
          <w:p w14:paraId="0651F1BF" w14:textId="77777777" w:rsidR="00DF60F4" w:rsidRPr="003862E0" w:rsidRDefault="00DF60F4" w:rsidP="00CA0F78">
            <w:pPr>
              <w:rPr>
                <w:rFonts w:eastAsia="Times New Roman" w:cs="Arial"/>
                <w:lang w:eastAsia="nl-NL"/>
              </w:rPr>
            </w:pPr>
          </w:p>
        </w:tc>
      </w:tr>
    </w:tbl>
    <w:p w14:paraId="123D228D" w14:textId="77777777" w:rsidR="00DF60F4" w:rsidRPr="00DF60F4" w:rsidRDefault="00DF60F4" w:rsidP="00DF60F4">
      <w:pPr>
        <w:spacing w:after="0"/>
        <w:rPr>
          <w:rFonts w:eastAsia="Times New Roman" w:cs="Arial"/>
          <w:color w:val="0070C0"/>
          <w:lang w:eastAsia="nl-NL"/>
        </w:rPr>
      </w:pPr>
    </w:p>
    <w:p w14:paraId="6781A31B" w14:textId="75B56959" w:rsidR="00926A4C" w:rsidRPr="003862E0" w:rsidRDefault="00926A4C" w:rsidP="00926A4C">
      <w:pPr>
        <w:tabs>
          <w:tab w:val="left" w:pos="6930"/>
        </w:tabs>
        <w:spacing w:after="0" w:line="240" w:lineRule="auto"/>
        <w:contextualSpacing/>
        <w:jc w:val="both"/>
      </w:pPr>
      <w:r w:rsidRPr="003862E0">
        <w:tab/>
      </w:r>
    </w:p>
    <w:p w14:paraId="4B977AEF" w14:textId="7C4E7A4D" w:rsidR="00926A4C" w:rsidRPr="003862E0" w:rsidRDefault="00926A4C" w:rsidP="00926A4C">
      <w:pPr>
        <w:tabs>
          <w:tab w:val="left" w:pos="6930"/>
        </w:tabs>
        <w:spacing w:after="0" w:line="240" w:lineRule="auto"/>
        <w:contextualSpacing/>
        <w:jc w:val="both"/>
        <w:rPr>
          <w:b/>
        </w:rPr>
      </w:pPr>
      <w:r w:rsidRPr="003862E0">
        <w:rPr>
          <w:b/>
        </w:rPr>
        <w:t>Verificatieonderzoek Inspectie</w:t>
      </w:r>
      <w:r w:rsidR="00DF60F4" w:rsidRPr="003862E0">
        <w:rPr>
          <w:b/>
        </w:rPr>
        <w:t xml:space="preserve">    </w:t>
      </w:r>
    </w:p>
    <w:p w14:paraId="752089AC" w14:textId="3E77D163" w:rsidR="00DF60F4" w:rsidRPr="003862E0" w:rsidRDefault="00DF60F4" w:rsidP="00926A4C">
      <w:pPr>
        <w:tabs>
          <w:tab w:val="left" w:pos="6930"/>
        </w:tabs>
        <w:spacing w:after="0" w:line="240" w:lineRule="auto"/>
        <w:contextualSpacing/>
        <w:jc w:val="both"/>
      </w:pPr>
      <w:r w:rsidRPr="003862E0">
        <w:t>Datum onderzoek:</w:t>
      </w:r>
      <w:r w:rsidR="009E11F4" w:rsidRPr="003862E0">
        <w:t xml:space="preserve"> oktober 2019</w:t>
      </w:r>
    </w:p>
    <w:p w14:paraId="37A982D2" w14:textId="6441623C" w:rsidR="00DF60F4" w:rsidRDefault="00DF60F4" w:rsidP="00926A4C">
      <w:pPr>
        <w:tabs>
          <w:tab w:val="left" w:pos="6930"/>
        </w:tabs>
        <w:spacing w:after="0" w:line="240" w:lineRule="auto"/>
        <w:contextualSpacing/>
        <w:jc w:val="both"/>
      </w:pPr>
      <w:r w:rsidRPr="003862E0">
        <w:t xml:space="preserve">Uitkomst: </w:t>
      </w:r>
      <w:r w:rsidR="009E11F4" w:rsidRPr="003862E0">
        <w:t>voldoende</w:t>
      </w:r>
      <w:r w:rsidR="009A46DC" w:rsidRPr="003862E0">
        <w:t xml:space="preserve"> </w:t>
      </w:r>
      <w:r w:rsidR="00DB0E63">
        <w:t>–</w:t>
      </w:r>
      <w:r w:rsidR="009A46DC" w:rsidRPr="003862E0">
        <w:t xml:space="preserve"> goed</w:t>
      </w:r>
    </w:p>
    <w:p w14:paraId="0AE9AEFC" w14:textId="77777777" w:rsidR="00DB0E63" w:rsidRDefault="00DB0E63" w:rsidP="00926A4C">
      <w:pPr>
        <w:tabs>
          <w:tab w:val="left" w:pos="6930"/>
        </w:tabs>
        <w:spacing w:after="0" w:line="240" w:lineRule="auto"/>
        <w:contextualSpacing/>
        <w:jc w:val="both"/>
      </w:pPr>
    </w:p>
    <w:p w14:paraId="4F90B3A1" w14:textId="1775A93B" w:rsidR="00DB0E63" w:rsidRPr="003862E0" w:rsidRDefault="00BD0EBB" w:rsidP="00926A4C">
      <w:pPr>
        <w:tabs>
          <w:tab w:val="left" w:pos="6930"/>
        </w:tabs>
        <w:spacing w:after="0" w:line="240" w:lineRule="auto"/>
        <w:contextualSpacing/>
        <w:jc w:val="both"/>
      </w:pPr>
      <w:r w:rsidRPr="00C05DE7">
        <w:rPr>
          <w:b/>
          <w:bCs/>
        </w:rPr>
        <w:t>Januari 2021</w:t>
      </w:r>
      <w:r>
        <w:t xml:space="preserve"> heeft De Borgstee </w:t>
      </w:r>
      <w:r w:rsidR="00104F35">
        <w:t>meegedaan met een thema onderzoek</w:t>
      </w:r>
      <w:r w:rsidR="00C05DE7">
        <w:t xml:space="preserve"> inspectie, </w:t>
      </w:r>
      <w:r w:rsidR="00104F35">
        <w:t>met als doel om</w:t>
      </w:r>
      <w:r w:rsidR="00D34FE5">
        <w:t xml:space="preserve"> mee te werken </w:t>
      </w:r>
      <w:r w:rsidR="007A347C">
        <w:t>aan het onderzoek om</w:t>
      </w:r>
      <w:r w:rsidR="00104F35">
        <w:t xml:space="preserve"> het landelijke niveau van onderwijs te meten. </w:t>
      </w:r>
      <w:r w:rsidR="00C05DE7">
        <w:t xml:space="preserve">De rust, betrokkenheid </w:t>
      </w:r>
      <w:r w:rsidR="007A347C">
        <w:t>bij de</w:t>
      </w:r>
      <w:r w:rsidR="00C05DE7">
        <w:t xml:space="preserve"> leerlingen en leerkrachte</w:t>
      </w:r>
      <w:r w:rsidR="0075745E">
        <w:t xml:space="preserve">n, de instructie en </w:t>
      </w:r>
      <w:r w:rsidR="00C05DE7">
        <w:t xml:space="preserve">uitvoering van de lessen viel hierbij positief op. </w:t>
      </w:r>
    </w:p>
    <w:p w14:paraId="632D066C" w14:textId="77777777" w:rsidR="00926A4C" w:rsidRPr="00926A4C" w:rsidRDefault="00926A4C" w:rsidP="00926A4C"/>
    <w:p w14:paraId="46A299F0" w14:textId="405BE66D" w:rsidR="008648BB" w:rsidRPr="006D3A59" w:rsidRDefault="008648BB" w:rsidP="00484350">
      <w:pPr>
        <w:pStyle w:val="Kop2"/>
        <w:rPr>
          <w:color w:val="C00000"/>
        </w:rPr>
      </w:pPr>
      <w:bookmarkStart w:id="8" w:name="_Toc36824591"/>
      <w:r w:rsidRPr="006D3A59">
        <w:rPr>
          <w:color w:val="C00000"/>
        </w:rPr>
        <w:t>Uitgangspunten basisondersteuning SWV PO 20.01</w:t>
      </w:r>
      <w:bookmarkEnd w:id="8"/>
    </w:p>
    <w:p w14:paraId="467A1726" w14:textId="06DEE2EF" w:rsidR="00DF60F4" w:rsidRPr="00CA7547" w:rsidRDefault="00DF60F4" w:rsidP="00DF60F4">
      <w:pPr>
        <w:spacing w:after="160" w:line="259" w:lineRule="auto"/>
        <w:rPr>
          <w:rFonts w:eastAsia="Arial Unicode MS"/>
          <w:u w:color="000000"/>
        </w:rPr>
      </w:pPr>
      <w:bookmarkStart w:id="9" w:name="_Toc433717056"/>
      <w:r w:rsidRPr="00CA7547">
        <w:rPr>
          <w:rFonts w:eastAsia="Arial Unicode MS"/>
          <w:u w:color="000000"/>
        </w:rPr>
        <w:t>De basisondersteuning is voor iedere leerling beschikbaar. Ieder schoolbestuur heeft middelen voor lichte en extra ondersteuning en zet deze in overeenkomstig de afspraken in het ondersteuningspla</w:t>
      </w:r>
      <w:r w:rsidR="006C5E05">
        <w:rPr>
          <w:rFonts w:eastAsia="Arial Unicode MS"/>
          <w:u w:color="000000"/>
        </w:rPr>
        <w:t>n  van het samenwerkingsverband</w:t>
      </w:r>
      <w:r w:rsidRPr="00CA7547">
        <w:rPr>
          <w:rFonts w:eastAsia="Arial Unicode MS"/>
          <w:u w:color="000000"/>
        </w:rPr>
        <w:t xml:space="preserve"> (</w:t>
      </w:r>
      <w:hyperlink r:id="rId16" w:history="1">
        <w:r w:rsidRPr="00CA7547">
          <w:rPr>
            <w:rFonts w:eastAsia="Arial Unicode MS"/>
            <w:color w:val="0000FF"/>
            <w:u w:val="single"/>
          </w:rPr>
          <w:t>www.passendonderwijsgroningen.nl</w:t>
        </w:r>
      </w:hyperlink>
      <w:r w:rsidRPr="00CA7547">
        <w:rPr>
          <w:rFonts w:eastAsia="Arial Unicode MS"/>
          <w:u w:color="000000"/>
        </w:rPr>
        <w:t>)</w:t>
      </w:r>
      <w:bookmarkEnd w:id="9"/>
      <w:r w:rsidRPr="00CA7547">
        <w:rPr>
          <w:rFonts w:eastAsia="Arial Unicode MS"/>
          <w:u w:color="000000"/>
        </w:rPr>
        <w:t>.</w:t>
      </w:r>
    </w:p>
    <w:p w14:paraId="54D6D4A9" w14:textId="77777777" w:rsidR="00DF60F4" w:rsidRPr="00CA7547" w:rsidRDefault="00DF60F4" w:rsidP="00DF60F4">
      <w:pPr>
        <w:spacing w:after="160" w:line="259" w:lineRule="auto"/>
        <w:rPr>
          <w:rFonts w:eastAsia="Arial Unicode MS"/>
          <w:i/>
          <w:u w:color="000000"/>
        </w:rPr>
      </w:pPr>
      <w:bookmarkStart w:id="10" w:name="_Toc433717057"/>
      <w:r w:rsidRPr="00CA7547">
        <w:rPr>
          <w:rFonts w:eastAsia="Arial Unicode MS"/>
          <w:i/>
          <w:u w:color="000000"/>
        </w:rPr>
        <w:t xml:space="preserve"> </w:t>
      </w:r>
      <w:r w:rsidRPr="00CA7547">
        <w:rPr>
          <w:rFonts w:eastAsia="Arial Unicode MS"/>
          <w:i/>
          <w:u w:val="single" w:color="000000"/>
        </w:rPr>
        <w:t>Uitwerking basisondersteuning</w:t>
      </w:r>
      <w:bookmarkEnd w:id="10"/>
    </w:p>
    <w:p w14:paraId="50A938A7" w14:textId="77777777" w:rsidR="00DF60F4" w:rsidRPr="00CA7547" w:rsidRDefault="00DF60F4" w:rsidP="00DF60F4">
      <w:pPr>
        <w:pStyle w:val="Lijstalinea"/>
        <w:numPr>
          <w:ilvl w:val="0"/>
          <w:numId w:val="24"/>
        </w:numPr>
        <w:spacing w:after="0" w:line="240" w:lineRule="auto"/>
        <w:rPr>
          <w:rFonts w:eastAsia="Arial Unicode MS"/>
          <w:u w:color="000000"/>
        </w:rPr>
      </w:pPr>
      <w:bookmarkStart w:id="11" w:name="_Toc433717058"/>
      <w:r w:rsidRPr="00CA7547">
        <w:rPr>
          <w:rFonts w:eastAsia="Arial Unicode MS"/>
          <w:u w:color="000000"/>
        </w:rPr>
        <w:t>de school kan beschikken over diagnostische expertise</w:t>
      </w:r>
      <w:bookmarkEnd w:id="11"/>
    </w:p>
    <w:p w14:paraId="06EF2FAB" w14:textId="77777777" w:rsidR="00DF60F4" w:rsidRPr="00CA7547" w:rsidRDefault="00DF60F4" w:rsidP="00DF60F4">
      <w:pPr>
        <w:pStyle w:val="Lijstalinea"/>
        <w:numPr>
          <w:ilvl w:val="0"/>
          <w:numId w:val="24"/>
        </w:numPr>
        <w:spacing w:after="0" w:line="240" w:lineRule="auto"/>
        <w:rPr>
          <w:rFonts w:eastAsia="Arial Unicode MS"/>
          <w:u w:color="000000"/>
        </w:rPr>
      </w:pPr>
      <w:bookmarkStart w:id="12" w:name="_Toc433717059"/>
      <w:r w:rsidRPr="00CA7547">
        <w:rPr>
          <w:rFonts w:eastAsia="Arial Unicode MS"/>
          <w:u w:color="000000"/>
        </w:rPr>
        <w:t>de school biedt een veilig schoolklimaat</w:t>
      </w:r>
      <w:bookmarkEnd w:id="12"/>
    </w:p>
    <w:p w14:paraId="21047429" w14:textId="4318B599" w:rsidR="00DF60F4" w:rsidRPr="00CA7547" w:rsidRDefault="00DF60F4" w:rsidP="00DF60F4">
      <w:pPr>
        <w:pStyle w:val="Lijstalinea"/>
        <w:numPr>
          <w:ilvl w:val="0"/>
          <w:numId w:val="24"/>
        </w:numPr>
        <w:spacing w:after="0" w:line="240" w:lineRule="auto"/>
        <w:rPr>
          <w:rFonts w:eastAsia="Arial Unicode MS"/>
        </w:rPr>
      </w:pPr>
      <w:bookmarkStart w:id="13" w:name="_Toc433717060"/>
      <w:r w:rsidRPr="0C6D1E6D">
        <w:rPr>
          <w:rFonts w:eastAsia="Arial Unicode MS"/>
        </w:rPr>
        <w:t>er zijn afspraken over het aanbod voor leerlingen met dyslexie of dyscalculie</w:t>
      </w:r>
      <w:bookmarkEnd w:id="13"/>
    </w:p>
    <w:p w14:paraId="42E915D9" w14:textId="77777777" w:rsidR="00DF60F4" w:rsidRPr="00CA7547" w:rsidRDefault="00DF60F4" w:rsidP="00DF60F4">
      <w:pPr>
        <w:pStyle w:val="Lijstalinea"/>
        <w:numPr>
          <w:ilvl w:val="0"/>
          <w:numId w:val="24"/>
        </w:numPr>
        <w:spacing w:after="0" w:line="240" w:lineRule="auto"/>
        <w:rPr>
          <w:rFonts w:eastAsia="Arial Unicode MS"/>
          <w:u w:color="000000"/>
        </w:rPr>
      </w:pPr>
      <w:bookmarkStart w:id="14" w:name="_Toc433717061"/>
      <w:r w:rsidRPr="00CA7547">
        <w:rPr>
          <w:rFonts w:eastAsia="Arial Unicode MS"/>
          <w:u w:color="000000"/>
        </w:rPr>
        <w:t>er zijn afspraken over onderwijsprogramma’ s en leerlijnen die zijn afgestemd op   leerlingen met een meer of minder dan gemiddelde intelligentie</w:t>
      </w:r>
      <w:bookmarkEnd w:id="14"/>
    </w:p>
    <w:p w14:paraId="02F7EE38" w14:textId="77777777" w:rsidR="00DF60F4" w:rsidRPr="00CA7547" w:rsidRDefault="00DF60F4" w:rsidP="00DF60F4">
      <w:pPr>
        <w:pStyle w:val="Lijstalinea"/>
        <w:numPr>
          <w:ilvl w:val="0"/>
          <w:numId w:val="24"/>
        </w:numPr>
        <w:spacing w:after="0" w:line="240" w:lineRule="auto"/>
        <w:rPr>
          <w:rFonts w:eastAsia="Arial Unicode MS"/>
          <w:u w:color="000000"/>
        </w:rPr>
      </w:pPr>
      <w:bookmarkStart w:id="15" w:name="_Toc433717062"/>
      <w:r w:rsidRPr="00CA7547">
        <w:rPr>
          <w:rFonts w:eastAsia="Arial Unicode MS"/>
          <w:u w:color="000000"/>
        </w:rPr>
        <w:t>er zijn afspraken over fysieke toegankelijkheid van schoolgebouwen, aangepaste werk- en instructieruimtes en de beschikbaarheid voor leerlingen die hierop zijn aangewezen;</w:t>
      </w:r>
      <w:bookmarkEnd w:id="15"/>
    </w:p>
    <w:p w14:paraId="7C7A7949" w14:textId="28090E3C" w:rsidR="00DF60F4" w:rsidRPr="00CA7547" w:rsidRDefault="00DF60F4" w:rsidP="00DF60F4">
      <w:pPr>
        <w:pStyle w:val="Lijstalinea"/>
        <w:numPr>
          <w:ilvl w:val="0"/>
          <w:numId w:val="24"/>
        </w:numPr>
        <w:spacing w:after="0" w:line="240" w:lineRule="auto"/>
        <w:rPr>
          <w:rFonts w:eastAsia="Arial Unicode MS"/>
        </w:rPr>
      </w:pPr>
      <w:bookmarkStart w:id="16" w:name="_Toc433717063"/>
      <w:r w:rsidRPr="78696990">
        <w:rPr>
          <w:rFonts w:eastAsia="Arial Unicode MS"/>
        </w:rPr>
        <w:t>er zijn afspraken over (</w:t>
      </w:r>
      <w:proofErr w:type="spellStart"/>
      <w:r w:rsidRPr="78696990">
        <w:rPr>
          <w:rFonts w:eastAsia="Arial Unicode MS"/>
        </w:rPr>
        <w:t>ortho</w:t>
      </w:r>
      <w:proofErr w:type="spellEnd"/>
      <w:r w:rsidRPr="78696990">
        <w:rPr>
          <w:rFonts w:eastAsia="Arial Unicode MS"/>
        </w:rPr>
        <w:t xml:space="preserve">)pedagogische en/ of </w:t>
      </w:r>
      <w:proofErr w:type="spellStart"/>
      <w:r w:rsidRPr="78696990">
        <w:rPr>
          <w:rFonts w:eastAsia="Arial Unicode MS"/>
        </w:rPr>
        <w:t>orthodidactische</w:t>
      </w:r>
      <w:proofErr w:type="spellEnd"/>
      <w:r w:rsidRPr="78696990">
        <w:rPr>
          <w:rFonts w:eastAsia="Arial Unicode MS"/>
        </w:rPr>
        <w:t xml:space="preserve"> programma’ s en m</w:t>
      </w:r>
      <w:r w:rsidR="006C5E05" w:rsidRPr="78696990">
        <w:rPr>
          <w:rFonts w:eastAsia="Arial Unicode MS"/>
        </w:rPr>
        <w:t>ethodieken</w:t>
      </w:r>
      <w:r w:rsidRPr="78696990">
        <w:rPr>
          <w:rFonts w:eastAsia="Arial Unicode MS"/>
        </w:rPr>
        <w:t xml:space="preserve"> die gericht zijn op sociale veiligheid en het voorkomen en aanpakken van gedragsproblemen</w:t>
      </w:r>
      <w:bookmarkEnd w:id="16"/>
    </w:p>
    <w:p w14:paraId="018BE667" w14:textId="5B87608D" w:rsidR="00DF60F4" w:rsidRPr="00CA7547" w:rsidRDefault="00DF60F4" w:rsidP="00DF60F4">
      <w:pPr>
        <w:pStyle w:val="Lijstalinea"/>
        <w:numPr>
          <w:ilvl w:val="0"/>
          <w:numId w:val="24"/>
        </w:numPr>
        <w:spacing w:after="0" w:line="240" w:lineRule="auto"/>
        <w:rPr>
          <w:rFonts w:eastAsia="Arial Unicode MS"/>
        </w:rPr>
      </w:pPr>
      <w:bookmarkStart w:id="17" w:name="_Toc433717064"/>
      <w:r w:rsidRPr="78696990">
        <w:rPr>
          <w:rFonts w:eastAsia="Arial Unicode MS"/>
        </w:rPr>
        <w:t xml:space="preserve">iedere school beschikt over een </w:t>
      </w:r>
      <w:r w:rsidR="65B002F2" w:rsidRPr="78696990">
        <w:rPr>
          <w:rFonts w:eastAsia="Arial Unicode MS"/>
        </w:rPr>
        <w:t>protocol risicovolle</w:t>
      </w:r>
      <w:r w:rsidRPr="78696990">
        <w:rPr>
          <w:rFonts w:eastAsia="Arial Unicode MS"/>
        </w:rPr>
        <w:t xml:space="preserve"> en voorbehouden handelingen (medisch protocol)</w:t>
      </w:r>
      <w:bookmarkEnd w:id="17"/>
      <w:r w:rsidRPr="78696990">
        <w:rPr>
          <w:rFonts w:eastAsia="Arial Unicode MS"/>
        </w:rPr>
        <w:t xml:space="preserve"> </w:t>
      </w:r>
    </w:p>
    <w:p w14:paraId="6F12B1A4" w14:textId="77777777" w:rsidR="00DF60F4" w:rsidRPr="00CA7547" w:rsidRDefault="00DF60F4" w:rsidP="00DF60F4">
      <w:pPr>
        <w:pStyle w:val="Lijstalinea"/>
        <w:numPr>
          <w:ilvl w:val="0"/>
          <w:numId w:val="24"/>
        </w:numPr>
        <w:spacing w:after="0" w:line="240" w:lineRule="auto"/>
        <w:rPr>
          <w:rFonts w:eastAsia="Arial Unicode MS"/>
          <w:u w:color="000000"/>
        </w:rPr>
      </w:pPr>
      <w:bookmarkStart w:id="18" w:name="_Toc433717065"/>
      <w:r w:rsidRPr="00CA7547">
        <w:rPr>
          <w:rFonts w:eastAsia="Arial Unicode MS"/>
          <w:u w:color="000000"/>
        </w:rPr>
        <w:t>er zijn afspraken over de curatieve zorg en ondersteuning die de school samen met ketenpartners kan bieden (</w:t>
      </w:r>
      <w:bookmarkEnd w:id="18"/>
      <w:r w:rsidRPr="00CA7547">
        <w:rPr>
          <w:rFonts w:eastAsia="Arial Unicode MS"/>
          <w:u w:color="000000"/>
        </w:rPr>
        <w:t>ondersteuningsroute onderwijs en jeugdhulp)</w:t>
      </w:r>
    </w:p>
    <w:p w14:paraId="3B35D192" w14:textId="77777777" w:rsidR="00DF60F4" w:rsidRPr="00CA7547" w:rsidRDefault="00DF60F4" w:rsidP="00DF60F4">
      <w:pPr>
        <w:pStyle w:val="Lijstalinea"/>
        <w:numPr>
          <w:ilvl w:val="0"/>
          <w:numId w:val="24"/>
        </w:numPr>
        <w:spacing w:after="0" w:line="240" w:lineRule="auto"/>
        <w:rPr>
          <w:rFonts w:eastAsia="Arial Unicode MS"/>
          <w:u w:color="000000"/>
        </w:rPr>
      </w:pPr>
      <w:bookmarkStart w:id="19" w:name="_Toc433717066"/>
      <w:r w:rsidRPr="00CA7547">
        <w:rPr>
          <w:rFonts w:eastAsia="Arial Unicode MS"/>
          <w:u w:color="000000"/>
        </w:rPr>
        <w:t>de ontwikkeling van de leerlingen wordt systematisch en planmatig gevolgd en geëvalueerd via het LVS</w:t>
      </w:r>
      <w:bookmarkEnd w:id="19"/>
    </w:p>
    <w:p w14:paraId="1AB5B01F" w14:textId="77777777" w:rsidR="00DF60F4" w:rsidRPr="00CA7547" w:rsidRDefault="00DF60F4" w:rsidP="00DF60F4">
      <w:pPr>
        <w:spacing w:after="160" w:line="259" w:lineRule="auto"/>
      </w:pPr>
      <w:r w:rsidRPr="00CA7547">
        <w:t xml:space="preserve">Met het ijkinstrument basisondersteuning van SWV 20.01PO </w:t>
      </w:r>
      <w:r>
        <w:t xml:space="preserve">toont </w:t>
      </w:r>
      <w:r w:rsidRPr="00CA7547">
        <w:t>de basisschool aan dat zij voldoende scoort op de vier aspecten en 13 kernkwaliteiten van basisondersteuning waar het SWV afspraken over heeft gemaakt met de aangesloten schoolbesturen</w:t>
      </w:r>
      <w:r>
        <w:t>.</w:t>
      </w:r>
    </w:p>
    <w:p w14:paraId="4732662F" w14:textId="15869D48" w:rsidR="00DF60F4" w:rsidRPr="00F86D67" w:rsidRDefault="00DF60F4" w:rsidP="00DF60F4">
      <w:pPr>
        <w:spacing w:after="160" w:line="240" w:lineRule="auto"/>
      </w:pPr>
      <w:r>
        <w:t>De basiskwaliteit op onze school is voldoende volgens de checklist basisondersteuning van het samenwerkingsverband op onderstaande punte</w:t>
      </w:r>
      <w:r w:rsidR="7DD3E91E">
        <w:t>n.</w:t>
      </w:r>
    </w:p>
    <w:p w14:paraId="7386F981" w14:textId="77777777" w:rsidR="00DF60F4" w:rsidRDefault="00DF60F4" w:rsidP="00DF60F4">
      <w:pPr>
        <w:spacing w:after="0" w:line="240" w:lineRule="auto"/>
        <w:ind w:left="720"/>
        <w:contextualSpacing/>
      </w:pPr>
    </w:p>
    <w:p w14:paraId="4D2CE6B6" w14:textId="77777777" w:rsidR="00121EB3" w:rsidRDefault="00121EB3" w:rsidP="00DF60F4">
      <w:pPr>
        <w:spacing w:after="0" w:line="240" w:lineRule="auto"/>
        <w:ind w:left="720"/>
        <w:contextualSpacing/>
      </w:pPr>
    </w:p>
    <w:p w14:paraId="4350F9FD" w14:textId="77777777" w:rsidR="00121EB3" w:rsidRDefault="00121EB3" w:rsidP="00DF60F4">
      <w:pPr>
        <w:spacing w:after="0" w:line="240" w:lineRule="auto"/>
        <w:ind w:left="720"/>
        <w:contextualSpacing/>
      </w:pPr>
    </w:p>
    <w:p w14:paraId="70032343" w14:textId="77777777" w:rsidR="00121EB3" w:rsidRDefault="00121EB3" w:rsidP="00DF60F4">
      <w:pPr>
        <w:spacing w:after="0" w:line="240" w:lineRule="auto"/>
        <w:ind w:left="720"/>
        <w:contextualSpacing/>
      </w:pPr>
    </w:p>
    <w:p w14:paraId="3DA8CA7C" w14:textId="77777777" w:rsidR="00121EB3" w:rsidRDefault="00121EB3" w:rsidP="00DF60F4">
      <w:pPr>
        <w:spacing w:after="0" w:line="240" w:lineRule="auto"/>
        <w:ind w:left="720"/>
        <w:contextualSpacing/>
      </w:pPr>
    </w:p>
    <w:p w14:paraId="5DA779D9" w14:textId="77777777" w:rsidR="00121EB3" w:rsidRDefault="00121EB3" w:rsidP="00DF60F4">
      <w:pPr>
        <w:spacing w:after="0" w:line="240" w:lineRule="auto"/>
        <w:ind w:left="720"/>
        <w:contextualSpacing/>
      </w:pPr>
    </w:p>
    <w:p w14:paraId="2EE96B4C" w14:textId="77777777" w:rsidR="00121EB3" w:rsidRDefault="00121EB3" w:rsidP="00DF60F4">
      <w:pPr>
        <w:spacing w:after="0" w:line="240" w:lineRule="auto"/>
        <w:ind w:left="720"/>
        <w:contextualSpacing/>
      </w:pPr>
    </w:p>
    <w:p w14:paraId="09BFBF25" w14:textId="77777777" w:rsidR="00121EB3" w:rsidRDefault="00121EB3" w:rsidP="00DF60F4">
      <w:pPr>
        <w:spacing w:after="0" w:line="240" w:lineRule="auto"/>
        <w:ind w:left="720"/>
        <w:contextualSpacing/>
      </w:pPr>
    </w:p>
    <w:p w14:paraId="5CF0D8EC" w14:textId="77777777" w:rsidR="00121EB3" w:rsidRDefault="00121EB3" w:rsidP="00DF60F4">
      <w:pPr>
        <w:spacing w:after="0" w:line="240" w:lineRule="auto"/>
        <w:ind w:left="720"/>
        <w:contextualSpacing/>
      </w:pPr>
    </w:p>
    <w:p w14:paraId="183F3F97" w14:textId="77777777" w:rsidR="00121EB3" w:rsidRDefault="00121EB3" w:rsidP="00DF60F4">
      <w:pPr>
        <w:spacing w:after="0" w:line="240" w:lineRule="auto"/>
        <w:ind w:left="720"/>
        <w:contextualSpacing/>
      </w:pPr>
    </w:p>
    <w:p w14:paraId="4F285BFC" w14:textId="77777777" w:rsidR="00121EB3" w:rsidRPr="00F86D67" w:rsidRDefault="00121EB3" w:rsidP="00DF60F4">
      <w:pPr>
        <w:spacing w:after="0" w:line="240" w:lineRule="auto"/>
        <w:ind w:left="720"/>
        <w:contextualSpacing/>
      </w:pPr>
    </w:p>
    <w:tbl>
      <w:tblPr>
        <w:tblStyle w:val="Tabelraster1"/>
        <w:tblW w:w="0" w:type="auto"/>
        <w:tblInd w:w="-5" w:type="dxa"/>
        <w:tblLook w:val="04A0" w:firstRow="1" w:lastRow="0" w:firstColumn="1" w:lastColumn="0" w:noHBand="0" w:noVBand="1"/>
      </w:tblPr>
      <w:tblGrid>
        <w:gridCol w:w="3359"/>
        <w:gridCol w:w="3579"/>
        <w:gridCol w:w="1457"/>
      </w:tblGrid>
      <w:tr w:rsidR="00DF60F4" w:rsidRPr="00F86D67" w14:paraId="46C6CE35" w14:textId="77777777" w:rsidTr="0285C9D5">
        <w:tc>
          <w:tcPr>
            <w:tcW w:w="3359" w:type="dxa"/>
          </w:tcPr>
          <w:p w14:paraId="1C1EC14D" w14:textId="77777777" w:rsidR="00DF60F4" w:rsidRPr="00F86D67" w:rsidRDefault="00DF60F4" w:rsidP="00CA0F78">
            <w:pPr>
              <w:contextualSpacing/>
              <w:rPr>
                <w:rFonts w:asciiTheme="minorHAnsi" w:hAnsiTheme="minorHAnsi" w:cstheme="minorHAnsi"/>
                <w:b/>
                <w:sz w:val="24"/>
                <w:szCs w:val="24"/>
              </w:rPr>
            </w:pPr>
            <w:r w:rsidRPr="00F86D67">
              <w:rPr>
                <w:rFonts w:asciiTheme="minorHAnsi" w:hAnsiTheme="minorHAnsi" w:cstheme="minorHAnsi"/>
                <w:b/>
                <w:sz w:val="24"/>
                <w:szCs w:val="24"/>
              </w:rPr>
              <w:t>De vier aspecten</w:t>
            </w:r>
          </w:p>
        </w:tc>
        <w:tc>
          <w:tcPr>
            <w:tcW w:w="3579" w:type="dxa"/>
          </w:tcPr>
          <w:p w14:paraId="62EA6EFA" w14:textId="77777777" w:rsidR="00DF60F4" w:rsidRPr="00F86D67" w:rsidRDefault="00DF60F4" w:rsidP="00CA0F78">
            <w:pPr>
              <w:contextualSpacing/>
              <w:rPr>
                <w:rFonts w:asciiTheme="minorHAnsi" w:hAnsiTheme="minorHAnsi" w:cstheme="minorHAnsi"/>
                <w:b/>
                <w:sz w:val="24"/>
                <w:szCs w:val="24"/>
              </w:rPr>
            </w:pPr>
            <w:r w:rsidRPr="00F86D67">
              <w:rPr>
                <w:rFonts w:asciiTheme="minorHAnsi" w:hAnsiTheme="minorHAnsi" w:cstheme="minorHAnsi"/>
                <w:b/>
                <w:sz w:val="24"/>
                <w:szCs w:val="24"/>
              </w:rPr>
              <w:t>13 Kernkwaliteiten van basisondersteuning (samenwerkingsverband 20.01)</w:t>
            </w:r>
          </w:p>
        </w:tc>
        <w:tc>
          <w:tcPr>
            <w:tcW w:w="1457" w:type="dxa"/>
          </w:tcPr>
          <w:p w14:paraId="56B05C03" w14:textId="77777777" w:rsidR="00DF60F4" w:rsidRPr="00F86D67" w:rsidRDefault="00DF60F4" w:rsidP="00CA0F78">
            <w:pPr>
              <w:contextualSpacing/>
              <w:rPr>
                <w:rFonts w:asciiTheme="minorHAnsi" w:hAnsiTheme="minorHAnsi" w:cstheme="minorHAnsi"/>
                <w:b/>
                <w:sz w:val="24"/>
                <w:szCs w:val="24"/>
              </w:rPr>
            </w:pPr>
          </w:p>
        </w:tc>
      </w:tr>
      <w:tr w:rsidR="00DF60F4" w:rsidRPr="00F86D67" w14:paraId="1C27F7CD" w14:textId="77777777" w:rsidTr="0285C9D5">
        <w:tc>
          <w:tcPr>
            <w:tcW w:w="3359" w:type="dxa"/>
          </w:tcPr>
          <w:p w14:paraId="53E1AF67"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Preventieve en licht curatieve interventies</w:t>
            </w:r>
          </w:p>
        </w:tc>
        <w:tc>
          <w:tcPr>
            <w:tcW w:w="3579" w:type="dxa"/>
          </w:tcPr>
          <w:p w14:paraId="1412EEB1"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1. De leerlingen ontwikkelen zich in een veilige omgeving.</w:t>
            </w:r>
          </w:p>
        </w:tc>
        <w:tc>
          <w:tcPr>
            <w:tcW w:w="1457" w:type="dxa"/>
          </w:tcPr>
          <w:p w14:paraId="355BC1D6" w14:textId="77777777" w:rsidR="00DF60F4" w:rsidRPr="00F86D67" w:rsidRDefault="00DF60F4" w:rsidP="00CA0F78">
            <w:pPr>
              <w:contextualSpacing/>
              <w:rPr>
                <w:rFonts w:asciiTheme="minorHAnsi" w:hAnsiTheme="minorHAnsi" w:cstheme="minorHAnsi"/>
                <w:sz w:val="24"/>
                <w:szCs w:val="24"/>
              </w:rPr>
            </w:pPr>
          </w:p>
        </w:tc>
      </w:tr>
      <w:tr w:rsidR="00DF60F4" w:rsidRPr="00F86D67" w14:paraId="2584C7E8" w14:textId="77777777" w:rsidTr="0285C9D5">
        <w:tc>
          <w:tcPr>
            <w:tcW w:w="3359" w:type="dxa"/>
          </w:tcPr>
          <w:p w14:paraId="445A2AC5" w14:textId="77777777" w:rsidR="00DF60F4" w:rsidRPr="00F86D67" w:rsidRDefault="00DF60F4" w:rsidP="00CA0F78">
            <w:pPr>
              <w:contextualSpacing/>
              <w:rPr>
                <w:rFonts w:asciiTheme="minorHAnsi" w:hAnsiTheme="minorHAnsi" w:cstheme="minorHAnsi"/>
                <w:sz w:val="24"/>
                <w:szCs w:val="24"/>
              </w:rPr>
            </w:pPr>
          </w:p>
          <w:p w14:paraId="5227A35A" w14:textId="77777777" w:rsidR="00DF60F4" w:rsidRPr="00F86D67" w:rsidRDefault="00DF60F4" w:rsidP="00CA0F78">
            <w:pPr>
              <w:rPr>
                <w:rFonts w:asciiTheme="minorHAnsi" w:hAnsiTheme="minorHAnsi" w:cstheme="minorHAnsi"/>
                <w:sz w:val="24"/>
                <w:szCs w:val="24"/>
              </w:rPr>
            </w:pPr>
          </w:p>
        </w:tc>
        <w:tc>
          <w:tcPr>
            <w:tcW w:w="3579" w:type="dxa"/>
          </w:tcPr>
          <w:p w14:paraId="55B2A117" w14:textId="2F3C7C9A" w:rsidR="00DF60F4" w:rsidRPr="00F86D67" w:rsidRDefault="00DF60F4" w:rsidP="0285C9D5">
            <w:pPr>
              <w:contextualSpacing/>
              <w:rPr>
                <w:rFonts w:asciiTheme="minorHAnsi" w:hAnsiTheme="minorHAnsi" w:cstheme="minorBidi"/>
                <w:sz w:val="24"/>
                <w:szCs w:val="24"/>
              </w:rPr>
            </w:pPr>
            <w:r w:rsidRPr="0285C9D5">
              <w:rPr>
                <w:rFonts w:asciiTheme="minorHAnsi" w:hAnsiTheme="minorHAnsi" w:cstheme="minorBidi"/>
                <w:sz w:val="24"/>
                <w:szCs w:val="24"/>
              </w:rPr>
              <w:t xml:space="preserve">2. Voor leerlingen die structureel een onderwijsaanbod nodig hebben op een ander niveau is een ontwikkelingsperspectief opgesteld. </w:t>
            </w:r>
          </w:p>
        </w:tc>
        <w:tc>
          <w:tcPr>
            <w:tcW w:w="1457" w:type="dxa"/>
          </w:tcPr>
          <w:p w14:paraId="40DAD0B0" w14:textId="77777777" w:rsidR="00DF60F4" w:rsidRPr="00F86D67" w:rsidRDefault="00DF60F4" w:rsidP="00CA0F78">
            <w:pPr>
              <w:contextualSpacing/>
              <w:rPr>
                <w:rFonts w:asciiTheme="minorHAnsi" w:hAnsiTheme="minorHAnsi" w:cstheme="minorHAnsi"/>
                <w:sz w:val="24"/>
                <w:szCs w:val="24"/>
              </w:rPr>
            </w:pPr>
          </w:p>
        </w:tc>
      </w:tr>
      <w:tr w:rsidR="00DF60F4" w:rsidRPr="00F86D67" w14:paraId="4D971303" w14:textId="77777777" w:rsidTr="0285C9D5">
        <w:tc>
          <w:tcPr>
            <w:tcW w:w="3359" w:type="dxa"/>
          </w:tcPr>
          <w:p w14:paraId="71F5CC32"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De onderwijs ondersteuningsstructuur</w:t>
            </w:r>
          </w:p>
        </w:tc>
        <w:tc>
          <w:tcPr>
            <w:tcW w:w="3579" w:type="dxa"/>
          </w:tcPr>
          <w:p w14:paraId="7DA78DDA" w14:textId="38D9B504"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3. De scho</w:t>
            </w:r>
            <w:r>
              <w:rPr>
                <w:rFonts w:asciiTheme="minorHAnsi" w:hAnsiTheme="minorHAnsi" w:cstheme="minorHAnsi"/>
                <w:sz w:val="24"/>
                <w:szCs w:val="24"/>
              </w:rPr>
              <w:t>ol</w:t>
            </w:r>
            <w:r w:rsidR="006C5E05">
              <w:rPr>
                <w:rFonts w:asciiTheme="minorHAnsi" w:hAnsiTheme="minorHAnsi" w:cstheme="minorHAnsi"/>
                <w:sz w:val="24"/>
                <w:szCs w:val="24"/>
              </w:rPr>
              <w:t xml:space="preserve"> heeft</w:t>
            </w:r>
            <w:r w:rsidRPr="00F86D67">
              <w:rPr>
                <w:rFonts w:asciiTheme="minorHAnsi" w:hAnsiTheme="minorHAnsi" w:cstheme="minorHAnsi"/>
                <w:sz w:val="24"/>
                <w:szCs w:val="24"/>
              </w:rPr>
              <w:t xml:space="preserve"> een effectieve (interne)onderwijs </w:t>
            </w:r>
            <w:r>
              <w:rPr>
                <w:rFonts w:asciiTheme="minorHAnsi" w:hAnsiTheme="minorHAnsi" w:cstheme="minorHAnsi"/>
                <w:sz w:val="24"/>
                <w:szCs w:val="24"/>
              </w:rPr>
              <w:t>-</w:t>
            </w:r>
            <w:r w:rsidRPr="00F86D67">
              <w:rPr>
                <w:rFonts w:asciiTheme="minorHAnsi" w:hAnsiTheme="minorHAnsi" w:cstheme="minorHAnsi"/>
                <w:sz w:val="24"/>
                <w:szCs w:val="24"/>
              </w:rPr>
              <w:t>ondersteuningsstructuur.</w:t>
            </w:r>
          </w:p>
        </w:tc>
        <w:tc>
          <w:tcPr>
            <w:tcW w:w="1457" w:type="dxa"/>
          </w:tcPr>
          <w:p w14:paraId="1FF9CF6C" w14:textId="77777777" w:rsidR="00DF60F4" w:rsidRPr="00F86D67" w:rsidRDefault="00DF60F4" w:rsidP="00CA0F78">
            <w:pPr>
              <w:contextualSpacing/>
              <w:rPr>
                <w:rFonts w:asciiTheme="minorHAnsi" w:hAnsiTheme="minorHAnsi" w:cstheme="minorHAnsi"/>
                <w:sz w:val="24"/>
                <w:szCs w:val="24"/>
              </w:rPr>
            </w:pPr>
          </w:p>
        </w:tc>
      </w:tr>
      <w:tr w:rsidR="00DF60F4" w:rsidRPr="00F86D67" w14:paraId="758AF8FF" w14:textId="77777777" w:rsidTr="0285C9D5">
        <w:tc>
          <w:tcPr>
            <w:tcW w:w="3359" w:type="dxa"/>
          </w:tcPr>
          <w:p w14:paraId="37C13D72" w14:textId="77777777" w:rsidR="00DF60F4" w:rsidRPr="00F86D67" w:rsidRDefault="00DF60F4" w:rsidP="00CA0F78">
            <w:pPr>
              <w:contextualSpacing/>
              <w:rPr>
                <w:rFonts w:asciiTheme="minorHAnsi" w:hAnsiTheme="minorHAnsi" w:cstheme="minorHAnsi"/>
                <w:sz w:val="24"/>
                <w:szCs w:val="24"/>
              </w:rPr>
            </w:pPr>
          </w:p>
        </w:tc>
        <w:tc>
          <w:tcPr>
            <w:tcW w:w="3579" w:type="dxa"/>
          </w:tcPr>
          <w:p w14:paraId="0B5F12B6" w14:textId="03992827" w:rsidR="00DF60F4" w:rsidRPr="00F86D67" w:rsidRDefault="006C5E05" w:rsidP="00CA0F78">
            <w:pPr>
              <w:contextualSpacing/>
              <w:rPr>
                <w:rFonts w:asciiTheme="minorHAnsi" w:hAnsiTheme="minorHAnsi" w:cstheme="minorHAnsi"/>
                <w:sz w:val="24"/>
                <w:szCs w:val="24"/>
              </w:rPr>
            </w:pPr>
            <w:r>
              <w:rPr>
                <w:rFonts w:asciiTheme="minorHAnsi" w:hAnsiTheme="minorHAnsi" w:cstheme="minorHAnsi"/>
                <w:sz w:val="24"/>
                <w:szCs w:val="24"/>
              </w:rPr>
              <w:t>4. De leerkrachten, ib-</w:t>
            </w:r>
            <w:proofErr w:type="spellStart"/>
            <w:r w:rsidR="00DF60F4" w:rsidRPr="00F86D67">
              <w:rPr>
                <w:rFonts w:asciiTheme="minorHAnsi" w:hAnsiTheme="minorHAnsi" w:cstheme="minorHAnsi"/>
                <w:sz w:val="24"/>
                <w:szCs w:val="24"/>
              </w:rPr>
              <w:t>ers</w:t>
            </w:r>
            <w:proofErr w:type="spellEnd"/>
            <w:r w:rsidR="00DF60F4" w:rsidRPr="00F86D67">
              <w:rPr>
                <w:rFonts w:asciiTheme="minorHAnsi" w:hAnsiTheme="minorHAnsi" w:cstheme="minorHAnsi"/>
                <w:sz w:val="24"/>
                <w:szCs w:val="24"/>
              </w:rPr>
              <w:t xml:space="preserve"> en directeuren werken continu aan hun handelingsbekwaamheid en competenties.</w:t>
            </w:r>
          </w:p>
        </w:tc>
        <w:tc>
          <w:tcPr>
            <w:tcW w:w="1457" w:type="dxa"/>
          </w:tcPr>
          <w:p w14:paraId="595D90DB" w14:textId="77777777" w:rsidR="00DF60F4" w:rsidRPr="00F86D67" w:rsidRDefault="00DF60F4" w:rsidP="00CA0F78">
            <w:pPr>
              <w:contextualSpacing/>
              <w:rPr>
                <w:rFonts w:asciiTheme="minorHAnsi" w:hAnsiTheme="minorHAnsi" w:cstheme="minorHAnsi"/>
                <w:sz w:val="24"/>
                <w:szCs w:val="24"/>
              </w:rPr>
            </w:pPr>
          </w:p>
        </w:tc>
      </w:tr>
      <w:tr w:rsidR="00DF60F4" w:rsidRPr="00F86D67" w14:paraId="5D998B09" w14:textId="77777777" w:rsidTr="0285C9D5">
        <w:tc>
          <w:tcPr>
            <w:tcW w:w="3359" w:type="dxa"/>
          </w:tcPr>
          <w:p w14:paraId="6F7F4DDD" w14:textId="77777777" w:rsidR="00DF60F4" w:rsidRPr="00F86D67" w:rsidRDefault="00DF60F4" w:rsidP="00CA0F78">
            <w:pPr>
              <w:contextualSpacing/>
              <w:rPr>
                <w:rFonts w:asciiTheme="minorHAnsi" w:hAnsiTheme="minorHAnsi" w:cstheme="minorHAnsi"/>
                <w:sz w:val="24"/>
                <w:szCs w:val="24"/>
              </w:rPr>
            </w:pPr>
          </w:p>
        </w:tc>
        <w:tc>
          <w:tcPr>
            <w:tcW w:w="3579" w:type="dxa"/>
          </w:tcPr>
          <w:p w14:paraId="01DB0176"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 xml:space="preserve">5. De school </w:t>
            </w:r>
            <w:r>
              <w:rPr>
                <w:rFonts w:asciiTheme="minorHAnsi" w:hAnsiTheme="minorHAnsi" w:cstheme="minorHAnsi"/>
                <w:sz w:val="24"/>
                <w:szCs w:val="24"/>
              </w:rPr>
              <w:t>heeft een</w:t>
            </w:r>
            <w:r w:rsidRPr="00F86D67">
              <w:rPr>
                <w:rFonts w:asciiTheme="minorHAnsi" w:hAnsiTheme="minorHAnsi" w:cstheme="minorHAnsi"/>
                <w:sz w:val="24"/>
                <w:szCs w:val="24"/>
              </w:rPr>
              <w:t xml:space="preserve"> effectief multidisciplinair overleg gericht op de leerlingenondersteuning.</w:t>
            </w:r>
          </w:p>
        </w:tc>
        <w:tc>
          <w:tcPr>
            <w:tcW w:w="1457" w:type="dxa"/>
          </w:tcPr>
          <w:p w14:paraId="49D3CE2E" w14:textId="77777777" w:rsidR="00DF60F4" w:rsidRPr="00F86D67" w:rsidRDefault="00DF60F4" w:rsidP="00CA0F78">
            <w:pPr>
              <w:contextualSpacing/>
              <w:rPr>
                <w:rFonts w:asciiTheme="minorHAnsi" w:hAnsiTheme="minorHAnsi" w:cstheme="minorHAnsi"/>
                <w:sz w:val="24"/>
                <w:szCs w:val="24"/>
              </w:rPr>
            </w:pPr>
          </w:p>
        </w:tc>
      </w:tr>
      <w:tr w:rsidR="00DF60F4" w:rsidRPr="00F86D67" w14:paraId="1054A734" w14:textId="77777777" w:rsidTr="0285C9D5">
        <w:tc>
          <w:tcPr>
            <w:tcW w:w="3359" w:type="dxa"/>
          </w:tcPr>
          <w:p w14:paraId="6677BE52" w14:textId="77777777" w:rsidR="00DF60F4" w:rsidRPr="00F86D67" w:rsidRDefault="00DF60F4" w:rsidP="00CA0F78">
            <w:pPr>
              <w:contextualSpacing/>
              <w:rPr>
                <w:rFonts w:asciiTheme="minorHAnsi" w:hAnsiTheme="minorHAnsi" w:cstheme="minorHAnsi"/>
                <w:sz w:val="24"/>
                <w:szCs w:val="24"/>
              </w:rPr>
            </w:pPr>
          </w:p>
        </w:tc>
        <w:tc>
          <w:tcPr>
            <w:tcW w:w="3579" w:type="dxa"/>
          </w:tcPr>
          <w:p w14:paraId="1ACD38C4"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6. De ouders en leerlingen zijn actief betrokken bij het onderwijs.</w:t>
            </w:r>
          </w:p>
        </w:tc>
        <w:tc>
          <w:tcPr>
            <w:tcW w:w="1457" w:type="dxa"/>
          </w:tcPr>
          <w:p w14:paraId="4E077D09" w14:textId="77777777" w:rsidR="00DF60F4" w:rsidRPr="00F86D67" w:rsidRDefault="00DF60F4" w:rsidP="00CA0F78">
            <w:pPr>
              <w:contextualSpacing/>
              <w:rPr>
                <w:rFonts w:asciiTheme="minorHAnsi" w:hAnsiTheme="minorHAnsi" w:cstheme="minorHAnsi"/>
                <w:sz w:val="24"/>
                <w:szCs w:val="24"/>
              </w:rPr>
            </w:pPr>
          </w:p>
        </w:tc>
      </w:tr>
      <w:tr w:rsidR="00DF60F4" w:rsidRPr="00F86D67" w14:paraId="06B3882C" w14:textId="77777777" w:rsidTr="0285C9D5">
        <w:tc>
          <w:tcPr>
            <w:tcW w:w="3359" w:type="dxa"/>
          </w:tcPr>
          <w:p w14:paraId="1A9F1CB5"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Planmatig werken</w:t>
            </w:r>
          </w:p>
        </w:tc>
        <w:tc>
          <w:tcPr>
            <w:tcW w:w="3579" w:type="dxa"/>
          </w:tcPr>
          <w:p w14:paraId="651D02AD"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7. De school heeft continu zicht op de ontwikkeling van leerlingen.</w:t>
            </w:r>
          </w:p>
        </w:tc>
        <w:tc>
          <w:tcPr>
            <w:tcW w:w="1457" w:type="dxa"/>
          </w:tcPr>
          <w:p w14:paraId="24FC8629" w14:textId="77777777" w:rsidR="00DF60F4" w:rsidRPr="00F86D67" w:rsidRDefault="00DF60F4" w:rsidP="00CA0F78">
            <w:pPr>
              <w:contextualSpacing/>
              <w:rPr>
                <w:rFonts w:asciiTheme="minorHAnsi" w:hAnsiTheme="minorHAnsi" w:cstheme="minorHAnsi"/>
                <w:sz w:val="24"/>
                <w:szCs w:val="24"/>
              </w:rPr>
            </w:pPr>
          </w:p>
        </w:tc>
      </w:tr>
      <w:tr w:rsidR="00DF60F4" w:rsidRPr="00F86D67" w14:paraId="56696C1C" w14:textId="77777777" w:rsidTr="0285C9D5">
        <w:tc>
          <w:tcPr>
            <w:tcW w:w="3359" w:type="dxa"/>
          </w:tcPr>
          <w:p w14:paraId="307BB915" w14:textId="77777777" w:rsidR="00DF60F4" w:rsidRPr="00F86D67" w:rsidRDefault="00DF60F4" w:rsidP="00CA0F78">
            <w:pPr>
              <w:contextualSpacing/>
              <w:rPr>
                <w:rFonts w:asciiTheme="minorHAnsi" w:hAnsiTheme="minorHAnsi" w:cstheme="minorHAnsi"/>
                <w:sz w:val="24"/>
                <w:szCs w:val="24"/>
              </w:rPr>
            </w:pPr>
          </w:p>
        </w:tc>
        <w:tc>
          <w:tcPr>
            <w:tcW w:w="3579" w:type="dxa"/>
          </w:tcPr>
          <w:p w14:paraId="15781DD8"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8. De school werkt opbrengst- en handelingsgericht aan de ontwikkeling van leerlingen.</w:t>
            </w:r>
          </w:p>
        </w:tc>
        <w:tc>
          <w:tcPr>
            <w:tcW w:w="1457" w:type="dxa"/>
          </w:tcPr>
          <w:p w14:paraId="3C1D9853" w14:textId="77777777" w:rsidR="00DF60F4" w:rsidRPr="00F86D67" w:rsidRDefault="00DF60F4" w:rsidP="00CA0F78">
            <w:pPr>
              <w:contextualSpacing/>
              <w:rPr>
                <w:rFonts w:asciiTheme="minorHAnsi" w:hAnsiTheme="minorHAnsi" w:cstheme="minorHAnsi"/>
                <w:sz w:val="24"/>
                <w:szCs w:val="24"/>
              </w:rPr>
            </w:pPr>
          </w:p>
        </w:tc>
      </w:tr>
      <w:tr w:rsidR="00DF60F4" w:rsidRPr="00F86D67" w14:paraId="1F0EF952" w14:textId="77777777" w:rsidTr="0285C9D5">
        <w:tc>
          <w:tcPr>
            <w:tcW w:w="3359" w:type="dxa"/>
          </w:tcPr>
          <w:p w14:paraId="256564B6" w14:textId="77777777" w:rsidR="00DF60F4" w:rsidRPr="00F86D67" w:rsidRDefault="00DF60F4" w:rsidP="00CA0F78">
            <w:pPr>
              <w:contextualSpacing/>
              <w:rPr>
                <w:rFonts w:asciiTheme="minorHAnsi" w:hAnsiTheme="minorHAnsi" w:cstheme="minorHAnsi"/>
                <w:sz w:val="24"/>
                <w:szCs w:val="24"/>
              </w:rPr>
            </w:pPr>
          </w:p>
        </w:tc>
        <w:tc>
          <w:tcPr>
            <w:tcW w:w="3579" w:type="dxa"/>
          </w:tcPr>
          <w:p w14:paraId="3DD55B3B"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 xml:space="preserve">9. De school voert beleid op het terrein van de leerling ondersteuning. </w:t>
            </w:r>
          </w:p>
        </w:tc>
        <w:tc>
          <w:tcPr>
            <w:tcW w:w="1457" w:type="dxa"/>
          </w:tcPr>
          <w:p w14:paraId="3D19BA5B" w14:textId="77777777" w:rsidR="00DF60F4" w:rsidRPr="00F86D67" w:rsidRDefault="00DF60F4" w:rsidP="00CA0F78">
            <w:pPr>
              <w:contextualSpacing/>
              <w:rPr>
                <w:rFonts w:asciiTheme="minorHAnsi" w:hAnsiTheme="minorHAnsi" w:cstheme="minorHAnsi"/>
                <w:sz w:val="24"/>
                <w:szCs w:val="24"/>
              </w:rPr>
            </w:pPr>
          </w:p>
        </w:tc>
      </w:tr>
      <w:tr w:rsidR="00DF60F4" w:rsidRPr="00F86D67" w14:paraId="756BB833" w14:textId="77777777" w:rsidTr="0285C9D5">
        <w:tc>
          <w:tcPr>
            <w:tcW w:w="3359" w:type="dxa"/>
          </w:tcPr>
          <w:p w14:paraId="1C7F847A"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Kwaliteit</w:t>
            </w:r>
            <w:r>
              <w:rPr>
                <w:rFonts w:asciiTheme="minorHAnsi" w:hAnsiTheme="minorHAnsi" w:cstheme="minorHAnsi"/>
                <w:sz w:val="24"/>
                <w:szCs w:val="24"/>
              </w:rPr>
              <w:t xml:space="preserve"> van de</w:t>
            </w:r>
            <w:r w:rsidRPr="00F86D67">
              <w:rPr>
                <w:rFonts w:asciiTheme="minorHAnsi" w:hAnsiTheme="minorHAnsi" w:cstheme="minorHAnsi"/>
                <w:sz w:val="24"/>
                <w:szCs w:val="24"/>
              </w:rPr>
              <w:t xml:space="preserve"> basisondersteuning</w:t>
            </w:r>
          </w:p>
        </w:tc>
        <w:tc>
          <w:tcPr>
            <w:tcW w:w="3579" w:type="dxa"/>
          </w:tcPr>
          <w:p w14:paraId="6309ECF2"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10. De school werkt met effectieve methoden en aanpakken.</w:t>
            </w:r>
          </w:p>
        </w:tc>
        <w:tc>
          <w:tcPr>
            <w:tcW w:w="1457" w:type="dxa"/>
          </w:tcPr>
          <w:p w14:paraId="0ED3FBB3" w14:textId="77777777" w:rsidR="00DF60F4" w:rsidRPr="00F86D67" w:rsidRDefault="00DF60F4" w:rsidP="00CA0F78">
            <w:pPr>
              <w:contextualSpacing/>
              <w:rPr>
                <w:rFonts w:asciiTheme="minorHAnsi" w:hAnsiTheme="minorHAnsi" w:cstheme="minorHAnsi"/>
                <w:sz w:val="24"/>
                <w:szCs w:val="24"/>
              </w:rPr>
            </w:pPr>
          </w:p>
        </w:tc>
      </w:tr>
      <w:tr w:rsidR="00DF60F4" w:rsidRPr="00F86D67" w14:paraId="4A88AD4C" w14:textId="77777777" w:rsidTr="0285C9D5">
        <w:tc>
          <w:tcPr>
            <w:tcW w:w="3359" w:type="dxa"/>
          </w:tcPr>
          <w:p w14:paraId="408662E1" w14:textId="77777777" w:rsidR="00DF60F4" w:rsidRPr="00F86D67" w:rsidRDefault="00DF60F4" w:rsidP="00CA0F78">
            <w:pPr>
              <w:contextualSpacing/>
              <w:rPr>
                <w:rFonts w:asciiTheme="minorHAnsi" w:hAnsiTheme="minorHAnsi" w:cstheme="minorHAnsi"/>
                <w:sz w:val="24"/>
                <w:szCs w:val="24"/>
              </w:rPr>
            </w:pPr>
          </w:p>
        </w:tc>
        <w:tc>
          <w:tcPr>
            <w:tcW w:w="3579" w:type="dxa"/>
          </w:tcPr>
          <w:p w14:paraId="7E8C3038" w14:textId="789CAE33" w:rsidR="00DF60F4" w:rsidRPr="00F86D67" w:rsidRDefault="00DF60F4" w:rsidP="0285C9D5">
            <w:pPr>
              <w:contextualSpacing/>
              <w:rPr>
                <w:rFonts w:asciiTheme="minorHAnsi" w:hAnsiTheme="minorHAnsi" w:cstheme="minorBidi"/>
                <w:sz w:val="24"/>
                <w:szCs w:val="24"/>
              </w:rPr>
            </w:pPr>
            <w:r w:rsidRPr="0285C9D5">
              <w:rPr>
                <w:rFonts w:asciiTheme="minorHAnsi" w:hAnsiTheme="minorHAnsi" w:cstheme="minorBidi"/>
                <w:sz w:val="24"/>
                <w:szCs w:val="24"/>
              </w:rPr>
              <w:t>11. De school evalueert minimaal jaarlijks de effectiviteit van de leerling ondersteuning en opbrengsten.</w:t>
            </w:r>
          </w:p>
        </w:tc>
        <w:tc>
          <w:tcPr>
            <w:tcW w:w="1457" w:type="dxa"/>
          </w:tcPr>
          <w:p w14:paraId="6322D66B" w14:textId="77777777" w:rsidR="00DF60F4" w:rsidRPr="00F86D67" w:rsidRDefault="00DF60F4" w:rsidP="00CA0F78">
            <w:pPr>
              <w:contextualSpacing/>
              <w:rPr>
                <w:rFonts w:asciiTheme="minorHAnsi" w:hAnsiTheme="minorHAnsi" w:cstheme="minorHAnsi"/>
                <w:sz w:val="24"/>
                <w:szCs w:val="24"/>
              </w:rPr>
            </w:pPr>
          </w:p>
        </w:tc>
      </w:tr>
      <w:tr w:rsidR="00DF60F4" w:rsidRPr="00F86D67" w14:paraId="16F4B7AC" w14:textId="77777777" w:rsidTr="0285C9D5">
        <w:tc>
          <w:tcPr>
            <w:tcW w:w="3359" w:type="dxa"/>
          </w:tcPr>
          <w:p w14:paraId="786D220F" w14:textId="77777777" w:rsidR="00DF60F4" w:rsidRPr="00F86D67" w:rsidRDefault="00DF60F4" w:rsidP="00CA0F78">
            <w:pPr>
              <w:contextualSpacing/>
              <w:rPr>
                <w:rFonts w:asciiTheme="minorHAnsi" w:hAnsiTheme="minorHAnsi" w:cstheme="minorHAnsi"/>
                <w:sz w:val="24"/>
                <w:szCs w:val="24"/>
              </w:rPr>
            </w:pPr>
          </w:p>
        </w:tc>
        <w:tc>
          <w:tcPr>
            <w:tcW w:w="3579" w:type="dxa"/>
          </w:tcPr>
          <w:p w14:paraId="0DC09768"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12. De school draagt leerlingen zorgvuldig over.</w:t>
            </w:r>
          </w:p>
          <w:p w14:paraId="307D314C" w14:textId="77777777" w:rsidR="00DF60F4" w:rsidRPr="00F86D67" w:rsidRDefault="00DF60F4" w:rsidP="00CA0F78">
            <w:pPr>
              <w:contextualSpacing/>
              <w:rPr>
                <w:rFonts w:asciiTheme="minorHAnsi" w:hAnsiTheme="minorHAnsi" w:cstheme="minorHAnsi"/>
                <w:sz w:val="24"/>
                <w:szCs w:val="24"/>
              </w:rPr>
            </w:pPr>
          </w:p>
        </w:tc>
        <w:tc>
          <w:tcPr>
            <w:tcW w:w="1457" w:type="dxa"/>
          </w:tcPr>
          <w:p w14:paraId="4DD8F325" w14:textId="77777777" w:rsidR="00DF60F4" w:rsidRPr="00F86D67" w:rsidRDefault="00DF60F4" w:rsidP="00CA0F78">
            <w:pPr>
              <w:contextualSpacing/>
              <w:rPr>
                <w:rFonts w:asciiTheme="minorHAnsi" w:hAnsiTheme="minorHAnsi" w:cstheme="minorHAnsi"/>
                <w:sz w:val="24"/>
                <w:szCs w:val="24"/>
              </w:rPr>
            </w:pPr>
          </w:p>
        </w:tc>
      </w:tr>
      <w:tr w:rsidR="00DF60F4" w:rsidRPr="00F86D67" w14:paraId="2BE5CD91" w14:textId="77777777" w:rsidTr="0285C9D5">
        <w:tc>
          <w:tcPr>
            <w:tcW w:w="3359" w:type="dxa"/>
          </w:tcPr>
          <w:p w14:paraId="4537042C" w14:textId="77777777" w:rsidR="00DF60F4" w:rsidRPr="00F86D67" w:rsidRDefault="00DF60F4" w:rsidP="00CA0F78">
            <w:pPr>
              <w:contextualSpacing/>
              <w:rPr>
                <w:rFonts w:asciiTheme="minorHAnsi" w:hAnsiTheme="minorHAnsi" w:cstheme="minorHAnsi"/>
                <w:sz w:val="24"/>
                <w:szCs w:val="24"/>
              </w:rPr>
            </w:pPr>
          </w:p>
        </w:tc>
        <w:tc>
          <w:tcPr>
            <w:tcW w:w="3579" w:type="dxa"/>
          </w:tcPr>
          <w:p w14:paraId="6AA7D8C9" w14:textId="77777777" w:rsidR="00DF60F4" w:rsidRPr="00F86D67" w:rsidRDefault="00DF60F4" w:rsidP="00CA0F78">
            <w:pPr>
              <w:contextualSpacing/>
              <w:rPr>
                <w:rFonts w:asciiTheme="minorHAnsi" w:hAnsiTheme="minorHAnsi" w:cstheme="minorHAnsi"/>
                <w:sz w:val="24"/>
                <w:szCs w:val="24"/>
              </w:rPr>
            </w:pPr>
            <w:r w:rsidRPr="00F86D67">
              <w:rPr>
                <w:rFonts w:asciiTheme="minorHAnsi" w:hAnsiTheme="minorHAnsi" w:cstheme="minorHAnsi"/>
                <w:sz w:val="24"/>
                <w:szCs w:val="24"/>
              </w:rPr>
              <w:t>13. De school heeft jaarlijks haar ondersteuningsprofiel (SOP) vastgesteld.</w:t>
            </w:r>
          </w:p>
        </w:tc>
        <w:tc>
          <w:tcPr>
            <w:tcW w:w="1457" w:type="dxa"/>
          </w:tcPr>
          <w:p w14:paraId="443477D4" w14:textId="77777777" w:rsidR="00DF60F4" w:rsidRPr="00F86D67" w:rsidRDefault="00DF60F4" w:rsidP="00CA0F78">
            <w:pPr>
              <w:contextualSpacing/>
              <w:rPr>
                <w:rFonts w:asciiTheme="minorHAnsi" w:hAnsiTheme="minorHAnsi" w:cstheme="minorHAnsi"/>
                <w:sz w:val="24"/>
                <w:szCs w:val="24"/>
              </w:rPr>
            </w:pPr>
          </w:p>
        </w:tc>
      </w:tr>
    </w:tbl>
    <w:p w14:paraId="66E1204C" w14:textId="77777777" w:rsidR="00DF60F4" w:rsidRDefault="00DF60F4" w:rsidP="00DF60F4">
      <w:pPr>
        <w:spacing w:after="0"/>
        <w:rPr>
          <w:u w:color="000000"/>
          <w:lang w:eastAsia="nl-NL"/>
        </w:rPr>
      </w:pPr>
    </w:p>
    <w:p w14:paraId="0299F1E2" w14:textId="77777777" w:rsidR="00DF60F4" w:rsidRPr="008648BB" w:rsidRDefault="00DF60F4" w:rsidP="008648BB">
      <w:pPr>
        <w:spacing w:after="0"/>
        <w:ind w:left="720"/>
        <w:rPr>
          <w:rFonts w:eastAsia="Times New Roman" w:cs="Arial"/>
          <w:i/>
          <w:lang w:eastAsia="nl-NL"/>
        </w:rPr>
      </w:pPr>
    </w:p>
    <w:p w14:paraId="0F1BCB8D" w14:textId="77777777" w:rsidR="006D3A59" w:rsidRDefault="006D3A59" w:rsidP="00B65F64">
      <w:pPr>
        <w:rPr>
          <w:rFonts w:ascii="Calibri" w:eastAsia="Calibri" w:hAnsi="Calibri" w:cs="Calibri"/>
          <w:bCs/>
          <w:sz w:val="28"/>
          <w:szCs w:val="28"/>
        </w:rPr>
      </w:pPr>
    </w:p>
    <w:p w14:paraId="4759707A" w14:textId="77777777" w:rsidR="002D1FF0" w:rsidRPr="00133EEE" w:rsidRDefault="0073621E" w:rsidP="002D1FF0">
      <w:pPr>
        <w:rPr>
          <w:rFonts w:eastAsia="Calibri" w:cstheme="minorHAnsi"/>
          <w:bCs/>
        </w:rPr>
      </w:pPr>
      <w:r w:rsidRPr="00133EEE">
        <w:rPr>
          <w:rFonts w:eastAsia="Calibri" w:cstheme="minorHAnsi"/>
          <w:bCs/>
        </w:rPr>
        <w:t>Op De Bo</w:t>
      </w:r>
      <w:r w:rsidR="00BD0C51" w:rsidRPr="00133EEE">
        <w:rPr>
          <w:rFonts w:eastAsia="Calibri" w:cstheme="minorHAnsi"/>
          <w:bCs/>
        </w:rPr>
        <w:t>r</w:t>
      </w:r>
      <w:r w:rsidRPr="00133EEE">
        <w:rPr>
          <w:rFonts w:eastAsia="Calibri" w:cstheme="minorHAnsi"/>
          <w:bCs/>
        </w:rPr>
        <w:t>gstee werken we handelingsgericht</w:t>
      </w:r>
      <w:r w:rsidR="001F317B" w:rsidRPr="00133EEE">
        <w:rPr>
          <w:rFonts w:eastAsia="Calibri" w:cstheme="minorHAnsi"/>
          <w:bCs/>
        </w:rPr>
        <w:t xml:space="preserve">. </w:t>
      </w:r>
      <w:r w:rsidR="002D1FF0" w:rsidRPr="00133EEE">
        <w:rPr>
          <w:rFonts w:eastAsia="Calibri" w:cstheme="minorHAnsi"/>
          <w:bCs/>
        </w:rPr>
        <w:t>Daarbij zijn de volgende uitgangspunten van belang</w:t>
      </w:r>
    </w:p>
    <w:p w14:paraId="1181371C" w14:textId="4D3CD2E8" w:rsidR="0073621E" w:rsidRPr="00133EEE" w:rsidRDefault="0073621E" w:rsidP="00B65F64">
      <w:pPr>
        <w:rPr>
          <w:rFonts w:eastAsia="Calibri" w:cstheme="minorHAnsi"/>
          <w:bCs/>
        </w:rPr>
      </w:pPr>
    </w:p>
    <w:p w14:paraId="1C0BE800" w14:textId="77777777" w:rsidR="00133EEE" w:rsidRDefault="008C1393" w:rsidP="00133EEE">
      <w:pPr>
        <w:pStyle w:val="Normaalweb"/>
        <w:numPr>
          <w:ilvl w:val="0"/>
          <w:numId w:val="31"/>
        </w:numPr>
        <w:shd w:val="clear" w:color="auto" w:fill="FFFFFF"/>
        <w:spacing w:before="0" w:beforeAutospacing="0" w:after="300" w:afterAutospacing="0"/>
        <w:rPr>
          <w:rFonts w:asciiTheme="minorHAnsi" w:hAnsiTheme="minorHAnsi" w:cstheme="minorHAnsi"/>
          <w:sz w:val="22"/>
          <w:szCs w:val="22"/>
        </w:rPr>
      </w:pPr>
      <w:r w:rsidRPr="00133EEE">
        <w:rPr>
          <w:rFonts w:asciiTheme="minorHAnsi" w:hAnsiTheme="minorHAnsi" w:cstheme="minorHAnsi"/>
          <w:sz w:val="22"/>
          <w:szCs w:val="22"/>
        </w:rPr>
        <w:t>De werkwijze is doelgericht</w:t>
      </w:r>
    </w:p>
    <w:p w14:paraId="4F4FC6F1" w14:textId="77777777" w:rsidR="00133EEE" w:rsidRDefault="008C1393" w:rsidP="008C1393">
      <w:pPr>
        <w:pStyle w:val="Normaalweb"/>
        <w:numPr>
          <w:ilvl w:val="0"/>
          <w:numId w:val="31"/>
        </w:numPr>
        <w:shd w:val="clear" w:color="auto" w:fill="FFFFFF"/>
        <w:spacing w:before="0" w:beforeAutospacing="0" w:after="300" w:afterAutospacing="0"/>
        <w:rPr>
          <w:rFonts w:asciiTheme="minorHAnsi" w:hAnsiTheme="minorHAnsi" w:cstheme="minorHAnsi"/>
          <w:sz w:val="22"/>
          <w:szCs w:val="22"/>
        </w:rPr>
      </w:pPr>
      <w:r w:rsidRPr="00133EEE">
        <w:rPr>
          <w:rFonts w:asciiTheme="minorHAnsi" w:hAnsiTheme="minorHAnsi" w:cstheme="minorHAnsi"/>
          <w:sz w:val="22"/>
          <w:szCs w:val="22"/>
        </w:rPr>
        <w:t>Het gaat om wisselwerking en afstemming</w:t>
      </w:r>
    </w:p>
    <w:p w14:paraId="1BA15C1F" w14:textId="77777777" w:rsidR="00133EEE" w:rsidRDefault="008C1393" w:rsidP="008C1393">
      <w:pPr>
        <w:pStyle w:val="Normaalweb"/>
        <w:numPr>
          <w:ilvl w:val="0"/>
          <w:numId w:val="31"/>
        </w:numPr>
        <w:shd w:val="clear" w:color="auto" w:fill="FFFFFF"/>
        <w:spacing w:before="0" w:beforeAutospacing="0" w:after="300" w:afterAutospacing="0"/>
        <w:rPr>
          <w:rFonts w:asciiTheme="minorHAnsi" w:hAnsiTheme="minorHAnsi" w:cstheme="minorHAnsi"/>
          <w:sz w:val="22"/>
          <w:szCs w:val="22"/>
        </w:rPr>
      </w:pPr>
      <w:r w:rsidRPr="00133EEE">
        <w:rPr>
          <w:rFonts w:asciiTheme="minorHAnsi" w:hAnsiTheme="minorHAnsi" w:cstheme="minorHAnsi"/>
          <w:sz w:val="22"/>
          <w:szCs w:val="22"/>
        </w:rPr>
        <w:t>Onderwijsbehoeften van kinderen staan centraal</w:t>
      </w:r>
    </w:p>
    <w:p w14:paraId="73C33CE0" w14:textId="78632B77" w:rsidR="002D1FF0" w:rsidRDefault="008C1393" w:rsidP="78929AC6">
      <w:pPr>
        <w:pStyle w:val="Normaalweb"/>
        <w:numPr>
          <w:ilvl w:val="0"/>
          <w:numId w:val="31"/>
        </w:numPr>
        <w:shd w:val="clear" w:color="auto" w:fill="FFFFFF" w:themeFill="background1"/>
        <w:spacing w:before="0" w:beforeAutospacing="0" w:after="300" w:afterAutospacing="0"/>
        <w:rPr>
          <w:rFonts w:asciiTheme="minorHAnsi" w:hAnsiTheme="minorHAnsi" w:cstheme="minorBidi"/>
          <w:sz w:val="22"/>
          <w:szCs w:val="22"/>
        </w:rPr>
      </w:pPr>
      <w:r w:rsidRPr="78929AC6">
        <w:rPr>
          <w:rFonts w:asciiTheme="minorHAnsi" w:hAnsiTheme="minorHAnsi" w:cstheme="minorBidi"/>
          <w:sz w:val="22"/>
          <w:szCs w:val="22"/>
        </w:rPr>
        <w:t>Leerkrachten</w:t>
      </w:r>
      <w:r w:rsidR="567ECD4C" w:rsidRPr="78929AC6">
        <w:rPr>
          <w:rFonts w:asciiTheme="minorHAnsi" w:hAnsiTheme="minorHAnsi" w:cstheme="minorBidi"/>
          <w:sz w:val="22"/>
          <w:szCs w:val="22"/>
        </w:rPr>
        <w:t xml:space="preserve"> en ouders maken samen het verschil. </w:t>
      </w:r>
    </w:p>
    <w:p w14:paraId="143C60D9" w14:textId="77777777" w:rsidR="002D1FF0" w:rsidRDefault="008C1393" w:rsidP="008C1393">
      <w:pPr>
        <w:pStyle w:val="Normaalweb"/>
        <w:numPr>
          <w:ilvl w:val="0"/>
          <w:numId w:val="31"/>
        </w:numPr>
        <w:shd w:val="clear" w:color="auto" w:fill="FFFFFF"/>
        <w:spacing w:before="0" w:beforeAutospacing="0" w:after="300" w:afterAutospacing="0"/>
        <w:rPr>
          <w:rFonts w:asciiTheme="minorHAnsi" w:hAnsiTheme="minorHAnsi" w:cstheme="minorHAnsi"/>
          <w:sz w:val="22"/>
          <w:szCs w:val="22"/>
        </w:rPr>
      </w:pPr>
      <w:r w:rsidRPr="002D1FF0">
        <w:rPr>
          <w:rFonts w:asciiTheme="minorHAnsi" w:hAnsiTheme="minorHAnsi" w:cstheme="minorHAnsi"/>
          <w:sz w:val="22"/>
          <w:szCs w:val="22"/>
        </w:rPr>
        <w:t>Positieve aspecten van leerlingen, leerkrachten en ouders zijn van groot belang</w:t>
      </w:r>
    </w:p>
    <w:p w14:paraId="7D62AFD9" w14:textId="77777777" w:rsidR="002D1FF0" w:rsidRDefault="008C1393" w:rsidP="008C1393">
      <w:pPr>
        <w:pStyle w:val="Normaalweb"/>
        <w:numPr>
          <w:ilvl w:val="0"/>
          <w:numId w:val="31"/>
        </w:numPr>
        <w:shd w:val="clear" w:color="auto" w:fill="FFFFFF"/>
        <w:spacing w:before="0" w:beforeAutospacing="0" w:after="300" w:afterAutospacing="0"/>
        <w:rPr>
          <w:rFonts w:asciiTheme="minorHAnsi" w:hAnsiTheme="minorHAnsi" w:cstheme="minorHAnsi"/>
          <w:sz w:val="22"/>
          <w:szCs w:val="22"/>
        </w:rPr>
      </w:pPr>
      <w:r w:rsidRPr="002D1FF0">
        <w:rPr>
          <w:rFonts w:asciiTheme="minorHAnsi" w:hAnsiTheme="minorHAnsi" w:cstheme="minorHAnsi"/>
          <w:sz w:val="22"/>
          <w:szCs w:val="22"/>
        </w:rPr>
        <w:t>Schoolteams, leerlingen, ouders en ondersteuners werken constructief samen</w:t>
      </w:r>
    </w:p>
    <w:p w14:paraId="52FC3BEB" w14:textId="1D0C5697" w:rsidR="008C1393" w:rsidRPr="002D1FF0" w:rsidRDefault="008C1393" w:rsidP="008C1393">
      <w:pPr>
        <w:pStyle w:val="Normaalweb"/>
        <w:numPr>
          <w:ilvl w:val="0"/>
          <w:numId w:val="31"/>
        </w:numPr>
        <w:shd w:val="clear" w:color="auto" w:fill="FFFFFF"/>
        <w:spacing w:before="0" w:beforeAutospacing="0" w:after="300" w:afterAutospacing="0"/>
        <w:rPr>
          <w:rFonts w:asciiTheme="minorHAnsi" w:hAnsiTheme="minorHAnsi" w:cstheme="minorHAnsi"/>
          <w:sz w:val="22"/>
          <w:szCs w:val="22"/>
        </w:rPr>
      </w:pPr>
      <w:r w:rsidRPr="002D1FF0">
        <w:rPr>
          <w:rFonts w:asciiTheme="minorHAnsi" w:hAnsiTheme="minorHAnsi" w:cstheme="minorHAnsi"/>
          <w:sz w:val="22"/>
          <w:szCs w:val="22"/>
        </w:rPr>
        <w:t>De werkwijze is systematisch en transparant (planmatig)</w:t>
      </w:r>
    </w:p>
    <w:p w14:paraId="37AF577F" w14:textId="77777777" w:rsidR="008C1393" w:rsidRPr="00133EEE" w:rsidRDefault="008C1393" w:rsidP="00B65F64">
      <w:pPr>
        <w:rPr>
          <w:rFonts w:eastAsia="Calibri" w:cstheme="minorHAnsi"/>
          <w:bCs/>
        </w:rPr>
      </w:pPr>
    </w:p>
    <w:p w14:paraId="6A96CCAF" w14:textId="77777777" w:rsidR="007038BD" w:rsidRPr="00BD0C51" w:rsidRDefault="007038BD" w:rsidP="007038BD">
      <w:pPr>
        <w:jc w:val="center"/>
        <w:rPr>
          <w:rFonts w:ascii="Calibri" w:eastAsia="Calibri" w:hAnsi="Calibri" w:cs="Times New Roman"/>
          <w:b/>
        </w:rPr>
      </w:pPr>
      <w:r w:rsidRPr="00BD0C51">
        <w:rPr>
          <w:noProof/>
        </w:rPr>
        <w:drawing>
          <wp:inline distT="0" distB="0" distL="0" distR="0" wp14:anchorId="5B95BC5A" wp14:editId="7D4E7BDC">
            <wp:extent cx="3550920" cy="2663190"/>
            <wp:effectExtent l="0" t="0" r="0" b="3810"/>
            <wp:docPr id="1309189909" name="Afbeelding 3" descr="Afbeeldingsresultaten voor hgw cyc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7">
                      <a:extLst>
                        <a:ext uri="{28A0092B-C50C-407E-A947-70E740481C1C}">
                          <a14:useLocalDpi xmlns:a14="http://schemas.microsoft.com/office/drawing/2010/main" val="0"/>
                        </a:ext>
                      </a:extLst>
                    </a:blip>
                    <a:stretch>
                      <a:fillRect/>
                    </a:stretch>
                  </pic:blipFill>
                  <pic:spPr>
                    <a:xfrm>
                      <a:off x="0" y="0"/>
                      <a:ext cx="3550920" cy="2663190"/>
                    </a:xfrm>
                    <a:prstGeom prst="rect">
                      <a:avLst/>
                    </a:prstGeom>
                  </pic:spPr>
                </pic:pic>
              </a:graphicData>
            </a:graphic>
          </wp:inline>
        </w:drawing>
      </w:r>
    </w:p>
    <w:p w14:paraId="36374884" w14:textId="77777777" w:rsidR="00B65F64" w:rsidRPr="003862E0" w:rsidRDefault="00B65F64" w:rsidP="007038BD">
      <w:pPr>
        <w:rPr>
          <w:rFonts w:ascii="Calibri" w:eastAsia="Calibri" w:hAnsi="Calibri" w:cs="Times New Roman"/>
          <w:b/>
        </w:rPr>
      </w:pPr>
      <w:r w:rsidRPr="003862E0">
        <w:rPr>
          <w:rFonts w:ascii="Calibri" w:eastAsia="Calibri" w:hAnsi="Calibri" w:cs="Times New Roman"/>
          <w:b/>
        </w:rPr>
        <w:t>Waarnemen</w:t>
      </w:r>
      <w:r w:rsidRPr="003862E0">
        <w:rPr>
          <w:rFonts w:ascii="Calibri" w:eastAsia="Calibri" w:hAnsi="Calibri" w:cs="Times New Roman"/>
          <w:b/>
        </w:rPr>
        <w:br/>
      </w:r>
      <w:r w:rsidRPr="003862E0">
        <w:rPr>
          <w:rFonts w:ascii="Calibri" w:eastAsia="Calibri" w:hAnsi="Calibri" w:cs="Times New Roman"/>
          <w:u w:val="single"/>
        </w:rPr>
        <w:br/>
      </w:r>
      <w:r w:rsidRPr="003862E0">
        <w:rPr>
          <w:rFonts w:ascii="Calibri" w:eastAsia="Calibri" w:hAnsi="Calibri" w:cs="Times New Roman"/>
          <w:i/>
          <w:u w:val="single"/>
        </w:rPr>
        <w:t>Op leerkrachtniveau</w:t>
      </w:r>
    </w:p>
    <w:p w14:paraId="01E5BBDC"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Dagelijkse observaties in de groep</w:t>
      </w:r>
    </w:p>
    <w:p w14:paraId="65649A78" w14:textId="584AD438"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Afnemen van methodetoetsen</w:t>
      </w:r>
      <w:r w:rsidR="007B16A2" w:rsidRPr="003862E0">
        <w:rPr>
          <w:rFonts w:ascii="Calibri" w:eastAsia="Calibri" w:hAnsi="Calibri" w:cs="Times New Roman"/>
        </w:rPr>
        <w:t xml:space="preserve"> groep 3, 4</w:t>
      </w:r>
    </w:p>
    <w:p w14:paraId="5F86EC99" w14:textId="14051552" w:rsidR="00B65F64" w:rsidRPr="003862E0" w:rsidRDefault="00B65F64" w:rsidP="78696990">
      <w:pPr>
        <w:numPr>
          <w:ilvl w:val="0"/>
          <w:numId w:val="17"/>
        </w:numPr>
        <w:contextualSpacing/>
        <w:rPr>
          <w:rFonts w:ascii="Calibri" w:eastAsia="Calibri" w:hAnsi="Calibri" w:cs="Times New Roman"/>
          <w:i/>
          <w:iCs/>
        </w:rPr>
      </w:pPr>
      <w:r w:rsidRPr="78696990">
        <w:rPr>
          <w:rFonts w:ascii="Calibri" w:eastAsia="Calibri" w:hAnsi="Calibri" w:cs="Times New Roman"/>
        </w:rPr>
        <w:t>Afnemen van LVS toetsen</w:t>
      </w:r>
      <w:r w:rsidR="005E525A">
        <w:rPr>
          <w:rFonts w:ascii="Calibri" w:eastAsia="Calibri" w:hAnsi="Calibri" w:cs="Times New Roman"/>
        </w:rPr>
        <w:t xml:space="preserve">, vanaf </w:t>
      </w:r>
      <w:r w:rsidR="00986E57">
        <w:rPr>
          <w:rFonts w:ascii="Calibri" w:eastAsia="Calibri" w:hAnsi="Calibri" w:cs="Times New Roman"/>
        </w:rPr>
        <w:t>januari 2022 CITO leerling in beeld</w:t>
      </w:r>
    </w:p>
    <w:p w14:paraId="562F95DA" w14:textId="364AF979"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 xml:space="preserve">Afnemen van de kleutertoetsen </w:t>
      </w:r>
      <w:r w:rsidR="007B16A2" w:rsidRPr="003862E0">
        <w:rPr>
          <w:rFonts w:ascii="Calibri" w:eastAsia="Calibri" w:hAnsi="Calibri" w:cs="Times New Roman"/>
        </w:rPr>
        <w:t xml:space="preserve">letterkennis en getalbegrip </w:t>
      </w:r>
      <w:r w:rsidRPr="003862E0">
        <w:rPr>
          <w:rFonts w:ascii="Calibri" w:eastAsia="Calibri" w:hAnsi="Calibri" w:cs="Times New Roman"/>
        </w:rPr>
        <w:t>groep 2 (januari en juni)</w:t>
      </w:r>
    </w:p>
    <w:p w14:paraId="7A94B817"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DORR (groep 1,2)</w:t>
      </w:r>
    </w:p>
    <w:p w14:paraId="7F57540D" w14:textId="77777777" w:rsidR="00121EB3" w:rsidRPr="00121EB3" w:rsidRDefault="00B65F64" w:rsidP="004E3A74">
      <w:pPr>
        <w:numPr>
          <w:ilvl w:val="0"/>
          <w:numId w:val="17"/>
        </w:numPr>
        <w:contextualSpacing/>
        <w:rPr>
          <w:rFonts w:ascii="Calibri" w:eastAsia="Calibri" w:hAnsi="Calibri" w:cs="Times New Roman"/>
          <w:i/>
          <w:u w:val="single"/>
        </w:rPr>
      </w:pPr>
      <w:r w:rsidRPr="00121EB3">
        <w:rPr>
          <w:rFonts w:ascii="Calibri" w:eastAsia="Calibri" w:hAnsi="Calibri" w:cs="Times New Roman"/>
        </w:rPr>
        <w:t>SIDI protocol</w:t>
      </w:r>
      <w:r w:rsidR="18FEE84A" w:rsidRPr="00121EB3">
        <w:rPr>
          <w:rFonts w:ascii="Calibri" w:eastAsia="Calibri" w:hAnsi="Calibri" w:cs="Times New Roman"/>
        </w:rPr>
        <w:t xml:space="preserve"> voor </w:t>
      </w:r>
      <w:r w:rsidR="00121EB3">
        <w:rPr>
          <w:rFonts w:ascii="Calibri" w:eastAsia="Calibri" w:hAnsi="Calibri" w:cs="Times New Roman"/>
        </w:rPr>
        <w:t>alle groepen</w:t>
      </w:r>
    </w:p>
    <w:p w14:paraId="45C66EF3" w14:textId="77777777" w:rsidR="00121EB3" w:rsidRPr="00121EB3" w:rsidRDefault="00121EB3" w:rsidP="00121EB3">
      <w:pPr>
        <w:ind w:left="720"/>
        <w:contextualSpacing/>
        <w:rPr>
          <w:rFonts w:ascii="Calibri" w:eastAsia="Calibri" w:hAnsi="Calibri" w:cs="Times New Roman"/>
          <w:i/>
          <w:u w:val="single"/>
        </w:rPr>
      </w:pPr>
    </w:p>
    <w:p w14:paraId="3D10E284" w14:textId="54406744" w:rsidR="00B65F64" w:rsidRPr="00121EB3" w:rsidRDefault="00B65F64" w:rsidP="004E3A74">
      <w:pPr>
        <w:numPr>
          <w:ilvl w:val="0"/>
          <w:numId w:val="17"/>
        </w:numPr>
        <w:contextualSpacing/>
        <w:rPr>
          <w:rFonts w:ascii="Calibri" w:eastAsia="Calibri" w:hAnsi="Calibri" w:cs="Times New Roman"/>
          <w:i/>
          <w:u w:val="single"/>
        </w:rPr>
      </w:pPr>
      <w:r w:rsidRPr="00121EB3">
        <w:rPr>
          <w:rFonts w:ascii="Calibri" w:eastAsia="Calibri" w:hAnsi="Calibri" w:cs="Times New Roman"/>
          <w:i/>
          <w:u w:val="single"/>
        </w:rPr>
        <w:t>Op IB-niveau</w:t>
      </w:r>
    </w:p>
    <w:p w14:paraId="4BCEA4DD" w14:textId="7D93E314" w:rsidR="00B65F64" w:rsidRPr="003862E0" w:rsidRDefault="0079067A" w:rsidP="0285C9D5">
      <w:pPr>
        <w:numPr>
          <w:ilvl w:val="0"/>
          <w:numId w:val="17"/>
        </w:numPr>
        <w:contextualSpacing/>
        <w:rPr>
          <w:rFonts w:ascii="Calibri" w:eastAsia="Calibri" w:hAnsi="Calibri" w:cs="Times New Roman"/>
          <w:i/>
          <w:iCs/>
        </w:rPr>
      </w:pPr>
      <w:r w:rsidRPr="0285C9D5">
        <w:rPr>
          <w:rFonts w:ascii="Calibri" w:eastAsia="Calibri" w:hAnsi="Calibri" w:cs="Times New Roman"/>
        </w:rPr>
        <w:t>Leerling- en g</w:t>
      </w:r>
      <w:r w:rsidR="00B65F64" w:rsidRPr="0285C9D5">
        <w:rPr>
          <w:rFonts w:ascii="Calibri" w:eastAsia="Calibri" w:hAnsi="Calibri" w:cs="Times New Roman"/>
        </w:rPr>
        <w:t>roepsbespreking (5 keer per jaar) en 1 keer per jaar intervisie a.d.h.v. format</w:t>
      </w:r>
    </w:p>
    <w:p w14:paraId="519793FE"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Leerlingenbespreking (op aanvraag)</w:t>
      </w:r>
    </w:p>
    <w:p w14:paraId="3F154BB8"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Observaties in de groep (op aanvraag)</w:t>
      </w:r>
    </w:p>
    <w:p w14:paraId="2F06A085" w14:textId="0ABAD01E" w:rsidR="00B65F64" w:rsidRPr="003862E0" w:rsidRDefault="00B65F64" w:rsidP="78696990">
      <w:pPr>
        <w:numPr>
          <w:ilvl w:val="0"/>
          <w:numId w:val="17"/>
        </w:numPr>
        <w:contextualSpacing/>
        <w:rPr>
          <w:rFonts w:ascii="Calibri" w:eastAsia="Calibri" w:hAnsi="Calibri" w:cs="Times New Roman"/>
          <w:i/>
          <w:iCs/>
        </w:rPr>
      </w:pPr>
      <w:r w:rsidRPr="78696990">
        <w:rPr>
          <w:rFonts w:ascii="Calibri" w:eastAsia="Calibri" w:hAnsi="Calibri" w:cs="Times New Roman"/>
        </w:rPr>
        <w:t>Meedenken en kijken met de leerkrachten over de uitkomsten in DORR, ZIEN en SIDI, groepsbesprekingen en gesprekken met ouders.</w:t>
      </w:r>
    </w:p>
    <w:p w14:paraId="09FDD713" w14:textId="69AD1FC2" w:rsidR="78696990" w:rsidRDefault="78696990" w:rsidP="78696990">
      <w:pPr>
        <w:contextualSpacing/>
        <w:rPr>
          <w:rFonts w:ascii="Calibri" w:eastAsia="Calibri" w:hAnsi="Calibri" w:cs="Times New Roman"/>
          <w:i/>
          <w:iCs/>
        </w:rPr>
      </w:pPr>
    </w:p>
    <w:p w14:paraId="2C48DD84" w14:textId="77777777" w:rsidR="00B65F64" w:rsidRPr="003862E0" w:rsidRDefault="00B65F64" w:rsidP="00B65F64">
      <w:pPr>
        <w:rPr>
          <w:rFonts w:ascii="Calibri" w:eastAsia="Calibri" w:hAnsi="Calibri" w:cs="Times New Roman"/>
          <w:i/>
        </w:rPr>
      </w:pPr>
      <w:r w:rsidRPr="003862E0">
        <w:rPr>
          <w:rFonts w:ascii="Calibri" w:eastAsia="Calibri" w:hAnsi="Calibri" w:cs="Times New Roman"/>
          <w:b/>
        </w:rPr>
        <w:br/>
        <w:t>Begrijpen</w:t>
      </w:r>
      <w:r w:rsidRPr="003862E0">
        <w:rPr>
          <w:rFonts w:ascii="Calibri" w:eastAsia="Calibri" w:hAnsi="Calibri" w:cs="Times New Roman"/>
          <w:b/>
        </w:rPr>
        <w:br/>
      </w:r>
      <w:r w:rsidRPr="003862E0">
        <w:rPr>
          <w:rFonts w:ascii="Calibri" w:eastAsia="Calibri" w:hAnsi="Calibri" w:cs="Times New Roman"/>
          <w:u w:val="single"/>
        </w:rPr>
        <w:br/>
      </w:r>
      <w:r w:rsidRPr="003862E0">
        <w:rPr>
          <w:rFonts w:ascii="Calibri" w:eastAsia="Calibri" w:hAnsi="Calibri" w:cs="Times New Roman"/>
          <w:i/>
          <w:u w:val="single"/>
        </w:rPr>
        <w:t>Op leerkrachtniveau</w:t>
      </w:r>
    </w:p>
    <w:p w14:paraId="0266EA92"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Dagelijkse analyse</w:t>
      </w:r>
    </w:p>
    <w:p w14:paraId="41419FCE"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Analyse van de methodetoetsen (m.b.v. vragenlijst)</w:t>
      </w:r>
    </w:p>
    <w:p w14:paraId="0D9C8798" w14:textId="55501AE5"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 xml:space="preserve">Analyse van de CITO toetsen (M/E) (m.b.v. </w:t>
      </w:r>
      <w:r w:rsidR="000612E6" w:rsidRPr="003862E0">
        <w:rPr>
          <w:rFonts w:ascii="Calibri" w:eastAsia="Calibri" w:hAnsi="Calibri" w:cs="Times New Roman"/>
        </w:rPr>
        <w:t>analysewijzer</w:t>
      </w:r>
      <w:r w:rsidRPr="003862E0">
        <w:rPr>
          <w:rFonts w:ascii="Calibri" w:eastAsia="Calibri" w:hAnsi="Calibri" w:cs="Times New Roman"/>
        </w:rPr>
        <w:t>) en kleutertoetsen</w:t>
      </w:r>
    </w:p>
    <w:p w14:paraId="490A8FF6"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Diagnostische gesprekken (in de herhalingsweek)</w:t>
      </w:r>
    </w:p>
    <w:p w14:paraId="35419D9F"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Kind gesprekken</w:t>
      </w:r>
    </w:p>
    <w:p w14:paraId="31489AA7"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Oudergesprekken</w:t>
      </w:r>
    </w:p>
    <w:p w14:paraId="4193887A" w14:textId="24F110D5" w:rsidR="00DB2061" w:rsidRPr="003862E0" w:rsidRDefault="00B65F64" w:rsidP="00DB2061">
      <w:pPr>
        <w:numPr>
          <w:ilvl w:val="0"/>
          <w:numId w:val="17"/>
        </w:numPr>
        <w:contextualSpacing/>
        <w:rPr>
          <w:rFonts w:ascii="Calibri" w:eastAsia="Calibri" w:hAnsi="Calibri" w:cs="Times New Roman"/>
          <w:i/>
        </w:rPr>
      </w:pPr>
      <w:r w:rsidRPr="003862E0">
        <w:rPr>
          <w:rFonts w:ascii="Calibri" w:eastAsia="Calibri" w:hAnsi="Calibri" w:cs="Times New Roman"/>
        </w:rPr>
        <w:t xml:space="preserve">Benoemen / aanpassen van de belemmerende factoren (BL), de stimulerende factoren (SF) en de onderwijsbehoeften (OWB) van de leerlingen (in het groepsoverzicht </w:t>
      </w:r>
      <w:proofErr w:type="spellStart"/>
      <w:r w:rsidRPr="003862E0">
        <w:rPr>
          <w:rFonts w:ascii="Calibri" w:eastAsia="Calibri" w:hAnsi="Calibri" w:cs="Times New Roman"/>
        </w:rPr>
        <w:t>Parnassys</w:t>
      </w:r>
      <w:proofErr w:type="spellEnd"/>
      <w:r w:rsidRPr="003862E0">
        <w:rPr>
          <w:rFonts w:ascii="Calibri" w:eastAsia="Calibri" w:hAnsi="Calibri" w:cs="Times New Roman"/>
        </w:rPr>
        <w:t>)</w:t>
      </w:r>
    </w:p>
    <w:p w14:paraId="49095492" w14:textId="53E77FAB" w:rsidR="00B65F64" w:rsidRPr="003862E0" w:rsidRDefault="00B65F64" w:rsidP="00DB2061">
      <w:pPr>
        <w:contextualSpacing/>
        <w:rPr>
          <w:rFonts w:ascii="Calibri" w:eastAsia="Calibri" w:hAnsi="Calibri" w:cs="Times New Roman"/>
          <w:i/>
        </w:rPr>
      </w:pPr>
      <w:r w:rsidRPr="003862E0">
        <w:rPr>
          <w:rFonts w:ascii="Calibri" w:eastAsia="Calibri" w:hAnsi="Calibri" w:cs="Times New Roman"/>
          <w:i/>
          <w:u w:val="single"/>
        </w:rPr>
        <w:t>Op IB-niveau</w:t>
      </w:r>
      <w:r w:rsidR="00DB2061" w:rsidRPr="003862E0">
        <w:rPr>
          <w:rFonts w:ascii="Calibri" w:eastAsia="Calibri" w:hAnsi="Calibri" w:cs="Times New Roman"/>
          <w:i/>
          <w:u w:val="single"/>
        </w:rPr>
        <w:br/>
      </w:r>
    </w:p>
    <w:p w14:paraId="05FE40FB"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Analyseren aan de orde stellen op een teambijeenkomst</w:t>
      </w:r>
    </w:p>
    <w:p w14:paraId="060F8BCB" w14:textId="0ED85D21" w:rsidR="00B65F64" w:rsidRPr="003862E0" w:rsidRDefault="00B65F64" w:rsidP="78929AC6">
      <w:pPr>
        <w:numPr>
          <w:ilvl w:val="0"/>
          <w:numId w:val="17"/>
        </w:numPr>
        <w:contextualSpacing/>
        <w:rPr>
          <w:rFonts w:ascii="Calibri" w:eastAsia="Calibri" w:hAnsi="Calibri" w:cs="Times New Roman"/>
        </w:rPr>
      </w:pPr>
      <w:r w:rsidRPr="78929AC6">
        <w:rPr>
          <w:rFonts w:ascii="Calibri" w:eastAsia="Calibri" w:hAnsi="Calibri" w:cs="Times New Roman"/>
        </w:rPr>
        <w:t>Gesprekken met leerkrachten</w:t>
      </w:r>
    </w:p>
    <w:p w14:paraId="1D729D7A"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Eventueel kind gesprekken</w:t>
      </w:r>
    </w:p>
    <w:p w14:paraId="511003AC" w14:textId="681793B7" w:rsidR="00B65F64" w:rsidRPr="003862E0" w:rsidRDefault="00B65F64" w:rsidP="78929AC6">
      <w:pPr>
        <w:numPr>
          <w:ilvl w:val="0"/>
          <w:numId w:val="17"/>
        </w:numPr>
        <w:contextualSpacing/>
        <w:rPr>
          <w:rFonts w:ascii="Calibri" w:eastAsia="Calibri" w:hAnsi="Calibri" w:cs="Times New Roman"/>
          <w:i/>
          <w:iCs/>
        </w:rPr>
      </w:pPr>
      <w:r w:rsidRPr="78929AC6">
        <w:rPr>
          <w:rFonts w:ascii="Calibri" w:eastAsia="Calibri" w:hAnsi="Calibri" w:cs="Times New Roman"/>
        </w:rPr>
        <w:t>Oudergesprekken</w:t>
      </w:r>
      <w:r w:rsidR="6D96CC3A" w:rsidRPr="78929AC6">
        <w:rPr>
          <w:rFonts w:ascii="Calibri" w:eastAsia="Calibri" w:hAnsi="Calibri" w:cs="Times New Roman"/>
        </w:rPr>
        <w:t xml:space="preserve"> op het gebied van zorg</w:t>
      </w:r>
    </w:p>
    <w:p w14:paraId="6E69B9B8" w14:textId="0C0EE6DB" w:rsidR="00B65F64" w:rsidRPr="003862E0" w:rsidRDefault="00B65F64" w:rsidP="78696990">
      <w:pPr>
        <w:numPr>
          <w:ilvl w:val="0"/>
          <w:numId w:val="17"/>
        </w:numPr>
        <w:contextualSpacing/>
        <w:rPr>
          <w:rFonts w:ascii="Calibri" w:eastAsia="Calibri" w:hAnsi="Calibri" w:cs="Times New Roman"/>
          <w:i/>
          <w:iCs/>
        </w:rPr>
      </w:pPr>
      <w:r w:rsidRPr="78696990">
        <w:rPr>
          <w:rFonts w:ascii="Calibri" w:eastAsia="Calibri" w:hAnsi="Calibri" w:cs="Times New Roman"/>
        </w:rPr>
        <w:t>Controle en feedback geven op analyses (trendanalyse</w:t>
      </w:r>
      <w:r w:rsidR="04D729E3" w:rsidRPr="78696990">
        <w:rPr>
          <w:rFonts w:ascii="Calibri" w:eastAsia="Calibri" w:hAnsi="Calibri" w:cs="Times New Roman"/>
        </w:rPr>
        <w:t>, interventieplannen)</w:t>
      </w:r>
    </w:p>
    <w:p w14:paraId="6906B8AF" w14:textId="77777777" w:rsidR="00B65F64" w:rsidRPr="003862E0" w:rsidRDefault="00B65F64" w:rsidP="00B65F64">
      <w:pPr>
        <w:numPr>
          <w:ilvl w:val="0"/>
          <w:numId w:val="17"/>
        </w:numPr>
        <w:contextualSpacing/>
        <w:rPr>
          <w:rFonts w:ascii="Calibri" w:eastAsia="Calibri" w:hAnsi="Calibri" w:cs="Times New Roman"/>
          <w:i/>
        </w:rPr>
      </w:pPr>
      <w:r w:rsidRPr="003862E0">
        <w:rPr>
          <w:rFonts w:ascii="Calibri" w:eastAsia="Calibri" w:hAnsi="Calibri" w:cs="Times New Roman"/>
        </w:rPr>
        <w:t>Controle en feedback geven op de BL, SF en OWB</w:t>
      </w:r>
    </w:p>
    <w:p w14:paraId="41E800B1" w14:textId="35CE4382"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Consultatieve Leerling Bespreking met schoolbegeleidingsdienst en leerkracht</w:t>
      </w:r>
    </w:p>
    <w:p w14:paraId="1982CEB7" w14:textId="2C6996B8" w:rsidR="0285C9D5" w:rsidRDefault="0285C9D5" w:rsidP="0285C9D5">
      <w:pPr>
        <w:numPr>
          <w:ilvl w:val="0"/>
          <w:numId w:val="17"/>
        </w:numPr>
        <w:contextualSpacing/>
        <w:rPr>
          <w:i/>
          <w:iCs/>
        </w:rPr>
      </w:pPr>
      <w:r w:rsidRPr="0285C9D5">
        <w:rPr>
          <w:rFonts w:ascii="Calibri" w:eastAsia="Calibri" w:hAnsi="Calibri" w:cs="Times New Roman"/>
        </w:rPr>
        <w:t xml:space="preserve">Voortgangsgesprekken jeugdverpleegkundige GGD </w:t>
      </w:r>
    </w:p>
    <w:p w14:paraId="7C6F6E73" w14:textId="77777777" w:rsidR="00B65F64" w:rsidRPr="003862E0" w:rsidRDefault="00B65F64" w:rsidP="00B65F64">
      <w:pPr>
        <w:ind w:left="720"/>
        <w:contextualSpacing/>
        <w:rPr>
          <w:rFonts w:ascii="Calibri" w:eastAsia="Calibri" w:hAnsi="Calibri" w:cs="Times New Roman"/>
          <w:i/>
        </w:rPr>
      </w:pPr>
    </w:p>
    <w:p w14:paraId="59ED1E0C" w14:textId="77777777" w:rsidR="00B65F64" w:rsidRPr="003862E0" w:rsidRDefault="00B65F64" w:rsidP="00B65F64">
      <w:pPr>
        <w:rPr>
          <w:rFonts w:ascii="Calibri" w:eastAsia="Calibri" w:hAnsi="Calibri" w:cs="Times New Roman"/>
          <w:b/>
        </w:rPr>
      </w:pPr>
      <w:r w:rsidRPr="003862E0">
        <w:rPr>
          <w:rFonts w:ascii="Calibri" w:eastAsia="Calibri" w:hAnsi="Calibri" w:cs="Times New Roman"/>
          <w:b/>
        </w:rPr>
        <w:t>Plannen</w:t>
      </w:r>
    </w:p>
    <w:p w14:paraId="78A69E54" w14:textId="77777777" w:rsidR="00B65F64" w:rsidRPr="003862E0" w:rsidRDefault="00B65F64" w:rsidP="00B65F64">
      <w:pPr>
        <w:rPr>
          <w:rFonts w:ascii="Calibri" w:eastAsia="Calibri" w:hAnsi="Calibri" w:cs="Times New Roman"/>
          <w:i/>
          <w:u w:val="single"/>
        </w:rPr>
      </w:pPr>
      <w:r w:rsidRPr="003862E0">
        <w:rPr>
          <w:rFonts w:ascii="Calibri" w:eastAsia="Calibri" w:hAnsi="Calibri" w:cs="Times New Roman"/>
          <w:i/>
          <w:u w:val="single"/>
        </w:rPr>
        <w:t>Op leerkrachtniveau</w:t>
      </w:r>
    </w:p>
    <w:p w14:paraId="2B14F2E7"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 xml:space="preserve">Doelen bepalen in vaardigheidsgroei </w:t>
      </w:r>
    </w:p>
    <w:p w14:paraId="279686DD" w14:textId="71E43443" w:rsidR="0285C9D5" w:rsidRDefault="0285C9D5" w:rsidP="0285C9D5">
      <w:pPr>
        <w:numPr>
          <w:ilvl w:val="0"/>
          <w:numId w:val="17"/>
        </w:numPr>
        <w:contextualSpacing/>
        <w:rPr>
          <w:i/>
          <w:iCs/>
        </w:rPr>
      </w:pPr>
      <w:r w:rsidRPr="0285C9D5">
        <w:rPr>
          <w:rFonts w:ascii="Calibri" w:eastAsia="Calibri" w:hAnsi="Calibri" w:cs="Times New Roman"/>
        </w:rPr>
        <w:t>Groepen 6-7-8 hebben zicht op groei naar 1F/2F</w:t>
      </w:r>
    </w:p>
    <w:p w14:paraId="5DB76175"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Indelen van de niveaugroepen (risico, basis, plus)</w:t>
      </w:r>
    </w:p>
    <w:p w14:paraId="5F22A1AA" w14:textId="086DC315"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 xml:space="preserve">Opstellen van intervisieplannen rekenen, technisch lezen, </w:t>
      </w:r>
      <w:r w:rsidR="0079067A" w:rsidRPr="0285C9D5">
        <w:rPr>
          <w:rFonts w:ascii="Calibri" w:eastAsia="Calibri" w:hAnsi="Calibri" w:cs="Times New Roman"/>
        </w:rPr>
        <w:t>spelling, begrijpend lezen</w:t>
      </w:r>
    </w:p>
    <w:p w14:paraId="4EA0E0A2" w14:textId="4A5FB639"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Aanpak plan wegzetten in de weekplanning</w:t>
      </w:r>
    </w:p>
    <w:p w14:paraId="0CD67395"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Dagelijkse analyse wegzetten in de weekplanning (reflectie en vervolg)</w:t>
      </w:r>
    </w:p>
    <w:p w14:paraId="1A1CCE9B" w14:textId="77777777" w:rsidR="00B65F64" w:rsidRPr="003862E0" w:rsidRDefault="00B65F64" w:rsidP="00B65F64">
      <w:pPr>
        <w:rPr>
          <w:rFonts w:ascii="Calibri" w:eastAsia="Calibri" w:hAnsi="Calibri" w:cs="Times New Roman"/>
          <w:i/>
          <w:u w:val="single"/>
        </w:rPr>
      </w:pPr>
      <w:r w:rsidRPr="003862E0">
        <w:rPr>
          <w:rFonts w:ascii="Calibri" w:eastAsia="Calibri" w:hAnsi="Calibri" w:cs="Times New Roman"/>
          <w:i/>
          <w:u w:val="single"/>
        </w:rPr>
        <w:t>Op IB-niveau</w:t>
      </w:r>
    </w:p>
    <w:p w14:paraId="54537A12" w14:textId="0C683027" w:rsidR="00B65F64" w:rsidRPr="003862E0" w:rsidRDefault="00B65F64" w:rsidP="0C6D1E6D">
      <w:pPr>
        <w:numPr>
          <w:ilvl w:val="0"/>
          <w:numId w:val="17"/>
        </w:numPr>
        <w:contextualSpacing/>
        <w:rPr>
          <w:rFonts w:eastAsiaTheme="minorEastAsia"/>
          <w:i/>
          <w:iCs/>
        </w:rPr>
      </w:pPr>
      <w:r w:rsidRPr="0C6D1E6D">
        <w:rPr>
          <w:rFonts w:ascii="Calibri" w:eastAsia="Calibri" w:hAnsi="Calibri" w:cs="Times New Roman"/>
        </w:rPr>
        <w:t>Opstellen vaardigheidsscores per groep</w:t>
      </w:r>
      <w:r w:rsidR="32C0ACBC" w:rsidRPr="0C6D1E6D">
        <w:rPr>
          <w:rFonts w:ascii="Calibri" w:eastAsia="Calibri" w:hAnsi="Calibri" w:cs="Times New Roman"/>
        </w:rPr>
        <w:t xml:space="preserve">, die binnen de interventieplannen weer terugkomen. </w:t>
      </w:r>
    </w:p>
    <w:p w14:paraId="47A03393" w14:textId="60BDA85A" w:rsidR="00B65F64" w:rsidRPr="003862E0" w:rsidRDefault="00B65F64" w:rsidP="78696990">
      <w:pPr>
        <w:numPr>
          <w:ilvl w:val="0"/>
          <w:numId w:val="17"/>
        </w:numPr>
        <w:contextualSpacing/>
        <w:rPr>
          <w:i/>
          <w:iCs/>
        </w:rPr>
      </w:pPr>
      <w:r w:rsidRPr="78696990">
        <w:rPr>
          <w:rFonts w:ascii="Calibri" w:eastAsia="Calibri" w:hAnsi="Calibri" w:cs="Times New Roman"/>
        </w:rPr>
        <w:t>Controle en feedback geven op plannen binnen groepsgesprekken</w:t>
      </w:r>
    </w:p>
    <w:p w14:paraId="67E75CA0"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Opstellen OPP voor de eigen leerlijn leerlingen, samen met de leerkracht – ouders – leerling</w:t>
      </w:r>
    </w:p>
    <w:p w14:paraId="31D9583E" w14:textId="77777777" w:rsidR="00B65F64" w:rsidRPr="003862E0" w:rsidRDefault="00B65F64" w:rsidP="00B65F64">
      <w:pPr>
        <w:ind w:left="720"/>
        <w:contextualSpacing/>
        <w:rPr>
          <w:rFonts w:ascii="Calibri" w:eastAsia="Calibri" w:hAnsi="Calibri" w:cs="Times New Roman"/>
          <w:i/>
        </w:rPr>
      </w:pPr>
    </w:p>
    <w:p w14:paraId="7A1B0E7F" w14:textId="77777777" w:rsidR="00B65F64" w:rsidRPr="003862E0" w:rsidRDefault="00B65F64" w:rsidP="00B65F64">
      <w:pPr>
        <w:rPr>
          <w:rFonts w:ascii="Calibri" w:eastAsia="Calibri" w:hAnsi="Calibri" w:cs="Times New Roman"/>
          <w:b/>
        </w:rPr>
      </w:pPr>
      <w:r w:rsidRPr="003862E0">
        <w:rPr>
          <w:rFonts w:ascii="Calibri" w:eastAsia="Calibri" w:hAnsi="Calibri" w:cs="Times New Roman"/>
          <w:b/>
        </w:rPr>
        <w:t>Realiseren</w:t>
      </w:r>
    </w:p>
    <w:p w14:paraId="7B082561" w14:textId="77777777" w:rsidR="00B65F64" w:rsidRPr="003862E0" w:rsidRDefault="00B65F64" w:rsidP="00B65F64">
      <w:pPr>
        <w:rPr>
          <w:rFonts w:ascii="Calibri" w:eastAsia="Calibri" w:hAnsi="Calibri" w:cs="Times New Roman"/>
          <w:i/>
          <w:u w:val="single"/>
        </w:rPr>
      </w:pPr>
      <w:r w:rsidRPr="003862E0">
        <w:rPr>
          <w:rFonts w:ascii="Calibri" w:eastAsia="Calibri" w:hAnsi="Calibri" w:cs="Times New Roman"/>
          <w:i/>
          <w:u w:val="single"/>
        </w:rPr>
        <w:t>Op leerkrachtniveau</w:t>
      </w:r>
    </w:p>
    <w:p w14:paraId="028EF533"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Uitvoeren van de dag- en weekplanning</w:t>
      </w:r>
    </w:p>
    <w:p w14:paraId="41615BDA"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Uitvoeren van de groepsplannen</w:t>
      </w:r>
    </w:p>
    <w:p w14:paraId="4F0D881F"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Uitvoeren van de jaarplanning</w:t>
      </w:r>
    </w:p>
    <w:p w14:paraId="552BFA82"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Uitvoeren van de eigen leerlijnen</w:t>
      </w:r>
    </w:p>
    <w:p w14:paraId="133620A0"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Werken volgens het Directe Instructie model</w:t>
      </w:r>
    </w:p>
    <w:p w14:paraId="1E8E53F9" w14:textId="7D249456"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Coöperatieve werkvormen</w:t>
      </w:r>
      <w:r w:rsidR="000612E6" w:rsidRPr="0285C9D5">
        <w:rPr>
          <w:rFonts w:ascii="Calibri" w:eastAsia="Calibri" w:hAnsi="Calibri" w:cs="Times New Roman"/>
        </w:rPr>
        <w:t xml:space="preserve"> en bewegend leren</w:t>
      </w:r>
    </w:p>
    <w:p w14:paraId="553833A0"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Zelfstandig werken</w:t>
      </w:r>
    </w:p>
    <w:p w14:paraId="6821557E"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 xml:space="preserve">Inzetten van stagiaires </w:t>
      </w:r>
    </w:p>
    <w:p w14:paraId="61D9B0D7" w14:textId="77777777" w:rsidR="00B65F64" w:rsidRPr="003862E0" w:rsidRDefault="00B65F64" w:rsidP="00B65F64">
      <w:pPr>
        <w:rPr>
          <w:rFonts w:ascii="Calibri" w:eastAsia="Calibri" w:hAnsi="Calibri" w:cs="Times New Roman"/>
          <w:i/>
          <w:u w:val="single"/>
        </w:rPr>
      </w:pPr>
      <w:r w:rsidRPr="003862E0">
        <w:rPr>
          <w:rFonts w:ascii="Calibri" w:eastAsia="Calibri" w:hAnsi="Calibri" w:cs="Times New Roman"/>
          <w:i/>
          <w:u w:val="single"/>
        </w:rPr>
        <w:t>Op IB-niveau</w:t>
      </w:r>
    </w:p>
    <w:p w14:paraId="776221C9" w14:textId="311539C6"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Inzet coördinatie van RT</w:t>
      </w:r>
      <w:r w:rsidR="000612E6" w:rsidRPr="0285C9D5">
        <w:rPr>
          <w:rFonts w:ascii="Calibri" w:eastAsia="Calibri" w:hAnsi="Calibri" w:cs="Times New Roman"/>
        </w:rPr>
        <w:t>, ondersteunende leerkrachten en onderwijsassistenten</w:t>
      </w:r>
    </w:p>
    <w:p w14:paraId="0AB71BA0"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Inzet van externen</w:t>
      </w:r>
    </w:p>
    <w:p w14:paraId="2DAB897D" w14:textId="20FC8734"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Monitoren van plannen en analyses</w:t>
      </w:r>
    </w:p>
    <w:p w14:paraId="28C65B60"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Observaties in de groep</w:t>
      </w:r>
    </w:p>
    <w:p w14:paraId="5CAC38FB"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Coaching leerkrachten</w:t>
      </w:r>
    </w:p>
    <w:p w14:paraId="5612DD7C" w14:textId="77777777" w:rsidR="00B65F64" w:rsidRPr="003862E0" w:rsidRDefault="00B65F64" w:rsidP="0285C9D5">
      <w:pPr>
        <w:numPr>
          <w:ilvl w:val="0"/>
          <w:numId w:val="17"/>
        </w:numPr>
        <w:contextualSpacing/>
        <w:rPr>
          <w:rFonts w:ascii="Calibri" w:eastAsia="Calibri" w:hAnsi="Calibri" w:cs="Times New Roman"/>
          <w:i/>
          <w:iCs/>
        </w:rPr>
      </w:pPr>
      <w:r w:rsidRPr="0285C9D5">
        <w:rPr>
          <w:rFonts w:ascii="Calibri" w:eastAsia="Calibri" w:hAnsi="Calibri" w:cs="Times New Roman"/>
        </w:rPr>
        <w:t>Maken van de zorgplanning</w:t>
      </w:r>
    </w:p>
    <w:p w14:paraId="2CC7B1E5" w14:textId="77777777" w:rsidR="008648BB" w:rsidRPr="002D1FF0" w:rsidRDefault="00C61DAB" w:rsidP="00484350">
      <w:pPr>
        <w:pStyle w:val="Kop1"/>
        <w:rPr>
          <w:color w:val="C00000"/>
        </w:rPr>
      </w:pPr>
      <w:bookmarkStart w:id="20" w:name="_Toc36824592"/>
      <w:r w:rsidRPr="002D1FF0">
        <w:rPr>
          <w:color w:val="C00000"/>
        </w:rPr>
        <w:t>Deskundigheid basisondersteuning</w:t>
      </w:r>
      <w:bookmarkEnd w:id="20"/>
    </w:p>
    <w:p w14:paraId="5AF77E63" w14:textId="77777777" w:rsidR="000612E6" w:rsidRDefault="000612E6" w:rsidP="000612E6">
      <w:pPr>
        <w:rPr>
          <w:lang w:eastAsia="nl-NL"/>
        </w:rPr>
      </w:pPr>
    </w:p>
    <w:p w14:paraId="3DC01460" w14:textId="77777777" w:rsidR="000612E6" w:rsidRPr="00CA7547" w:rsidRDefault="000612E6" w:rsidP="000612E6">
      <w:pPr>
        <w:spacing w:after="0" w:line="240" w:lineRule="auto"/>
      </w:pPr>
      <w:r w:rsidRPr="00CA7547">
        <w:t xml:space="preserve">De directeur en de intern begeleider van de basisschool vormen het ondersteuningsteam op schoolniveau, aangevuld met een van de orthopedagogen van </w:t>
      </w:r>
      <w:r>
        <w:t xml:space="preserve">het ondersteuningsteam </w:t>
      </w:r>
      <w:proofErr w:type="spellStart"/>
      <w:r w:rsidRPr="00CA7547">
        <w:t>Quadraten</w:t>
      </w:r>
      <w:proofErr w:type="spellEnd"/>
      <w:r w:rsidRPr="00CA7547">
        <w:t>. Iedere basisschool is gekoppeld aan een orthopedagoog voor consultatie, observatie en onderzoek van leerlingen.</w:t>
      </w:r>
    </w:p>
    <w:p w14:paraId="3621174D" w14:textId="28888888" w:rsidR="000612E6" w:rsidRDefault="000612E6" w:rsidP="000612E6">
      <w:pPr>
        <w:spacing w:after="160" w:line="240" w:lineRule="auto"/>
      </w:pPr>
      <w:r w:rsidRPr="00CA7547">
        <w:t xml:space="preserve">Het schoolondersteuningsteam kan ook een beroep doen op de specifieke expertise van het ondersteuningsteam </w:t>
      </w:r>
      <w:proofErr w:type="spellStart"/>
      <w:r w:rsidRPr="00CA7547">
        <w:t>Quadraten</w:t>
      </w:r>
      <w:proofErr w:type="spellEnd"/>
      <w:r w:rsidR="00FD111C">
        <w:t>.</w:t>
      </w:r>
    </w:p>
    <w:p w14:paraId="421DCD29" w14:textId="77777777" w:rsidR="00500579" w:rsidRPr="00095984" w:rsidRDefault="00500579" w:rsidP="00500579">
      <w:pPr>
        <w:spacing w:after="160" w:line="240" w:lineRule="auto"/>
        <w:rPr>
          <w:b/>
          <w:bCs/>
        </w:rPr>
      </w:pPr>
      <w:r w:rsidRPr="00095984">
        <w:rPr>
          <w:b/>
          <w:bCs/>
        </w:rPr>
        <w:t>Beschikbaar in basisondersteuning</w:t>
      </w:r>
    </w:p>
    <w:p w14:paraId="0C547424" w14:textId="77777777" w:rsidR="00500579" w:rsidRPr="00CA7547" w:rsidRDefault="00500579" w:rsidP="00500579">
      <w:pPr>
        <w:spacing w:after="160" w:line="240" w:lineRule="auto"/>
      </w:pPr>
      <w:r>
        <w:t xml:space="preserve">Wanneer de ervaring en deskundigheid van de professionals in de school ontoereikend is, ontstaat er een behoefte aan aanvullende expertise. Vanuit het </w:t>
      </w:r>
      <w:proofErr w:type="spellStart"/>
      <w:r>
        <w:t>bovenschools</w:t>
      </w:r>
      <w:proofErr w:type="spellEnd"/>
      <w:r>
        <w:t xml:space="preserve"> ondersteuningsteam kan er hulp worden ingeschakeld voor consultatie, observatie of onderzoek. </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152"/>
      </w:tblGrid>
      <w:tr w:rsidR="00500579" w:rsidRPr="00CA7547" w14:paraId="73036889" w14:textId="77777777" w:rsidTr="78929AC6">
        <w:tc>
          <w:tcPr>
            <w:tcW w:w="5141" w:type="dxa"/>
            <w:shd w:val="clear" w:color="auto" w:fill="auto"/>
          </w:tcPr>
          <w:p w14:paraId="1EF83F2E" w14:textId="77777777" w:rsidR="00500579" w:rsidRPr="00CA7547" w:rsidRDefault="00500579" w:rsidP="004E3A74">
            <w:pPr>
              <w:spacing w:after="160" w:line="240" w:lineRule="auto"/>
              <w:rPr>
                <w:b/>
              </w:rPr>
            </w:pPr>
            <w:r w:rsidRPr="00CA7547">
              <w:rPr>
                <w:b/>
              </w:rPr>
              <w:t xml:space="preserve">Deskundigheid basisondersteuning op </w:t>
            </w:r>
            <w:proofErr w:type="spellStart"/>
            <w:r w:rsidRPr="00CA7547">
              <w:rPr>
                <w:b/>
              </w:rPr>
              <w:t>bovenschools</w:t>
            </w:r>
            <w:proofErr w:type="spellEnd"/>
            <w:r w:rsidRPr="00CA7547">
              <w:rPr>
                <w:b/>
              </w:rPr>
              <w:t xml:space="preserve"> niveau </w:t>
            </w:r>
          </w:p>
        </w:tc>
        <w:tc>
          <w:tcPr>
            <w:tcW w:w="4152" w:type="dxa"/>
          </w:tcPr>
          <w:p w14:paraId="349C80BB" w14:textId="77777777" w:rsidR="00500579" w:rsidRPr="00CA7547" w:rsidRDefault="00500579" w:rsidP="004E3A74">
            <w:pPr>
              <w:spacing w:after="160" w:line="240" w:lineRule="auto"/>
              <w:rPr>
                <w:b/>
              </w:rPr>
            </w:pPr>
          </w:p>
        </w:tc>
      </w:tr>
      <w:tr w:rsidR="00500579" w:rsidRPr="00CA7547" w14:paraId="7226520F" w14:textId="77777777" w:rsidTr="78929AC6">
        <w:tc>
          <w:tcPr>
            <w:tcW w:w="5141" w:type="dxa"/>
            <w:shd w:val="clear" w:color="auto" w:fill="auto"/>
          </w:tcPr>
          <w:p w14:paraId="64CE5178" w14:textId="77777777" w:rsidR="00500579" w:rsidRPr="00CA7547" w:rsidRDefault="00500579" w:rsidP="004E3A74">
            <w:pPr>
              <w:spacing w:after="160" w:line="240" w:lineRule="auto"/>
            </w:pPr>
            <w:r w:rsidRPr="00CA7547">
              <w:t>Orthopedagoog generalist/ G</w:t>
            </w:r>
            <w:r>
              <w:t>Z-</w:t>
            </w:r>
            <w:r w:rsidRPr="00CA7547">
              <w:t xml:space="preserve"> psycholoog/ </w:t>
            </w:r>
            <w:r>
              <w:t>voor h</w:t>
            </w:r>
            <w:r w:rsidRPr="00CA7547">
              <w:t>andelingsgericht onderzoek of observatie</w:t>
            </w:r>
            <w:r>
              <w:t xml:space="preserve"> i.v.m. leer-en ontwikkelingsproblemen en gedragsproblemen</w:t>
            </w:r>
          </w:p>
        </w:tc>
        <w:tc>
          <w:tcPr>
            <w:tcW w:w="4152" w:type="dxa"/>
          </w:tcPr>
          <w:p w14:paraId="5A18529E" w14:textId="77777777" w:rsidR="00500579" w:rsidRPr="00CA7547" w:rsidRDefault="00500579" w:rsidP="004E3A74">
            <w:pPr>
              <w:spacing w:after="160" w:line="240" w:lineRule="auto"/>
            </w:pPr>
            <w:r>
              <w:t>Op aanvraag</w:t>
            </w:r>
          </w:p>
        </w:tc>
      </w:tr>
      <w:tr w:rsidR="00500579" w:rsidRPr="00CA7547" w14:paraId="75F5CBE4" w14:textId="77777777" w:rsidTr="78929AC6">
        <w:tc>
          <w:tcPr>
            <w:tcW w:w="5141" w:type="dxa"/>
            <w:shd w:val="clear" w:color="auto" w:fill="auto"/>
          </w:tcPr>
          <w:p w14:paraId="43270169" w14:textId="77777777" w:rsidR="00500579" w:rsidRPr="00CA7547" w:rsidRDefault="00500579" w:rsidP="004E3A74">
            <w:pPr>
              <w:spacing w:after="160" w:line="240" w:lineRule="auto"/>
            </w:pPr>
            <w:r w:rsidRPr="00CA7547">
              <w:rPr>
                <w:rFonts w:eastAsia="Times New Roman" w:cstheme="minorHAnsi"/>
              </w:rPr>
              <w:t>Gedragsspecialist</w:t>
            </w:r>
            <w:r>
              <w:rPr>
                <w:rFonts w:eastAsia="Times New Roman" w:cstheme="minorHAnsi"/>
              </w:rPr>
              <w:t xml:space="preserve"> </w:t>
            </w:r>
          </w:p>
        </w:tc>
        <w:tc>
          <w:tcPr>
            <w:tcW w:w="4152" w:type="dxa"/>
          </w:tcPr>
          <w:p w14:paraId="4A6DEBA4" w14:textId="77777777" w:rsidR="00500579" w:rsidRPr="00CA7547" w:rsidRDefault="00500579" w:rsidP="004E3A74">
            <w:pPr>
              <w:spacing w:after="160" w:line="240" w:lineRule="auto"/>
              <w:rPr>
                <w:rFonts w:eastAsia="Times New Roman" w:cstheme="minorHAnsi"/>
              </w:rPr>
            </w:pPr>
            <w:r>
              <w:rPr>
                <w:rFonts w:eastAsia="Times New Roman" w:cstheme="minorHAnsi"/>
              </w:rPr>
              <w:t>Op aanvraag</w:t>
            </w:r>
          </w:p>
        </w:tc>
      </w:tr>
      <w:tr w:rsidR="00500579" w:rsidRPr="00CA7547" w14:paraId="14CB8038" w14:textId="77777777" w:rsidTr="78929AC6">
        <w:tc>
          <w:tcPr>
            <w:tcW w:w="5141" w:type="dxa"/>
            <w:shd w:val="clear" w:color="auto" w:fill="auto"/>
          </w:tcPr>
          <w:p w14:paraId="719BD772" w14:textId="77777777" w:rsidR="00500579" w:rsidRPr="00CA7547" w:rsidRDefault="00500579" w:rsidP="004E3A74">
            <w:pPr>
              <w:spacing w:after="160" w:line="240" w:lineRule="auto"/>
            </w:pPr>
            <w:r>
              <w:t>Specialist hoogbegaafdheid</w:t>
            </w:r>
          </w:p>
        </w:tc>
        <w:tc>
          <w:tcPr>
            <w:tcW w:w="4152" w:type="dxa"/>
          </w:tcPr>
          <w:p w14:paraId="02A526BB" w14:textId="77777777" w:rsidR="00500579" w:rsidRPr="00CA7547" w:rsidRDefault="00500579" w:rsidP="004E3A74">
            <w:pPr>
              <w:spacing w:after="160" w:line="240" w:lineRule="auto"/>
            </w:pPr>
            <w:r>
              <w:t>Op aanvraag</w:t>
            </w:r>
          </w:p>
        </w:tc>
      </w:tr>
      <w:tr w:rsidR="00500579" w:rsidRPr="00CA7547" w14:paraId="39B9536E" w14:textId="77777777" w:rsidTr="78929AC6">
        <w:tc>
          <w:tcPr>
            <w:tcW w:w="5141" w:type="dxa"/>
            <w:shd w:val="clear" w:color="auto" w:fill="auto"/>
          </w:tcPr>
          <w:p w14:paraId="5E02A53C" w14:textId="77777777" w:rsidR="00500579" w:rsidRPr="00CA7547" w:rsidRDefault="00500579" w:rsidP="004E3A74">
            <w:pPr>
              <w:spacing w:after="160" w:line="240" w:lineRule="auto"/>
            </w:pPr>
            <w:r>
              <w:t>Consultatief begeleider</w:t>
            </w:r>
          </w:p>
        </w:tc>
        <w:tc>
          <w:tcPr>
            <w:tcW w:w="4152" w:type="dxa"/>
          </w:tcPr>
          <w:p w14:paraId="2689C4D1" w14:textId="77777777" w:rsidR="00500579" w:rsidRDefault="00500579" w:rsidP="004E3A74">
            <w:pPr>
              <w:spacing w:after="160" w:line="240" w:lineRule="auto"/>
            </w:pPr>
            <w:r>
              <w:t>CLB, 4 keer per jaar</w:t>
            </w:r>
          </w:p>
          <w:p w14:paraId="0E504D7C" w14:textId="66C317FA" w:rsidR="00500579" w:rsidRDefault="280E4EE1" w:rsidP="004E3A74">
            <w:pPr>
              <w:spacing w:after="160" w:line="240" w:lineRule="auto"/>
            </w:pPr>
            <w:r>
              <w:t xml:space="preserve">Orthopedagoog: </w:t>
            </w:r>
            <w:r w:rsidR="00500579">
              <w:t>Marjolein Rengers</w:t>
            </w:r>
          </w:p>
        </w:tc>
      </w:tr>
    </w:tbl>
    <w:p w14:paraId="15C28472" w14:textId="77777777" w:rsidR="00500579" w:rsidRDefault="00500579" w:rsidP="00500579">
      <w:pPr>
        <w:spacing w:after="160" w:line="240" w:lineRule="auto"/>
      </w:pPr>
    </w:p>
    <w:p w14:paraId="71C928D2" w14:textId="77777777" w:rsidR="0035063D" w:rsidRPr="00F03FFE" w:rsidRDefault="0035063D" w:rsidP="0035063D">
      <w:pPr>
        <w:spacing w:after="160" w:line="240" w:lineRule="auto"/>
        <w:rPr>
          <w:b/>
          <w:bCs/>
        </w:rPr>
      </w:pPr>
      <w:r>
        <w:rPr>
          <w:b/>
          <w:bCs/>
        </w:rPr>
        <w:t>Samenwerking met ketenpartners</w:t>
      </w:r>
    </w:p>
    <w:p w14:paraId="4D2FE60B" w14:textId="77777777" w:rsidR="0035063D" w:rsidRPr="00CA7547" w:rsidRDefault="0035063D" w:rsidP="0035063D">
      <w:pPr>
        <w:spacing w:after="160" w:line="240" w:lineRule="auto"/>
      </w:pPr>
      <w:r w:rsidRPr="00CA7547">
        <w:t>Iedere school heeft een contactpersoon jeugdhulp in de persoon van de maatschappelijk werker (Noordenveld) of de sociaal verpleegkundige (Westerkwartier). Wanneer vragen rondom een leerling het onderwijs overstijgen, zoekt de school contact. De ondersteuningsroute onderwijs en jeugdhulp van de gemeenten Noordenveld en Westerkwartier is hierbij leidend.</w:t>
      </w:r>
    </w:p>
    <w:p w14:paraId="4199013F" w14:textId="77777777" w:rsidR="0035063D" w:rsidRPr="00CA7547" w:rsidRDefault="0035063D" w:rsidP="0035063D">
      <w:pPr>
        <w:spacing w:after="160" w:line="240" w:lineRule="auto"/>
      </w:pPr>
      <w:r w:rsidRPr="00CA7547">
        <w:t xml:space="preserve">Alle scholen van </w:t>
      </w:r>
      <w:proofErr w:type="spellStart"/>
      <w:r w:rsidRPr="00CA7547">
        <w:t>Quadraten</w:t>
      </w:r>
      <w:proofErr w:type="spellEnd"/>
      <w:r w:rsidRPr="00CA7547">
        <w:t xml:space="preserve"> zijn aangesloten op de Verwijsindex Zorg voor Jeugd Groningen, de intern begeleider is gemachtigd om een verzoek tot samenwerking te plaatsen in de Verwijsindex. In de gemeente Noordenveld is dit de schoolmaatschappelijk werker.</w:t>
      </w:r>
    </w:p>
    <w:p w14:paraId="2DE97F66" w14:textId="77777777" w:rsidR="0035063D" w:rsidRPr="00C36A20" w:rsidRDefault="0035063D" w:rsidP="00500579">
      <w:pPr>
        <w:spacing w:after="160" w:line="240" w:lineRule="auto"/>
      </w:pPr>
    </w:p>
    <w:p w14:paraId="4F071C7D" w14:textId="107C5D2A" w:rsidR="00E5311A" w:rsidRPr="00E5311A" w:rsidRDefault="00E5311A" w:rsidP="007A44DE">
      <w:pPr>
        <w:spacing w:after="160" w:line="240" w:lineRule="auto"/>
        <w:rPr>
          <w:rFonts w:asciiTheme="majorHAnsi" w:hAnsiTheme="majorHAnsi"/>
          <w:b/>
          <w:bCs/>
        </w:rPr>
      </w:pPr>
    </w:p>
    <w:p w14:paraId="597ADD0E" w14:textId="4DCC5F17" w:rsidR="00E5311A" w:rsidRPr="0035063D" w:rsidRDefault="00E5311A" w:rsidP="0035063D">
      <w:pPr>
        <w:pStyle w:val="Kop1"/>
        <w:rPr>
          <w:color w:val="C00000"/>
        </w:rPr>
      </w:pPr>
      <w:r w:rsidRPr="0035063D">
        <w:rPr>
          <w:color w:val="C00000"/>
        </w:rPr>
        <w:t xml:space="preserve">School specifieke </w:t>
      </w:r>
      <w:r w:rsidR="0035063D" w:rsidRPr="0035063D">
        <w:rPr>
          <w:color w:val="C00000"/>
        </w:rPr>
        <w:t>basisondersteuning</w:t>
      </w:r>
    </w:p>
    <w:p w14:paraId="4E455DCE" w14:textId="77777777" w:rsidR="0035063D" w:rsidRDefault="0035063D" w:rsidP="007A44DE">
      <w:pPr>
        <w:spacing w:after="160" w:line="240" w:lineRule="auto"/>
        <w:rPr>
          <w:b/>
          <w:bCs/>
        </w:rPr>
      </w:pPr>
    </w:p>
    <w:p w14:paraId="5757106B" w14:textId="77777777" w:rsidR="00500579" w:rsidRDefault="00500579" w:rsidP="000612E6">
      <w:pPr>
        <w:spacing w:after="160" w:line="240" w:lineRule="auto"/>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812"/>
        <w:gridCol w:w="1971"/>
      </w:tblGrid>
      <w:tr w:rsidR="00BD00C7" w:rsidRPr="003862E0" w14:paraId="6F8DE2BB" w14:textId="77777777" w:rsidTr="004E3A74">
        <w:tc>
          <w:tcPr>
            <w:tcW w:w="3573" w:type="dxa"/>
            <w:shd w:val="clear" w:color="auto" w:fill="auto"/>
          </w:tcPr>
          <w:p w14:paraId="2E2F900B" w14:textId="77777777" w:rsidR="00BD00C7" w:rsidRPr="003862E0" w:rsidRDefault="00BD00C7" w:rsidP="004E3A74">
            <w:pPr>
              <w:spacing w:after="0"/>
              <w:rPr>
                <w:rFonts w:eastAsia="Times New Roman" w:cs="Arial"/>
                <w:b/>
                <w:lang w:eastAsia="nl-NL"/>
              </w:rPr>
            </w:pPr>
            <w:r w:rsidRPr="003862E0">
              <w:rPr>
                <w:rFonts w:eastAsia="Times New Roman" w:cs="Arial"/>
                <w:b/>
                <w:lang w:eastAsia="nl-NL"/>
              </w:rPr>
              <w:t>Deskundigheid basisondersteuning</w:t>
            </w:r>
          </w:p>
        </w:tc>
        <w:tc>
          <w:tcPr>
            <w:tcW w:w="3812" w:type="dxa"/>
            <w:shd w:val="clear" w:color="auto" w:fill="auto"/>
          </w:tcPr>
          <w:p w14:paraId="71B5C5B8" w14:textId="4BAEA7F0" w:rsidR="00BD00C7" w:rsidRPr="003862E0" w:rsidRDefault="00A33BBE" w:rsidP="004E3A74">
            <w:pPr>
              <w:spacing w:after="0"/>
              <w:rPr>
                <w:rFonts w:eastAsia="Times New Roman" w:cs="Arial"/>
                <w:b/>
                <w:lang w:eastAsia="nl-NL"/>
              </w:rPr>
            </w:pPr>
            <w:r>
              <w:rPr>
                <w:rFonts w:eastAsia="Times New Roman" w:cs="Arial"/>
                <w:b/>
                <w:lang w:eastAsia="nl-NL"/>
              </w:rPr>
              <w:t>Inzet/u</w:t>
            </w:r>
            <w:r w:rsidR="00BD00C7" w:rsidRPr="003862E0">
              <w:rPr>
                <w:rFonts w:eastAsia="Times New Roman" w:cs="Arial"/>
                <w:b/>
                <w:lang w:eastAsia="nl-NL"/>
              </w:rPr>
              <w:t>ren per week</w:t>
            </w:r>
          </w:p>
        </w:tc>
        <w:tc>
          <w:tcPr>
            <w:tcW w:w="1971" w:type="dxa"/>
            <w:shd w:val="clear" w:color="auto" w:fill="auto"/>
          </w:tcPr>
          <w:p w14:paraId="656F07DF" w14:textId="77777777" w:rsidR="00BD00C7" w:rsidRPr="003862E0" w:rsidRDefault="00BD00C7" w:rsidP="004E3A74">
            <w:pPr>
              <w:spacing w:after="0"/>
              <w:rPr>
                <w:rFonts w:eastAsia="Times New Roman" w:cs="Arial"/>
                <w:b/>
                <w:lang w:eastAsia="nl-NL"/>
              </w:rPr>
            </w:pPr>
            <w:r w:rsidRPr="003862E0">
              <w:rPr>
                <w:rFonts w:eastAsia="Times New Roman" w:cs="Arial"/>
                <w:b/>
                <w:lang w:eastAsia="nl-NL"/>
              </w:rPr>
              <w:t>Projectbasis</w:t>
            </w:r>
          </w:p>
        </w:tc>
      </w:tr>
      <w:tr w:rsidR="00BD00C7" w:rsidRPr="003862E0" w14:paraId="7CDC8A71" w14:textId="77777777" w:rsidTr="004E3A74">
        <w:tc>
          <w:tcPr>
            <w:tcW w:w="3573" w:type="dxa"/>
            <w:shd w:val="clear" w:color="auto" w:fill="auto"/>
          </w:tcPr>
          <w:p w14:paraId="31400F47" w14:textId="77777777" w:rsidR="00BD00C7" w:rsidRPr="003862E0" w:rsidRDefault="00BD00C7" w:rsidP="004E3A74">
            <w:pPr>
              <w:spacing w:after="0"/>
              <w:rPr>
                <w:rFonts w:eastAsia="Times New Roman" w:cs="Arial"/>
                <w:lang w:eastAsia="nl-NL"/>
              </w:rPr>
            </w:pPr>
            <w:r w:rsidRPr="003862E0">
              <w:rPr>
                <w:rFonts w:eastAsia="Times New Roman" w:cs="Arial"/>
                <w:lang w:eastAsia="nl-NL"/>
              </w:rPr>
              <w:t>Interne begeleiding</w:t>
            </w:r>
          </w:p>
        </w:tc>
        <w:tc>
          <w:tcPr>
            <w:tcW w:w="3812" w:type="dxa"/>
            <w:shd w:val="clear" w:color="auto" w:fill="auto"/>
          </w:tcPr>
          <w:p w14:paraId="0196EDA4" w14:textId="6100A9FE" w:rsidR="00BD00C7" w:rsidRPr="003862E0" w:rsidRDefault="00BD00C7" w:rsidP="004E3A74">
            <w:pPr>
              <w:spacing w:after="0"/>
              <w:rPr>
                <w:rFonts w:eastAsia="Times New Roman" w:cs="Arial"/>
                <w:lang w:eastAsia="nl-NL"/>
              </w:rPr>
            </w:pPr>
            <w:r w:rsidRPr="0285C9D5">
              <w:rPr>
                <w:rFonts w:eastAsia="Times New Roman" w:cs="Arial"/>
                <w:lang w:eastAsia="nl-NL"/>
              </w:rPr>
              <w:t>2</w:t>
            </w:r>
            <w:r>
              <w:rPr>
                <w:rFonts w:eastAsia="Times New Roman" w:cs="Arial"/>
                <w:lang w:eastAsia="nl-NL"/>
              </w:rPr>
              <w:t>0</w:t>
            </w:r>
            <w:r w:rsidRPr="0285C9D5">
              <w:rPr>
                <w:rFonts w:eastAsia="Times New Roman" w:cs="Arial"/>
                <w:lang w:eastAsia="nl-NL"/>
              </w:rPr>
              <w:t xml:space="preserve"> uur</w:t>
            </w:r>
          </w:p>
        </w:tc>
        <w:tc>
          <w:tcPr>
            <w:tcW w:w="1971" w:type="dxa"/>
            <w:shd w:val="clear" w:color="auto" w:fill="auto"/>
          </w:tcPr>
          <w:p w14:paraId="16274DB3" w14:textId="77777777" w:rsidR="00BD00C7" w:rsidRPr="003862E0" w:rsidRDefault="00BD00C7" w:rsidP="004E3A74">
            <w:pPr>
              <w:spacing w:after="0"/>
              <w:rPr>
                <w:rFonts w:eastAsia="Times New Roman" w:cs="Arial"/>
                <w:b/>
                <w:lang w:eastAsia="nl-NL"/>
              </w:rPr>
            </w:pPr>
          </w:p>
        </w:tc>
      </w:tr>
      <w:tr w:rsidR="00BD00C7" w:rsidRPr="003862E0" w14:paraId="2D706C38" w14:textId="77777777" w:rsidTr="004E3A74">
        <w:tc>
          <w:tcPr>
            <w:tcW w:w="3573" w:type="dxa"/>
            <w:shd w:val="clear" w:color="auto" w:fill="auto"/>
          </w:tcPr>
          <w:p w14:paraId="33B80228" w14:textId="77777777" w:rsidR="00BD00C7" w:rsidRPr="003862E0" w:rsidRDefault="00BD00C7" w:rsidP="004E3A74">
            <w:pPr>
              <w:spacing w:after="0"/>
              <w:rPr>
                <w:rFonts w:eastAsia="Times New Roman" w:cs="Arial"/>
                <w:lang w:eastAsia="nl-NL"/>
              </w:rPr>
            </w:pPr>
            <w:r w:rsidRPr="003862E0">
              <w:rPr>
                <w:rFonts w:eastAsia="Times New Roman" w:cs="Arial"/>
                <w:lang w:eastAsia="nl-NL"/>
              </w:rPr>
              <w:t>Remedial teaching</w:t>
            </w:r>
          </w:p>
        </w:tc>
        <w:tc>
          <w:tcPr>
            <w:tcW w:w="3812" w:type="dxa"/>
            <w:shd w:val="clear" w:color="auto" w:fill="auto"/>
          </w:tcPr>
          <w:p w14:paraId="34236F5E" w14:textId="174E085E" w:rsidR="00BD00C7" w:rsidRDefault="0061343F" w:rsidP="004E3A74">
            <w:pPr>
              <w:pStyle w:val="Lijstalinea"/>
              <w:spacing w:after="0"/>
              <w:ind w:left="0"/>
              <w:rPr>
                <w:lang w:eastAsia="nl-NL"/>
              </w:rPr>
            </w:pPr>
            <w:r>
              <w:rPr>
                <w:lang w:eastAsia="nl-NL"/>
              </w:rPr>
              <w:t xml:space="preserve">Leerkrachten/onderwijsassistent </w:t>
            </w:r>
          </w:p>
          <w:p w14:paraId="49656DF5" w14:textId="36917129" w:rsidR="0061343F" w:rsidRPr="003862E0" w:rsidRDefault="00C73F1E" w:rsidP="004E3A74">
            <w:pPr>
              <w:pStyle w:val="Lijstalinea"/>
              <w:spacing w:after="0"/>
              <w:ind w:left="0"/>
              <w:rPr>
                <w:lang w:eastAsia="nl-NL"/>
              </w:rPr>
            </w:pPr>
            <w:r>
              <w:rPr>
                <w:lang w:eastAsia="nl-NL"/>
              </w:rPr>
              <w:t>Elke dag van de week</w:t>
            </w:r>
          </w:p>
        </w:tc>
        <w:tc>
          <w:tcPr>
            <w:tcW w:w="1971" w:type="dxa"/>
            <w:shd w:val="clear" w:color="auto" w:fill="auto"/>
          </w:tcPr>
          <w:p w14:paraId="53382F03" w14:textId="77777777" w:rsidR="00BD00C7" w:rsidRPr="003862E0" w:rsidRDefault="00BD00C7" w:rsidP="004E3A74">
            <w:pPr>
              <w:spacing w:after="0"/>
              <w:rPr>
                <w:rFonts w:eastAsia="Times New Roman" w:cs="Arial"/>
                <w:b/>
                <w:lang w:eastAsia="nl-NL"/>
              </w:rPr>
            </w:pPr>
          </w:p>
        </w:tc>
      </w:tr>
      <w:tr w:rsidR="00C36A20" w:rsidRPr="003862E0" w14:paraId="73755A84" w14:textId="77777777" w:rsidTr="004E3A74">
        <w:tc>
          <w:tcPr>
            <w:tcW w:w="3573" w:type="dxa"/>
            <w:shd w:val="clear" w:color="auto" w:fill="auto"/>
          </w:tcPr>
          <w:p w14:paraId="0719FB1E" w14:textId="77777777" w:rsidR="00C36A20" w:rsidRDefault="00C36A20" w:rsidP="00C36A20">
            <w:pPr>
              <w:spacing w:after="0"/>
            </w:pPr>
            <w:r w:rsidRPr="00CA7547">
              <w:t>Sociaal verpleegkundige GGD/ tevens schoolcontactpersoon CJG</w:t>
            </w:r>
            <w:r>
              <w:t>/schoolmaatschappelijk werker</w:t>
            </w:r>
          </w:p>
          <w:p w14:paraId="4CF469EC" w14:textId="4713B9EC" w:rsidR="000700B1" w:rsidRPr="003862E0" w:rsidRDefault="000700B1" w:rsidP="00C36A20">
            <w:pPr>
              <w:spacing w:after="0"/>
              <w:rPr>
                <w:rFonts w:eastAsia="Times New Roman" w:cs="Arial"/>
                <w:lang w:eastAsia="nl-NL"/>
              </w:rPr>
            </w:pPr>
            <w:proofErr w:type="spellStart"/>
            <w:r>
              <w:rPr>
                <w:rFonts w:eastAsia="Times New Roman" w:cs="Arial"/>
                <w:lang w:eastAsia="nl-NL"/>
              </w:rPr>
              <w:t>Wypkje</w:t>
            </w:r>
            <w:proofErr w:type="spellEnd"/>
            <w:r>
              <w:rPr>
                <w:rFonts w:eastAsia="Times New Roman" w:cs="Arial"/>
                <w:lang w:eastAsia="nl-NL"/>
              </w:rPr>
              <w:t xml:space="preserve"> </w:t>
            </w:r>
            <w:proofErr w:type="spellStart"/>
            <w:r>
              <w:rPr>
                <w:rFonts w:eastAsia="Times New Roman" w:cs="Arial"/>
                <w:lang w:eastAsia="nl-NL"/>
              </w:rPr>
              <w:t>Stegenga</w:t>
            </w:r>
            <w:proofErr w:type="spellEnd"/>
          </w:p>
        </w:tc>
        <w:tc>
          <w:tcPr>
            <w:tcW w:w="3812" w:type="dxa"/>
            <w:shd w:val="clear" w:color="auto" w:fill="auto"/>
          </w:tcPr>
          <w:p w14:paraId="57906ACF" w14:textId="01B59AC5" w:rsidR="00C36A20" w:rsidRPr="003862E0" w:rsidRDefault="00C36A20" w:rsidP="00C36A20">
            <w:pPr>
              <w:spacing w:after="0"/>
              <w:rPr>
                <w:rFonts w:eastAsia="Times New Roman" w:cs="Arial"/>
                <w:lang w:eastAsia="nl-NL"/>
              </w:rPr>
            </w:pPr>
            <w:r>
              <w:rPr>
                <w:rFonts w:eastAsia="Times New Roman" w:cs="Arial"/>
                <w:lang w:eastAsia="nl-NL"/>
              </w:rPr>
              <w:t>Op aanvraag, elke maand inloopspreekuur</w:t>
            </w:r>
          </w:p>
        </w:tc>
        <w:tc>
          <w:tcPr>
            <w:tcW w:w="1971" w:type="dxa"/>
            <w:shd w:val="clear" w:color="auto" w:fill="auto"/>
          </w:tcPr>
          <w:p w14:paraId="5A5E6C80" w14:textId="0C167AFF" w:rsidR="00C36A20" w:rsidRPr="003862E0" w:rsidRDefault="00C36A20" w:rsidP="00C36A20">
            <w:pPr>
              <w:spacing w:after="0"/>
              <w:rPr>
                <w:rFonts w:eastAsia="Times New Roman" w:cs="Arial"/>
                <w:lang w:eastAsia="nl-NL"/>
              </w:rPr>
            </w:pPr>
          </w:p>
        </w:tc>
      </w:tr>
      <w:tr w:rsidR="00C36A20" w:rsidRPr="003862E0" w14:paraId="7678D399" w14:textId="77777777" w:rsidTr="004E3A74">
        <w:tc>
          <w:tcPr>
            <w:tcW w:w="3573" w:type="dxa"/>
            <w:shd w:val="clear" w:color="auto" w:fill="auto"/>
          </w:tcPr>
          <w:p w14:paraId="781E68FE" w14:textId="77777777" w:rsidR="00C36A20" w:rsidRPr="003862E0" w:rsidRDefault="00C36A20" w:rsidP="00C36A20">
            <w:pPr>
              <w:spacing w:after="0"/>
              <w:rPr>
                <w:rFonts w:eastAsia="Times New Roman" w:cs="Arial"/>
                <w:lang w:eastAsia="nl-NL"/>
              </w:rPr>
            </w:pPr>
            <w:r w:rsidRPr="003862E0">
              <w:rPr>
                <w:rFonts w:eastAsia="Times New Roman" w:cs="Arial"/>
                <w:lang w:eastAsia="nl-NL"/>
              </w:rPr>
              <w:t>Leesspecialist</w:t>
            </w:r>
          </w:p>
        </w:tc>
        <w:tc>
          <w:tcPr>
            <w:tcW w:w="3812" w:type="dxa"/>
            <w:shd w:val="clear" w:color="auto" w:fill="auto"/>
          </w:tcPr>
          <w:p w14:paraId="41AEDFF8" w14:textId="77777777" w:rsidR="00C36A20" w:rsidRPr="003862E0" w:rsidRDefault="00C36A20" w:rsidP="00C36A20">
            <w:pPr>
              <w:spacing w:after="0"/>
              <w:rPr>
                <w:rFonts w:eastAsia="Times New Roman" w:cs="Arial"/>
                <w:lang w:eastAsia="nl-NL"/>
              </w:rPr>
            </w:pPr>
            <w:r w:rsidRPr="0285C9D5">
              <w:rPr>
                <w:rFonts w:eastAsia="Times New Roman" w:cs="Arial"/>
                <w:lang w:eastAsia="nl-NL"/>
              </w:rPr>
              <w:t>1 leerkracht</w:t>
            </w:r>
          </w:p>
        </w:tc>
        <w:tc>
          <w:tcPr>
            <w:tcW w:w="1971" w:type="dxa"/>
            <w:shd w:val="clear" w:color="auto" w:fill="auto"/>
          </w:tcPr>
          <w:p w14:paraId="6CD30522" w14:textId="77777777" w:rsidR="00C36A20" w:rsidRPr="003862E0" w:rsidRDefault="00C36A20" w:rsidP="00C36A20">
            <w:pPr>
              <w:spacing w:after="0"/>
              <w:rPr>
                <w:rFonts w:eastAsia="Times New Roman" w:cs="Arial"/>
                <w:b/>
                <w:lang w:eastAsia="nl-NL"/>
              </w:rPr>
            </w:pPr>
          </w:p>
        </w:tc>
      </w:tr>
      <w:tr w:rsidR="00C36A20" w:rsidRPr="003862E0" w14:paraId="268BA8F6" w14:textId="77777777" w:rsidTr="004E3A74">
        <w:tc>
          <w:tcPr>
            <w:tcW w:w="3573" w:type="dxa"/>
            <w:shd w:val="clear" w:color="auto" w:fill="auto"/>
          </w:tcPr>
          <w:p w14:paraId="145A844E" w14:textId="77777777" w:rsidR="00C36A20" w:rsidRPr="003862E0" w:rsidRDefault="00C36A20" w:rsidP="00C36A20">
            <w:pPr>
              <w:spacing w:after="0"/>
              <w:rPr>
                <w:rFonts w:eastAsia="Times New Roman" w:cs="Arial"/>
                <w:lang w:eastAsia="nl-NL"/>
              </w:rPr>
            </w:pPr>
            <w:r w:rsidRPr="003862E0">
              <w:rPr>
                <w:rFonts w:eastAsia="Times New Roman" w:cs="Arial"/>
                <w:lang w:eastAsia="nl-NL"/>
              </w:rPr>
              <w:t>Rekenspecialist</w:t>
            </w:r>
          </w:p>
        </w:tc>
        <w:tc>
          <w:tcPr>
            <w:tcW w:w="3812" w:type="dxa"/>
            <w:shd w:val="clear" w:color="auto" w:fill="auto"/>
          </w:tcPr>
          <w:p w14:paraId="6F925137" w14:textId="77777777" w:rsidR="00C36A20" w:rsidRPr="003862E0" w:rsidRDefault="00C36A20" w:rsidP="00C36A20">
            <w:pPr>
              <w:spacing w:after="0"/>
              <w:rPr>
                <w:rFonts w:eastAsia="Times New Roman" w:cs="Arial"/>
                <w:lang w:eastAsia="nl-NL"/>
              </w:rPr>
            </w:pPr>
            <w:r w:rsidRPr="0285C9D5">
              <w:rPr>
                <w:rFonts w:eastAsia="Times New Roman" w:cs="Arial"/>
                <w:lang w:eastAsia="nl-NL"/>
              </w:rPr>
              <w:t xml:space="preserve">1 leerkracht </w:t>
            </w:r>
          </w:p>
        </w:tc>
        <w:tc>
          <w:tcPr>
            <w:tcW w:w="1971" w:type="dxa"/>
            <w:shd w:val="clear" w:color="auto" w:fill="auto"/>
          </w:tcPr>
          <w:p w14:paraId="5B42A39D" w14:textId="77777777" w:rsidR="00C36A20" w:rsidRPr="003862E0" w:rsidRDefault="00C36A20" w:rsidP="00C36A20">
            <w:pPr>
              <w:spacing w:after="0"/>
              <w:rPr>
                <w:rFonts w:eastAsia="Times New Roman" w:cs="Arial"/>
                <w:lang w:eastAsia="nl-NL"/>
              </w:rPr>
            </w:pPr>
          </w:p>
        </w:tc>
      </w:tr>
      <w:tr w:rsidR="00C36A20" w:rsidRPr="003862E0" w14:paraId="15A63CB5" w14:textId="77777777" w:rsidTr="004E3A74">
        <w:tc>
          <w:tcPr>
            <w:tcW w:w="3573" w:type="dxa"/>
            <w:shd w:val="clear" w:color="auto" w:fill="auto"/>
          </w:tcPr>
          <w:p w14:paraId="56DDA08F" w14:textId="77777777" w:rsidR="00C36A20" w:rsidRPr="003862E0" w:rsidRDefault="00C36A20" w:rsidP="00C36A20">
            <w:pPr>
              <w:spacing w:after="0"/>
              <w:rPr>
                <w:rFonts w:eastAsia="Times New Roman" w:cs="Arial"/>
                <w:lang w:eastAsia="nl-NL"/>
              </w:rPr>
            </w:pPr>
            <w:r w:rsidRPr="003862E0">
              <w:rPr>
                <w:rFonts w:eastAsia="Times New Roman" w:cs="Arial"/>
                <w:lang w:eastAsia="nl-NL"/>
              </w:rPr>
              <w:t>Taalspecialist</w:t>
            </w:r>
          </w:p>
        </w:tc>
        <w:tc>
          <w:tcPr>
            <w:tcW w:w="3812" w:type="dxa"/>
            <w:shd w:val="clear" w:color="auto" w:fill="auto"/>
          </w:tcPr>
          <w:p w14:paraId="0F657AD3" w14:textId="77777777" w:rsidR="00C36A20" w:rsidRPr="003862E0" w:rsidRDefault="00C36A20" w:rsidP="00C36A20">
            <w:pPr>
              <w:spacing w:after="0"/>
              <w:rPr>
                <w:rFonts w:eastAsia="Times New Roman" w:cs="Arial"/>
                <w:lang w:eastAsia="nl-NL"/>
              </w:rPr>
            </w:pPr>
            <w:r w:rsidRPr="0285C9D5">
              <w:rPr>
                <w:rFonts w:eastAsia="Times New Roman" w:cs="Arial"/>
                <w:lang w:eastAsia="nl-NL"/>
              </w:rPr>
              <w:t>1 leerkracht</w:t>
            </w:r>
          </w:p>
        </w:tc>
        <w:tc>
          <w:tcPr>
            <w:tcW w:w="1971" w:type="dxa"/>
            <w:shd w:val="clear" w:color="auto" w:fill="auto"/>
          </w:tcPr>
          <w:p w14:paraId="4325A135" w14:textId="77777777" w:rsidR="00C36A20" w:rsidRPr="003862E0" w:rsidRDefault="00C36A20" w:rsidP="00C36A20">
            <w:pPr>
              <w:spacing w:after="0"/>
              <w:rPr>
                <w:rFonts w:eastAsia="Times New Roman" w:cs="Arial"/>
                <w:lang w:eastAsia="nl-NL"/>
              </w:rPr>
            </w:pPr>
          </w:p>
        </w:tc>
      </w:tr>
      <w:tr w:rsidR="00C36A20" w:rsidRPr="003862E0" w14:paraId="1396F235" w14:textId="77777777" w:rsidTr="004E3A74">
        <w:tc>
          <w:tcPr>
            <w:tcW w:w="3573" w:type="dxa"/>
            <w:shd w:val="clear" w:color="auto" w:fill="auto"/>
          </w:tcPr>
          <w:p w14:paraId="2573A60D" w14:textId="77777777" w:rsidR="00C36A20" w:rsidRPr="003862E0" w:rsidRDefault="00C36A20" w:rsidP="00C36A20">
            <w:pPr>
              <w:spacing w:after="0"/>
              <w:rPr>
                <w:rFonts w:eastAsia="Times New Roman" w:cs="Arial"/>
                <w:lang w:eastAsia="nl-NL"/>
              </w:rPr>
            </w:pPr>
            <w:r w:rsidRPr="003862E0">
              <w:rPr>
                <w:rFonts w:eastAsia="Times New Roman" w:cs="Arial"/>
                <w:lang w:eastAsia="nl-NL"/>
              </w:rPr>
              <w:t>Gedragsspecialist</w:t>
            </w:r>
          </w:p>
        </w:tc>
        <w:tc>
          <w:tcPr>
            <w:tcW w:w="3812" w:type="dxa"/>
            <w:shd w:val="clear" w:color="auto" w:fill="auto"/>
          </w:tcPr>
          <w:p w14:paraId="60B60056" w14:textId="77777777" w:rsidR="00C36A20" w:rsidRPr="003862E0" w:rsidRDefault="00C36A20" w:rsidP="00C36A20">
            <w:pPr>
              <w:spacing w:after="0"/>
              <w:rPr>
                <w:rFonts w:eastAsia="Times New Roman" w:cs="Arial"/>
                <w:lang w:eastAsia="nl-NL"/>
              </w:rPr>
            </w:pPr>
            <w:r w:rsidRPr="78696990">
              <w:rPr>
                <w:rFonts w:eastAsia="Times New Roman" w:cs="Arial"/>
                <w:lang w:eastAsia="nl-NL"/>
              </w:rPr>
              <w:t>Dinsdag: Minimaal 4 uur r.t. SEO per week, 1 leerkracht</w:t>
            </w:r>
          </w:p>
        </w:tc>
        <w:tc>
          <w:tcPr>
            <w:tcW w:w="1971" w:type="dxa"/>
            <w:shd w:val="clear" w:color="auto" w:fill="auto"/>
          </w:tcPr>
          <w:p w14:paraId="4137C540" w14:textId="77777777" w:rsidR="00C36A20" w:rsidRPr="003862E0" w:rsidRDefault="00C36A20" w:rsidP="00C36A20">
            <w:pPr>
              <w:spacing w:after="0"/>
              <w:rPr>
                <w:rFonts w:eastAsia="Times New Roman" w:cs="Arial"/>
                <w:lang w:eastAsia="nl-NL"/>
              </w:rPr>
            </w:pPr>
          </w:p>
        </w:tc>
      </w:tr>
      <w:tr w:rsidR="00C36A20" w:rsidRPr="003862E0" w14:paraId="59A1EA3F" w14:textId="77777777" w:rsidTr="004E3A74">
        <w:tc>
          <w:tcPr>
            <w:tcW w:w="3573" w:type="dxa"/>
            <w:shd w:val="clear" w:color="auto" w:fill="auto"/>
          </w:tcPr>
          <w:p w14:paraId="20D69972" w14:textId="77777777" w:rsidR="00C36A20" w:rsidRPr="003862E0" w:rsidRDefault="00C36A20" w:rsidP="00C36A20">
            <w:pPr>
              <w:spacing w:after="0"/>
              <w:rPr>
                <w:rFonts w:eastAsia="Times New Roman" w:cs="Arial"/>
                <w:lang w:eastAsia="nl-NL"/>
              </w:rPr>
            </w:pPr>
          </w:p>
        </w:tc>
        <w:tc>
          <w:tcPr>
            <w:tcW w:w="3812" w:type="dxa"/>
            <w:shd w:val="clear" w:color="auto" w:fill="auto"/>
          </w:tcPr>
          <w:p w14:paraId="63C97B1C" w14:textId="77777777" w:rsidR="00C36A20" w:rsidRPr="003862E0" w:rsidRDefault="00C36A20" w:rsidP="00C36A20">
            <w:pPr>
              <w:pStyle w:val="Lijstalinea"/>
              <w:spacing w:after="0"/>
              <w:ind w:left="0"/>
              <w:rPr>
                <w:rFonts w:eastAsia="Times New Roman" w:cs="Arial"/>
                <w:lang w:eastAsia="nl-NL"/>
              </w:rPr>
            </w:pPr>
          </w:p>
        </w:tc>
        <w:tc>
          <w:tcPr>
            <w:tcW w:w="1971" w:type="dxa"/>
            <w:shd w:val="clear" w:color="auto" w:fill="auto"/>
          </w:tcPr>
          <w:p w14:paraId="4384D310" w14:textId="77777777" w:rsidR="00C36A20" w:rsidRPr="003862E0" w:rsidRDefault="00C36A20" w:rsidP="00C36A20">
            <w:pPr>
              <w:spacing w:after="0"/>
              <w:rPr>
                <w:rFonts w:eastAsia="Times New Roman" w:cs="Arial"/>
                <w:lang w:eastAsia="nl-NL"/>
              </w:rPr>
            </w:pPr>
          </w:p>
        </w:tc>
      </w:tr>
      <w:tr w:rsidR="00C36A20" w:rsidRPr="003862E0" w14:paraId="7FD72FBF" w14:textId="77777777" w:rsidTr="004E3A74">
        <w:tc>
          <w:tcPr>
            <w:tcW w:w="3573" w:type="dxa"/>
            <w:shd w:val="clear" w:color="auto" w:fill="auto"/>
          </w:tcPr>
          <w:p w14:paraId="33A46022" w14:textId="77777777" w:rsidR="00C36A20" w:rsidRPr="003862E0" w:rsidRDefault="00C36A20" w:rsidP="00C36A20">
            <w:pPr>
              <w:spacing w:after="0"/>
              <w:rPr>
                <w:rFonts w:eastAsia="Times New Roman" w:cs="Arial"/>
                <w:lang w:eastAsia="nl-NL"/>
              </w:rPr>
            </w:pPr>
            <w:r w:rsidRPr="0285C9D5">
              <w:rPr>
                <w:rFonts w:eastAsia="Times New Roman" w:cs="Arial"/>
                <w:lang w:eastAsia="nl-NL"/>
              </w:rPr>
              <w:t>Specialist hoogbegaafdheid (geschoold)/kangoeroegroep</w:t>
            </w:r>
          </w:p>
        </w:tc>
        <w:tc>
          <w:tcPr>
            <w:tcW w:w="3812" w:type="dxa"/>
            <w:shd w:val="clear" w:color="auto" w:fill="auto"/>
          </w:tcPr>
          <w:p w14:paraId="4408CBBF" w14:textId="77777777" w:rsidR="00C36A20" w:rsidRPr="003862E0" w:rsidRDefault="00C36A20" w:rsidP="00C36A20">
            <w:pPr>
              <w:spacing w:after="0"/>
              <w:rPr>
                <w:rFonts w:eastAsia="Times New Roman" w:cs="Arial"/>
                <w:lang w:eastAsia="nl-NL"/>
              </w:rPr>
            </w:pPr>
            <w:r w:rsidRPr="0285C9D5">
              <w:rPr>
                <w:rFonts w:eastAsia="Times New Roman" w:cs="Arial"/>
                <w:lang w:eastAsia="nl-NL"/>
              </w:rPr>
              <w:t>1 leerkracht, 1 dag</w:t>
            </w:r>
          </w:p>
        </w:tc>
        <w:tc>
          <w:tcPr>
            <w:tcW w:w="1971" w:type="dxa"/>
            <w:shd w:val="clear" w:color="auto" w:fill="auto"/>
          </w:tcPr>
          <w:p w14:paraId="207D3E99" w14:textId="77777777" w:rsidR="00C36A20" w:rsidRPr="003862E0" w:rsidRDefault="00C36A20" w:rsidP="00C36A20">
            <w:pPr>
              <w:spacing w:after="0"/>
              <w:rPr>
                <w:rFonts w:eastAsia="Times New Roman" w:cs="Arial"/>
                <w:lang w:eastAsia="nl-NL"/>
              </w:rPr>
            </w:pPr>
          </w:p>
        </w:tc>
      </w:tr>
      <w:tr w:rsidR="00C36A20" w:rsidRPr="003862E0" w14:paraId="3E83857A" w14:textId="77777777" w:rsidTr="004E3A74">
        <w:tc>
          <w:tcPr>
            <w:tcW w:w="3573" w:type="dxa"/>
            <w:shd w:val="clear" w:color="auto" w:fill="auto"/>
          </w:tcPr>
          <w:p w14:paraId="7D4FAD1E" w14:textId="77777777" w:rsidR="00C36A20" w:rsidRPr="003862E0" w:rsidRDefault="00C36A20" w:rsidP="00C36A20">
            <w:pPr>
              <w:spacing w:after="0"/>
              <w:rPr>
                <w:rFonts w:eastAsia="Times New Roman" w:cs="Arial"/>
                <w:lang w:eastAsia="nl-NL"/>
              </w:rPr>
            </w:pPr>
            <w:r w:rsidRPr="003862E0">
              <w:rPr>
                <w:rFonts w:eastAsia="Times New Roman" w:cs="Arial"/>
                <w:lang w:eastAsia="nl-NL"/>
              </w:rPr>
              <w:t>Onderwijsassistent</w:t>
            </w:r>
          </w:p>
        </w:tc>
        <w:tc>
          <w:tcPr>
            <w:tcW w:w="3812" w:type="dxa"/>
            <w:shd w:val="clear" w:color="auto" w:fill="auto"/>
          </w:tcPr>
          <w:p w14:paraId="74B1461D" w14:textId="77777777" w:rsidR="00C36A20" w:rsidRPr="003862E0" w:rsidRDefault="00C36A20" w:rsidP="00C36A20">
            <w:pPr>
              <w:spacing w:after="0"/>
              <w:rPr>
                <w:rFonts w:eastAsia="Times New Roman" w:cs="Arial"/>
                <w:lang w:eastAsia="nl-NL"/>
              </w:rPr>
            </w:pPr>
            <w:r w:rsidRPr="0285C9D5">
              <w:rPr>
                <w:rFonts w:eastAsia="Times New Roman" w:cs="Arial"/>
                <w:lang w:eastAsia="nl-NL"/>
              </w:rPr>
              <w:t>20 uur, 5 ochtenden</w:t>
            </w:r>
          </w:p>
        </w:tc>
        <w:tc>
          <w:tcPr>
            <w:tcW w:w="1971" w:type="dxa"/>
            <w:shd w:val="clear" w:color="auto" w:fill="auto"/>
          </w:tcPr>
          <w:p w14:paraId="4FDBCE3B" w14:textId="77777777" w:rsidR="00C36A20" w:rsidRPr="003862E0" w:rsidRDefault="00C36A20" w:rsidP="00C36A20">
            <w:pPr>
              <w:spacing w:after="0"/>
              <w:rPr>
                <w:rFonts w:eastAsia="Times New Roman" w:cs="Arial"/>
                <w:lang w:eastAsia="nl-NL"/>
              </w:rPr>
            </w:pPr>
            <w:r w:rsidRPr="003862E0">
              <w:rPr>
                <w:rFonts w:eastAsia="Times New Roman" w:cs="Arial"/>
                <w:lang w:eastAsia="nl-NL"/>
              </w:rPr>
              <w:t xml:space="preserve">Stagiaires </w:t>
            </w:r>
          </w:p>
        </w:tc>
      </w:tr>
    </w:tbl>
    <w:p w14:paraId="4689C3F6" w14:textId="77777777" w:rsidR="00BD00C7" w:rsidRDefault="00BD00C7" w:rsidP="000612E6">
      <w:pPr>
        <w:spacing w:after="160" w:line="240" w:lineRule="auto"/>
      </w:pPr>
    </w:p>
    <w:p w14:paraId="0B071C60" w14:textId="77777777" w:rsidR="000700B1" w:rsidRDefault="000700B1" w:rsidP="000612E6">
      <w:pPr>
        <w:spacing w:after="160" w:line="240" w:lineRule="auto"/>
        <w:rPr>
          <w:b/>
          <w:bCs/>
        </w:rPr>
      </w:pPr>
    </w:p>
    <w:p w14:paraId="482B0933" w14:textId="77777777" w:rsidR="000700B1" w:rsidRDefault="000700B1" w:rsidP="000612E6">
      <w:pPr>
        <w:spacing w:after="160" w:line="240" w:lineRule="auto"/>
        <w:rPr>
          <w:b/>
          <w:bCs/>
        </w:rPr>
      </w:pPr>
    </w:p>
    <w:p w14:paraId="5E011D0B" w14:textId="77777777" w:rsidR="00AD3BAA" w:rsidRDefault="00AD3BAA" w:rsidP="000612E6">
      <w:pPr>
        <w:spacing w:after="160" w:line="240" w:lineRule="auto"/>
        <w:rPr>
          <w:b/>
          <w:bCs/>
        </w:rPr>
      </w:pPr>
    </w:p>
    <w:p w14:paraId="2B7223A3" w14:textId="2D26FF1A" w:rsidR="000612E6" w:rsidRPr="00C36A20" w:rsidRDefault="000612E6" w:rsidP="000612E6">
      <w:pPr>
        <w:spacing w:after="160" w:line="240" w:lineRule="auto"/>
      </w:pPr>
    </w:p>
    <w:p w14:paraId="252E8BC5" w14:textId="305899D9" w:rsidR="00394580" w:rsidRPr="00484350" w:rsidRDefault="0035063D" w:rsidP="0035063D">
      <w:pPr>
        <w:pStyle w:val="Kop1"/>
        <w:numPr>
          <w:ilvl w:val="0"/>
          <w:numId w:val="0"/>
        </w:numPr>
      </w:pPr>
      <w:r>
        <w:tab/>
      </w:r>
      <w:r w:rsidR="00394580" w:rsidRPr="00484350">
        <w:br/>
      </w:r>
    </w:p>
    <w:p w14:paraId="284E6856" w14:textId="77777777" w:rsidR="009D630E" w:rsidRPr="003862E0" w:rsidRDefault="009D630E" w:rsidP="009D630E">
      <w:pPr>
        <w:spacing w:after="160" w:line="259" w:lineRule="auto"/>
        <w:rPr>
          <w:rFonts w:cstheme="minorHAnsi"/>
          <w:i/>
        </w:rPr>
      </w:pPr>
      <w:r>
        <w:rPr>
          <w:lang w:eastAsia="nl-NL"/>
        </w:rPr>
        <w:br/>
      </w:r>
      <w:r w:rsidRPr="003862E0">
        <w:rPr>
          <w:rFonts w:cstheme="minorHAnsi"/>
          <w:i/>
        </w:rPr>
        <w:t>Preventieve en licht curatieve interventies</w:t>
      </w:r>
    </w:p>
    <w:tbl>
      <w:tblPr>
        <w:tblStyle w:val="Tabelraster"/>
        <w:tblW w:w="9312" w:type="dxa"/>
        <w:tblInd w:w="10" w:type="dxa"/>
        <w:tblLook w:val="04A0" w:firstRow="1" w:lastRow="0" w:firstColumn="1" w:lastColumn="0" w:noHBand="0" w:noVBand="1"/>
      </w:tblPr>
      <w:tblGrid>
        <w:gridCol w:w="9312"/>
      </w:tblGrid>
      <w:tr w:rsidR="003862E0" w:rsidRPr="003862E0" w14:paraId="60EA00AF" w14:textId="77777777" w:rsidTr="0C6D1E6D">
        <w:tc>
          <w:tcPr>
            <w:tcW w:w="9312" w:type="dxa"/>
          </w:tcPr>
          <w:p w14:paraId="63056469" w14:textId="77777777" w:rsidR="009D630E" w:rsidRPr="003862E0" w:rsidRDefault="009D630E" w:rsidP="00CA0F78">
            <w:pPr>
              <w:spacing w:after="160" w:line="259" w:lineRule="auto"/>
              <w:rPr>
                <w:rFonts w:cstheme="minorHAnsi"/>
              </w:rPr>
            </w:pPr>
            <w:r w:rsidRPr="003862E0">
              <w:rPr>
                <w:rFonts w:cstheme="minorHAnsi"/>
                <w:b/>
              </w:rPr>
              <w:t>Signalering</w:t>
            </w:r>
          </w:p>
        </w:tc>
      </w:tr>
      <w:tr w:rsidR="003862E0" w:rsidRPr="003862E0" w14:paraId="2397A49B" w14:textId="77777777" w:rsidTr="0C6D1E6D">
        <w:tc>
          <w:tcPr>
            <w:tcW w:w="9312" w:type="dxa"/>
          </w:tcPr>
          <w:p w14:paraId="0C293309" w14:textId="47740D2D" w:rsidR="009D630E" w:rsidRPr="003862E0" w:rsidRDefault="009D630E" w:rsidP="0285C9D5">
            <w:pPr>
              <w:spacing w:after="160" w:line="259" w:lineRule="auto"/>
            </w:pPr>
            <w:r w:rsidRPr="00065834">
              <w:rPr>
                <w:shd w:val="clear" w:color="auto" w:fill="FFFFFF" w:themeFill="background1"/>
              </w:rPr>
              <w:t>leerlingvolgsysteem: LVS</w:t>
            </w:r>
            <w:r w:rsidR="00DD70C2">
              <w:rPr>
                <w:shd w:val="clear" w:color="auto" w:fill="FFFFFF" w:themeFill="background1"/>
              </w:rPr>
              <w:t xml:space="preserve"> Cito leerling in beeld </w:t>
            </w:r>
            <w:r w:rsidRPr="0285C9D5">
              <w:t xml:space="preserve">en </w:t>
            </w:r>
            <w:proofErr w:type="spellStart"/>
            <w:r w:rsidRPr="0285C9D5">
              <w:t>ParnasSys</w:t>
            </w:r>
            <w:proofErr w:type="spellEnd"/>
          </w:p>
        </w:tc>
      </w:tr>
      <w:tr w:rsidR="003862E0" w:rsidRPr="003862E0" w14:paraId="124FA23E" w14:textId="77777777" w:rsidTr="0C6D1E6D">
        <w:tc>
          <w:tcPr>
            <w:tcW w:w="9312" w:type="dxa"/>
          </w:tcPr>
          <w:p w14:paraId="0B929AF7" w14:textId="7AE67656" w:rsidR="009D630E" w:rsidRPr="003862E0" w:rsidRDefault="009D630E" w:rsidP="009D630E">
            <w:pPr>
              <w:spacing w:after="160" w:line="259" w:lineRule="auto"/>
              <w:rPr>
                <w:rFonts w:cstheme="minorHAnsi"/>
              </w:rPr>
            </w:pPr>
            <w:r w:rsidRPr="003862E0">
              <w:rPr>
                <w:rFonts w:cstheme="minorHAnsi"/>
              </w:rPr>
              <w:t>kleutervolgsysteem: DORR</w:t>
            </w:r>
            <w:r w:rsidR="00AE76F6">
              <w:rPr>
                <w:rFonts w:cstheme="minorHAnsi"/>
              </w:rPr>
              <w:t xml:space="preserve"> (2022-2023)</w:t>
            </w:r>
          </w:p>
        </w:tc>
      </w:tr>
      <w:tr w:rsidR="003862E0" w:rsidRPr="003862E0" w14:paraId="3E4310A8" w14:textId="77777777" w:rsidTr="0C6D1E6D">
        <w:tc>
          <w:tcPr>
            <w:tcW w:w="9312" w:type="dxa"/>
          </w:tcPr>
          <w:p w14:paraId="140FD3F5" w14:textId="30FF83A5" w:rsidR="009D630E" w:rsidRPr="003862E0" w:rsidRDefault="009D630E" w:rsidP="0285C9D5">
            <w:pPr>
              <w:spacing w:after="160" w:line="259" w:lineRule="auto"/>
            </w:pPr>
            <w:r w:rsidRPr="00D65649">
              <w:t xml:space="preserve">signalering hoogbegaafdheid: SIDI </w:t>
            </w:r>
            <w:r w:rsidR="774DAD07" w:rsidRPr="00D65649">
              <w:t>PO</w:t>
            </w:r>
            <w:r>
              <w:br/>
            </w:r>
            <w:r w:rsidR="00DD70C2">
              <w:t xml:space="preserve">Voor alle leerlingen wordt de korte signalering lijst ingevuld, tenzij </w:t>
            </w:r>
            <w:r w:rsidR="00917CBC">
              <w:t>een</w:t>
            </w:r>
            <w:r w:rsidR="00DD70C2">
              <w:t xml:space="preserve"> leer</w:t>
            </w:r>
            <w:r w:rsidR="00AE76F6">
              <w:t>kracht</w:t>
            </w:r>
            <w:r w:rsidR="00DD70C2">
              <w:t xml:space="preserve"> </w:t>
            </w:r>
            <w:r w:rsidR="00917CBC">
              <w:t xml:space="preserve">om een gegronde </w:t>
            </w:r>
            <w:r w:rsidR="00AE76F6">
              <w:t>reden de lijst voor een betreffend leerlingen niet gebruikt. Ook bij zij-instromers wordt deze lijst afgenomen</w:t>
            </w:r>
          </w:p>
        </w:tc>
      </w:tr>
      <w:tr w:rsidR="009D630E" w:rsidRPr="003862E0" w14:paraId="712388A6" w14:textId="77777777" w:rsidTr="0C6D1E6D">
        <w:tc>
          <w:tcPr>
            <w:tcW w:w="9312" w:type="dxa"/>
          </w:tcPr>
          <w:p w14:paraId="2DE2CEC8" w14:textId="04DB0E1D" w:rsidR="009D630E" w:rsidRPr="003862E0" w:rsidRDefault="009D630E" w:rsidP="00394580">
            <w:pPr>
              <w:spacing w:after="160" w:line="259" w:lineRule="auto"/>
              <w:rPr>
                <w:rFonts w:cstheme="minorHAnsi"/>
              </w:rPr>
            </w:pPr>
            <w:r w:rsidRPr="003862E0">
              <w:rPr>
                <w:rFonts w:cstheme="minorHAnsi"/>
              </w:rPr>
              <w:t>dyslexie: lees- en dyslexie beleid</w:t>
            </w:r>
            <w:r w:rsidRPr="003862E0">
              <w:rPr>
                <w:rFonts w:cstheme="minorHAnsi"/>
              </w:rPr>
              <w:br/>
            </w:r>
            <w:r w:rsidR="00394580" w:rsidRPr="003862E0">
              <w:rPr>
                <w:rFonts w:eastAsia="Times New Roman" w:cs="Arial"/>
                <w:lang w:eastAsia="nl-NL"/>
              </w:rPr>
              <w:t>Er wordt voor lezen gewerkt met het dyslexieprotocol ‘de Borgstee’.  Deze is gemaakt volgens de richtlijnen van het Expertisecentrum Nederlands, nieuwste versie.</w:t>
            </w:r>
          </w:p>
        </w:tc>
      </w:tr>
    </w:tbl>
    <w:p w14:paraId="7ACF810D" w14:textId="77777777" w:rsidR="00394580" w:rsidRPr="003862E0" w:rsidRDefault="00394580" w:rsidP="009D630E">
      <w:pPr>
        <w:spacing w:after="160" w:line="259" w:lineRule="auto"/>
        <w:rPr>
          <w:rFonts w:cstheme="minorHAnsi"/>
          <w:b/>
          <w:i/>
        </w:rPr>
      </w:pPr>
    </w:p>
    <w:p w14:paraId="08EF492C" w14:textId="77777777" w:rsidR="009D630E" w:rsidRPr="003862E0" w:rsidRDefault="009D630E" w:rsidP="009D630E">
      <w:pPr>
        <w:spacing w:after="160" w:line="259" w:lineRule="auto"/>
        <w:rPr>
          <w:rFonts w:cstheme="minorHAnsi"/>
        </w:rPr>
      </w:pPr>
    </w:p>
    <w:tbl>
      <w:tblPr>
        <w:tblStyle w:val="Tabelraster"/>
        <w:tblW w:w="9322" w:type="dxa"/>
        <w:tblLook w:val="04A0" w:firstRow="1" w:lastRow="0" w:firstColumn="1" w:lastColumn="0" w:noHBand="0" w:noVBand="1"/>
      </w:tblPr>
      <w:tblGrid>
        <w:gridCol w:w="10"/>
        <w:gridCol w:w="9312"/>
      </w:tblGrid>
      <w:tr w:rsidR="003862E0" w:rsidRPr="003862E0" w14:paraId="700B476D" w14:textId="77777777" w:rsidTr="0C6D1E6D">
        <w:trPr>
          <w:gridBefore w:val="1"/>
          <w:wBefore w:w="10" w:type="dxa"/>
        </w:trPr>
        <w:tc>
          <w:tcPr>
            <w:tcW w:w="9312" w:type="dxa"/>
          </w:tcPr>
          <w:p w14:paraId="5ED6C332" w14:textId="77777777" w:rsidR="009D630E" w:rsidRPr="003862E0" w:rsidRDefault="009D630E" w:rsidP="00CA0F78">
            <w:pPr>
              <w:spacing w:after="160" w:line="259" w:lineRule="auto"/>
              <w:rPr>
                <w:rFonts w:cstheme="minorHAnsi"/>
                <w:b/>
              </w:rPr>
            </w:pPr>
            <w:r w:rsidRPr="003862E0">
              <w:rPr>
                <w:rFonts w:cstheme="minorHAnsi"/>
                <w:b/>
              </w:rPr>
              <w:t>Aangepast aanbod/ materiaal/ werkwijze</w:t>
            </w:r>
          </w:p>
        </w:tc>
      </w:tr>
      <w:tr w:rsidR="003862E0" w:rsidRPr="003862E0" w14:paraId="14BA0A05" w14:textId="77777777" w:rsidTr="0C6D1E6D">
        <w:trPr>
          <w:gridBefore w:val="1"/>
          <w:wBefore w:w="10" w:type="dxa"/>
        </w:trPr>
        <w:tc>
          <w:tcPr>
            <w:tcW w:w="9312" w:type="dxa"/>
          </w:tcPr>
          <w:p w14:paraId="3979F937" w14:textId="7A294EE1" w:rsidR="00647F70" w:rsidRPr="003862E0" w:rsidRDefault="00647F70" w:rsidP="00CA0F78">
            <w:pPr>
              <w:spacing w:after="160" w:line="259" w:lineRule="auto"/>
              <w:rPr>
                <w:rFonts w:cstheme="minorHAnsi"/>
              </w:rPr>
            </w:pPr>
            <w:r w:rsidRPr="003862E0">
              <w:rPr>
                <w:rFonts w:cstheme="minorHAnsi"/>
              </w:rPr>
              <w:t>Voor de plusleerlingen:</w:t>
            </w:r>
          </w:p>
          <w:p w14:paraId="0823E29A" w14:textId="10B36DFD" w:rsidR="00647F70" w:rsidRPr="003862E0" w:rsidRDefault="0AED0BD9" w:rsidP="0285C9D5">
            <w:pPr>
              <w:pStyle w:val="Lijstalinea"/>
              <w:numPr>
                <w:ilvl w:val="0"/>
                <w:numId w:val="17"/>
              </w:numPr>
              <w:spacing w:after="160" w:line="259" w:lineRule="auto"/>
            </w:pPr>
            <w:r w:rsidRPr="0285C9D5">
              <w:t xml:space="preserve">verkorte instructies; werken in </w:t>
            </w:r>
            <w:proofErr w:type="spellStart"/>
            <w:r w:rsidRPr="0285C9D5">
              <w:t>compacten</w:t>
            </w:r>
            <w:proofErr w:type="spellEnd"/>
            <w:r w:rsidRPr="0285C9D5">
              <w:t>: verkorten of weglaten van werk en instructies</w:t>
            </w:r>
          </w:p>
          <w:p w14:paraId="07D343A1" w14:textId="7306C271" w:rsidR="009D630E" w:rsidRPr="003862E0" w:rsidRDefault="0AED0BD9" w:rsidP="0285C9D5">
            <w:pPr>
              <w:pStyle w:val="Lijstalinea"/>
              <w:numPr>
                <w:ilvl w:val="0"/>
                <w:numId w:val="17"/>
              </w:numPr>
              <w:spacing w:after="160" w:line="259" w:lineRule="auto"/>
            </w:pPr>
            <w:r w:rsidRPr="0285C9D5">
              <w:t>werkboeken als: denken over taal, rekentijgers, real life, denken in getallen, denkwerk, plusboeken rekenmethode en taal- en spellingmethode groep 3 en 4.</w:t>
            </w:r>
          </w:p>
          <w:p w14:paraId="084C8224" w14:textId="65D042DE" w:rsidR="00647F70" w:rsidRPr="003862E0" w:rsidRDefault="0AED0BD9" w:rsidP="0285C9D5">
            <w:pPr>
              <w:pStyle w:val="Lijstalinea"/>
              <w:numPr>
                <w:ilvl w:val="0"/>
                <w:numId w:val="17"/>
              </w:numPr>
              <w:spacing w:after="160" w:line="259" w:lineRule="auto"/>
            </w:pPr>
            <w:r w:rsidRPr="0285C9D5">
              <w:t>Smartgames</w:t>
            </w:r>
          </w:p>
          <w:p w14:paraId="1C95473F" w14:textId="371A7648" w:rsidR="0285C9D5" w:rsidRDefault="0285C9D5" w:rsidP="0285C9D5">
            <w:pPr>
              <w:pStyle w:val="Lijstalinea"/>
              <w:numPr>
                <w:ilvl w:val="0"/>
                <w:numId w:val="17"/>
              </w:numPr>
              <w:spacing w:after="160" w:line="259" w:lineRule="auto"/>
            </w:pPr>
            <w:r w:rsidRPr="0285C9D5">
              <w:t>Slimpuls werkkaarten</w:t>
            </w:r>
          </w:p>
          <w:p w14:paraId="430AE1F7" w14:textId="34C70ABB" w:rsidR="0285C9D5" w:rsidRDefault="0285C9D5" w:rsidP="0C6D1E6D">
            <w:pPr>
              <w:pStyle w:val="Lijstalinea"/>
              <w:numPr>
                <w:ilvl w:val="0"/>
                <w:numId w:val="17"/>
              </w:numPr>
              <w:spacing w:after="160" w:line="259" w:lineRule="auto"/>
            </w:pPr>
            <w:r w:rsidRPr="0C6D1E6D">
              <w:t>Het "pluswerk”</w:t>
            </w:r>
            <w:r w:rsidR="3CF3EE1E" w:rsidRPr="0C6D1E6D">
              <w:t xml:space="preserve"> </w:t>
            </w:r>
            <w:r w:rsidRPr="0C6D1E6D">
              <w:t xml:space="preserve">zetten we weg in een doorgaande lijn en binnen afspraken die gelden binnen de gehele school. </w:t>
            </w:r>
          </w:p>
          <w:p w14:paraId="2DECF881" w14:textId="503B6B18" w:rsidR="00AE76F6" w:rsidRDefault="00AE76F6" w:rsidP="0C6D1E6D">
            <w:pPr>
              <w:pStyle w:val="Lijstalinea"/>
              <w:numPr>
                <w:ilvl w:val="0"/>
                <w:numId w:val="17"/>
              </w:numPr>
              <w:spacing w:after="160" w:line="259" w:lineRule="auto"/>
            </w:pPr>
            <w:r>
              <w:t>-begeleiding leerkuil, executieve functies.</w:t>
            </w:r>
          </w:p>
          <w:p w14:paraId="375DA9C3" w14:textId="0D85991B" w:rsidR="00647F70" w:rsidRPr="003862E0" w:rsidRDefault="52CE9E60" w:rsidP="0285C9D5">
            <w:pPr>
              <w:pStyle w:val="Lijstalinea"/>
              <w:numPr>
                <w:ilvl w:val="0"/>
                <w:numId w:val="17"/>
              </w:numPr>
              <w:spacing w:after="160" w:line="259" w:lineRule="auto"/>
            </w:pPr>
            <w:r w:rsidRPr="0C6D1E6D">
              <w:t xml:space="preserve">kangoeroegroep: 1 keer per week gaan de leerlingen 1 uur per week naar de kangoeroegroep, de plusklas van ‘de Borgstee’. Er zijn 3 kangoeroegroepen, één voor groep 1,2 voor groep 3, 4, 5 en één voor groep 6, 7, 8. Er wordt </w:t>
            </w:r>
            <w:r w:rsidR="00AE76F6">
              <w:t xml:space="preserve">projectmatig gewerkt, waarbij het stimuleren van executieve functie, leren </w:t>
            </w:r>
            <w:proofErr w:type="spellStart"/>
            <w:r w:rsidR="00AE76F6">
              <w:t>leren</w:t>
            </w:r>
            <w:proofErr w:type="spellEnd"/>
            <w:r w:rsidR="00AE76F6">
              <w:t xml:space="preserve"> en (leren) samenwerking centraal staat. </w:t>
            </w:r>
          </w:p>
          <w:p w14:paraId="68D1A7C5" w14:textId="77777777" w:rsidR="0018633B" w:rsidRDefault="5E314301" w:rsidP="0285C9D5">
            <w:pPr>
              <w:pStyle w:val="Lijstalinea"/>
              <w:numPr>
                <w:ilvl w:val="0"/>
                <w:numId w:val="17"/>
              </w:numPr>
              <w:spacing w:after="160" w:line="259" w:lineRule="auto"/>
            </w:pPr>
            <w:r w:rsidRPr="0285C9D5">
              <w:t xml:space="preserve">de mogelijkheid voor deelname aan Skills2, de </w:t>
            </w:r>
            <w:proofErr w:type="spellStart"/>
            <w:r w:rsidRPr="0285C9D5">
              <w:t>bovenschoolse</w:t>
            </w:r>
            <w:proofErr w:type="spellEnd"/>
            <w:r w:rsidRPr="0285C9D5">
              <w:t xml:space="preserve"> Plusklas </w:t>
            </w:r>
            <w:proofErr w:type="spellStart"/>
            <w:r w:rsidRPr="0285C9D5">
              <w:t>Quadraten</w:t>
            </w:r>
            <w:proofErr w:type="spellEnd"/>
          </w:p>
          <w:p w14:paraId="6166CD1E" w14:textId="3FD7E0F3" w:rsidR="00BA1EDD" w:rsidRDefault="00BA1EDD" w:rsidP="0285C9D5">
            <w:pPr>
              <w:pStyle w:val="Lijstalinea"/>
              <w:numPr>
                <w:ilvl w:val="0"/>
                <w:numId w:val="17"/>
              </w:numPr>
              <w:spacing w:after="160" w:line="259" w:lineRule="auto"/>
            </w:pPr>
            <w:r>
              <w:t>-</w:t>
            </w:r>
          </w:p>
          <w:p w14:paraId="7BC020DF" w14:textId="6CAE50B5" w:rsidR="0075327E" w:rsidRPr="003862E0" w:rsidRDefault="0075327E" w:rsidP="0075327E">
            <w:pPr>
              <w:spacing w:after="160" w:line="259" w:lineRule="auto"/>
              <w:ind w:left="360"/>
            </w:pPr>
            <w:r>
              <w:t>Voor verdere informatie verwijzen wij graag naar ons beleid op het gebied van meer- en hoogbegaafdheid.</w:t>
            </w:r>
          </w:p>
        </w:tc>
      </w:tr>
      <w:tr w:rsidR="003862E0" w:rsidRPr="003862E0" w14:paraId="02D437AE" w14:textId="77777777" w:rsidTr="0C6D1E6D">
        <w:trPr>
          <w:gridBefore w:val="1"/>
          <w:wBefore w:w="10" w:type="dxa"/>
        </w:trPr>
        <w:tc>
          <w:tcPr>
            <w:tcW w:w="9312" w:type="dxa"/>
          </w:tcPr>
          <w:p w14:paraId="70E1643B" w14:textId="5F13F927" w:rsidR="009D630E" w:rsidRPr="003862E0" w:rsidRDefault="00FC2D20" w:rsidP="00CA0F78">
            <w:pPr>
              <w:spacing w:after="160" w:line="259" w:lineRule="auto"/>
              <w:rPr>
                <w:rFonts w:cstheme="minorHAnsi"/>
              </w:rPr>
            </w:pPr>
            <w:r w:rsidRPr="003862E0">
              <w:rPr>
                <w:rFonts w:cstheme="minorHAnsi"/>
              </w:rPr>
              <w:t>Voor de risicoleerlingen:</w:t>
            </w:r>
          </w:p>
          <w:p w14:paraId="6C921800" w14:textId="77777777" w:rsidR="00FC2D20" w:rsidRPr="003862E0" w:rsidRDefault="00FC2D20" w:rsidP="0285C9D5">
            <w:pPr>
              <w:pStyle w:val="Lijstalinea"/>
              <w:numPr>
                <w:ilvl w:val="0"/>
                <w:numId w:val="17"/>
              </w:numPr>
              <w:spacing w:after="160" w:line="259" w:lineRule="auto"/>
            </w:pPr>
            <w:r w:rsidRPr="0285C9D5">
              <w:t>verlengde instructie; meer herhaling; extra begeleid oefenen</w:t>
            </w:r>
          </w:p>
          <w:p w14:paraId="5D99A750" w14:textId="3BD93B4D" w:rsidR="00FC2D20" w:rsidRPr="003862E0" w:rsidRDefault="00FC2D20" w:rsidP="0285C9D5">
            <w:pPr>
              <w:pStyle w:val="Lijstalinea"/>
              <w:numPr>
                <w:ilvl w:val="0"/>
                <w:numId w:val="17"/>
              </w:numPr>
              <w:spacing w:after="160" w:line="259" w:lineRule="auto"/>
            </w:pPr>
            <w:r w:rsidRPr="0285C9D5">
              <w:t xml:space="preserve">materialen uit de </w:t>
            </w:r>
            <w:proofErr w:type="spellStart"/>
            <w:r w:rsidRPr="0285C9D5">
              <w:t>orthotheek</w:t>
            </w:r>
            <w:proofErr w:type="spellEnd"/>
          </w:p>
          <w:p w14:paraId="2DABBC53" w14:textId="7797B237" w:rsidR="00FC2D20" w:rsidRPr="003862E0" w:rsidRDefault="00FC2D20" w:rsidP="0285C9D5">
            <w:pPr>
              <w:pStyle w:val="Lijstalinea"/>
              <w:numPr>
                <w:ilvl w:val="0"/>
                <w:numId w:val="17"/>
              </w:numPr>
              <w:spacing w:after="160" w:line="259" w:lineRule="auto"/>
            </w:pPr>
            <w:r w:rsidRPr="78696990">
              <w:t>r.t. binnen en evt.</w:t>
            </w:r>
            <w:r w:rsidR="3BC1C28B" w:rsidRPr="78696990">
              <w:t xml:space="preserve"> </w:t>
            </w:r>
            <w:r w:rsidRPr="78696990">
              <w:t>buiten de groep</w:t>
            </w:r>
          </w:p>
          <w:p w14:paraId="306495D8" w14:textId="48EB8BA1" w:rsidR="00FC2D20" w:rsidRPr="003862E0" w:rsidRDefault="00FC2D20" w:rsidP="0285C9D5">
            <w:pPr>
              <w:pStyle w:val="Lijstalinea"/>
              <w:numPr>
                <w:ilvl w:val="0"/>
                <w:numId w:val="17"/>
              </w:numPr>
              <w:spacing w:after="160" w:line="259" w:lineRule="auto"/>
            </w:pPr>
            <w:r w:rsidRPr="0285C9D5">
              <w:t xml:space="preserve">onderwijsassistent </w:t>
            </w:r>
          </w:p>
          <w:p w14:paraId="1942DA85" w14:textId="28373866" w:rsidR="00FC2D20" w:rsidRPr="003862E0" w:rsidRDefault="00FC2D20" w:rsidP="0285C9D5">
            <w:pPr>
              <w:pStyle w:val="Lijstalinea"/>
              <w:numPr>
                <w:ilvl w:val="0"/>
                <w:numId w:val="17"/>
              </w:numPr>
              <w:spacing w:after="160" w:line="259" w:lineRule="auto"/>
            </w:pPr>
            <w:r w:rsidRPr="78696990">
              <w:t>onderwijs ondersteunende leerkracht 3,4</w:t>
            </w:r>
            <w:r w:rsidR="1709B929" w:rsidRPr="78696990">
              <w:t xml:space="preserve"> </w:t>
            </w:r>
            <w:r w:rsidRPr="78696990">
              <w:t>en 5-8</w:t>
            </w:r>
          </w:p>
          <w:p w14:paraId="626F7BA7" w14:textId="5C81976D" w:rsidR="0018633B" w:rsidRDefault="5E314301" w:rsidP="0285C9D5">
            <w:pPr>
              <w:pStyle w:val="Lijstalinea"/>
              <w:numPr>
                <w:ilvl w:val="0"/>
                <w:numId w:val="17"/>
              </w:numPr>
              <w:spacing w:after="160" w:line="259" w:lineRule="auto"/>
            </w:pPr>
            <w:r w:rsidRPr="0285C9D5">
              <w:t>werken op een eigen leerlijn(en)</w:t>
            </w:r>
          </w:p>
          <w:p w14:paraId="3EE82121" w14:textId="3B8B59A1" w:rsidR="00497239" w:rsidRPr="003862E0" w:rsidRDefault="0075327E" w:rsidP="0285C9D5">
            <w:pPr>
              <w:pStyle w:val="Lijstalinea"/>
              <w:numPr>
                <w:ilvl w:val="0"/>
                <w:numId w:val="17"/>
              </w:numPr>
              <w:spacing w:after="160" w:line="259" w:lineRule="auto"/>
            </w:pPr>
            <w:r>
              <w:t xml:space="preserve">vanaf schooljaar 2023-2024 werken met co-teaching binnen de groepen. </w:t>
            </w:r>
          </w:p>
          <w:p w14:paraId="401F10CC" w14:textId="33802B23" w:rsidR="0018633B" w:rsidRPr="003862E0" w:rsidRDefault="0285C9D5" w:rsidP="0285C9D5">
            <w:pPr>
              <w:pStyle w:val="Lijstalinea"/>
              <w:numPr>
                <w:ilvl w:val="0"/>
                <w:numId w:val="17"/>
              </w:numPr>
              <w:spacing w:after="160" w:line="259" w:lineRule="auto"/>
            </w:pPr>
            <w:r w:rsidRPr="0285C9D5">
              <w:t>Hulp</w:t>
            </w:r>
            <w:r w:rsidR="0075327E">
              <w:t xml:space="preserve"> vanuit het </w:t>
            </w:r>
            <w:r w:rsidR="00AE76F6">
              <w:t>ondersteuningsteam</w:t>
            </w:r>
            <w:r w:rsidR="00605E9A">
              <w:t xml:space="preserve"> kan aangevraagd worden.</w:t>
            </w:r>
          </w:p>
        </w:tc>
      </w:tr>
      <w:tr w:rsidR="003862E0" w:rsidRPr="003862E0" w14:paraId="1D3A895A" w14:textId="77777777" w:rsidTr="0C6D1E6D">
        <w:tc>
          <w:tcPr>
            <w:tcW w:w="9322" w:type="dxa"/>
            <w:gridSpan w:val="2"/>
          </w:tcPr>
          <w:p w14:paraId="44737ACB" w14:textId="77777777" w:rsidR="009D630E" w:rsidRPr="003862E0" w:rsidRDefault="009D630E" w:rsidP="00CA0F78">
            <w:pPr>
              <w:spacing w:after="160" w:line="259" w:lineRule="auto"/>
              <w:rPr>
                <w:rFonts w:cstheme="minorHAnsi"/>
                <w:b/>
                <w:i/>
              </w:rPr>
            </w:pPr>
            <w:r w:rsidRPr="003862E0">
              <w:rPr>
                <w:rFonts w:cstheme="minorHAnsi"/>
                <w:b/>
              </w:rPr>
              <w:t>Afspraken en werkwijze zijn geborgd in:</w:t>
            </w:r>
          </w:p>
        </w:tc>
      </w:tr>
      <w:tr w:rsidR="003862E0" w:rsidRPr="003862E0" w14:paraId="3966B86C" w14:textId="77777777" w:rsidTr="0C6D1E6D">
        <w:tc>
          <w:tcPr>
            <w:tcW w:w="9322" w:type="dxa"/>
            <w:gridSpan w:val="2"/>
          </w:tcPr>
          <w:p w14:paraId="69B3FFBC" w14:textId="77777777" w:rsidR="009D630E" w:rsidRPr="003862E0" w:rsidRDefault="009D630E" w:rsidP="00CA0F78">
            <w:pPr>
              <w:spacing w:after="160" w:line="259" w:lineRule="auto"/>
              <w:rPr>
                <w:rFonts w:cstheme="minorHAnsi"/>
                <w:b/>
                <w:i/>
              </w:rPr>
            </w:pPr>
            <w:r w:rsidRPr="003862E0">
              <w:rPr>
                <w:rFonts w:cstheme="minorHAnsi"/>
              </w:rPr>
              <w:t>Pestprotocol</w:t>
            </w:r>
          </w:p>
        </w:tc>
      </w:tr>
      <w:tr w:rsidR="003862E0" w:rsidRPr="003862E0" w14:paraId="7287920C" w14:textId="77777777" w:rsidTr="0C6D1E6D">
        <w:tc>
          <w:tcPr>
            <w:tcW w:w="9322" w:type="dxa"/>
            <w:gridSpan w:val="2"/>
          </w:tcPr>
          <w:p w14:paraId="11AF33B1" w14:textId="2D0E5C55" w:rsidR="009D630E" w:rsidRPr="003862E0" w:rsidRDefault="009D630E" w:rsidP="0285C9D5">
            <w:pPr>
              <w:spacing w:after="160" w:line="259" w:lineRule="auto"/>
            </w:pPr>
            <w:r w:rsidRPr="0285C9D5">
              <w:t>Beleid:</w:t>
            </w:r>
          </w:p>
          <w:p w14:paraId="4C9DE59D" w14:textId="753B9464" w:rsidR="009D630E" w:rsidRPr="003862E0" w:rsidRDefault="009D630E" w:rsidP="0285C9D5">
            <w:pPr>
              <w:pStyle w:val="Lijstalinea"/>
              <w:numPr>
                <w:ilvl w:val="0"/>
                <w:numId w:val="1"/>
              </w:numPr>
              <w:spacing w:after="160" w:line="259" w:lineRule="auto"/>
            </w:pPr>
            <w:r w:rsidRPr="0285C9D5">
              <w:t xml:space="preserve">Dyslexiebeleid </w:t>
            </w:r>
            <w:proofErr w:type="spellStart"/>
            <w:r w:rsidRPr="0285C9D5">
              <w:t>Quadraten</w:t>
            </w:r>
            <w:proofErr w:type="spellEnd"/>
            <w:r w:rsidR="00394580" w:rsidRPr="0285C9D5">
              <w:t xml:space="preserve"> / lees- en dyslexie beleid CBS ‘de Borgstee’</w:t>
            </w:r>
          </w:p>
          <w:p w14:paraId="6AE91827" w14:textId="3C23F422" w:rsidR="009D630E" w:rsidRPr="003862E0" w:rsidRDefault="0285C9D5" w:rsidP="0285C9D5">
            <w:pPr>
              <w:pStyle w:val="Lijstalinea"/>
              <w:numPr>
                <w:ilvl w:val="0"/>
                <w:numId w:val="1"/>
              </w:numPr>
              <w:spacing w:after="160" w:line="259" w:lineRule="auto"/>
            </w:pPr>
            <w:r w:rsidRPr="0285C9D5">
              <w:t>Beleidstukken omtrent zaakvakken</w:t>
            </w:r>
          </w:p>
          <w:p w14:paraId="72C14A1D" w14:textId="5FA49B30" w:rsidR="009D630E" w:rsidRDefault="0285C9D5" w:rsidP="0285C9D5">
            <w:pPr>
              <w:pStyle w:val="Lijstalinea"/>
              <w:numPr>
                <w:ilvl w:val="0"/>
                <w:numId w:val="1"/>
              </w:numPr>
              <w:spacing w:after="160" w:line="259" w:lineRule="auto"/>
            </w:pPr>
            <w:r w:rsidRPr="0285C9D5">
              <w:t>Beleid Hoogbegaafdheid</w:t>
            </w:r>
          </w:p>
          <w:p w14:paraId="5B58F66A" w14:textId="10953D8B" w:rsidR="00640380" w:rsidRDefault="00DF3F62" w:rsidP="0285C9D5">
            <w:pPr>
              <w:pStyle w:val="Lijstalinea"/>
              <w:numPr>
                <w:ilvl w:val="0"/>
                <w:numId w:val="1"/>
              </w:numPr>
              <w:spacing w:after="160" w:line="259" w:lineRule="auto"/>
            </w:pPr>
            <w:r>
              <w:t>Handelingsgericht werken 2022 (schooljaar 2023-2024)</w:t>
            </w:r>
          </w:p>
          <w:p w14:paraId="4318E61B" w14:textId="5E7E3C56" w:rsidR="00605E9A" w:rsidRPr="003862E0" w:rsidRDefault="00605E9A" w:rsidP="0285C9D5">
            <w:pPr>
              <w:pStyle w:val="Lijstalinea"/>
              <w:numPr>
                <w:ilvl w:val="0"/>
                <w:numId w:val="1"/>
              </w:numPr>
              <w:spacing w:after="160" w:line="259" w:lineRule="auto"/>
            </w:pPr>
            <w:r>
              <w:t>Kwaliteitskaart handelingsgeri</w:t>
            </w:r>
            <w:r w:rsidR="00586F25">
              <w:t>c</w:t>
            </w:r>
            <w:r>
              <w:t>ht werken 2022 (sc</w:t>
            </w:r>
            <w:r w:rsidR="00586F25">
              <w:t>hooljaar 2023-2024)</w:t>
            </w:r>
          </w:p>
          <w:p w14:paraId="7622D2FB" w14:textId="77777777" w:rsidR="006C2B1D" w:rsidRPr="003862E0" w:rsidRDefault="006C2B1D" w:rsidP="006C2B1D">
            <w:pPr>
              <w:rPr>
                <w:rFonts w:eastAsia="Times New Roman" w:cs="Arial"/>
                <w:lang w:eastAsia="nl-NL"/>
              </w:rPr>
            </w:pPr>
            <w:r w:rsidRPr="003862E0">
              <w:rPr>
                <w:rFonts w:eastAsia="Times New Roman" w:cs="Arial"/>
                <w:lang w:eastAsia="nl-NL"/>
              </w:rPr>
              <w:t>De school komt tegemoet aan verschillen tussen leerlingen door:</w:t>
            </w:r>
          </w:p>
          <w:p w14:paraId="3104CF1C" w14:textId="77777777" w:rsidR="006C2B1D" w:rsidRPr="003862E0" w:rsidRDefault="006C2B1D" w:rsidP="006C2B1D">
            <w:pPr>
              <w:pStyle w:val="Lijstalinea"/>
              <w:numPr>
                <w:ilvl w:val="0"/>
                <w:numId w:val="4"/>
              </w:numPr>
              <w:rPr>
                <w:rFonts w:eastAsia="Times New Roman" w:cs="Arial"/>
                <w:lang w:eastAsia="nl-NL"/>
              </w:rPr>
            </w:pPr>
            <w:r w:rsidRPr="003862E0">
              <w:rPr>
                <w:rFonts w:eastAsia="Times New Roman" w:cs="Arial"/>
                <w:lang w:eastAsia="nl-NL"/>
              </w:rPr>
              <w:t xml:space="preserve">convergente differentiatie binnen groepsverband </w:t>
            </w:r>
          </w:p>
          <w:p w14:paraId="208A3C9E" w14:textId="77777777" w:rsidR="006C2B1D" w:rsidRPr="003862E0" w:rsidRDefault="006C2B1D" w:rsidP="006C2B1D">
            <w:pPr>
              <w:numPr>
                <w:ilvl w:val="0"/>
                <w:numId w:val="4"/>
              </w:numPr>
              <w:rPr>
                <w:rFonts w:eastAsia="Times New Roman" w:cs="Arial"/>
                <w:b/>
                <w:bCs/>
                <w:lang w:eastAsia="nl-NL"/>
              </w:rPr>
            </w:pPr>
            <w:proofErr w:type="spellStart"/>
            <w:r w:rsidRPr="0C6D1E6D">
              <w:rPr>
                <w:rFonts w:eastAsia="Times New Roman" w:cs="Arial"/>
                <w:lang w:eastAsia="nl-NL"/>
              </w:rPr>
              <w:t>groepsdoorbrekende</w:t>
            </w:r>
            <w:proofErr w:type="spellEnd"/>
            <w:r w:rsidRPr="0C6D1E6D">
              <w:rPr>
                <w:rFonts w:eastAsia="Times New Roman" w:cs="Arial"/>
                <w:lang w:eastAsia="nl-NL"/>
              </w:rPr>
              <w:t xml:space="preserve"> instructie en verwerking</w:t>
            </w:r>
          </w:p>
          <w:p w14:paraId="72442BE6" w14:textId="77777777" w:rsidR="006C2B1D" w:rsidRPr="003862E0" w:rsidRDefault="006C2B1D" w:rsidP="006C2B1D">
            <w:pPr>
              <w:numPr>
                <w:ilvl w:val="0"/>
                <w:numId w:val="4"/>
              </w:numPr>
              <w:rPr>
                <w:rFonts w:eastAsia="Times New Roman" w:cs="Arial"/>
                <w:b/>
                <w:bCs/>
                <w:lang w:eastAsia="nl-NL"/>
              </w:rPr>
            </w:pPr>
            <w:r w:rsidRPr="0285C9D5">
              <w:rPr>
                <w:rFonts w:eastAsia="Times New Roman" w:cs="Arial"/>
                <w:lang w:eastAsia="nl-NL"/>
              </w:rPr>
              <w:t>individuele instructie binnen of evt. buiten de groep</w:t>
            </w:r>
          </w:p>
          <w:p w14:paraId="34BDDB01" w14:textId="0BB2F7F9" w:rsidR="009D630E" w:rsidRPr="003862E0" w:rsidRDefault="009D630E" w:rsidP="0285C9D5">
            <w:pPr>
              <w:spacing w:after="160" w:line="259" w:lineRule="auto"/>
            </w:pPr>
          </w:p>
        </w:tc>
      </w:tr>
      <w:tr w:rsidR="003862E0" w:rsidRPr="003862E0" w14:paraId="113D188D" w14:textId="77777777" w:rsidTr="0C6D1E6D">
        <w:tc>
          <w:tcPr>
            <w:tcW w:w="9322" w:type="dxa"/>
            <w:gridSpan w:val="2"/>
          </w:tcPr>
          <w:p w14:paraId="55FACAA6" w14:textId="6F9268E8" w:rsidR="009D630E" w:rsidRPr="003862E0" w:rsidRDefault="009D630E" w:rsidP="0285C9D5">
            <w:pPr>
              <w:spacing w:after="160" w:line="259" w:lineRule="auto"/>
            </w:pPr>
            <w:r w:rsidRPr="0285C9D5">
              <w:t xml:space="preserve">Protocol medisch handelen </w:t>
            </w:r>
          </w:p>
        </w:tc>
      </w:tr>
      <w:tr w:rsidR="003862E0" w:rsidRPr="003862E0" w14:paraId="07FE1C2D" w14:textId="77777777" w:rsidTr="0C6D1E6D">
        <w:tc>
          <w:tcPr>
            <w:tcW w:w="9322" w:type="dxa"/>
            <w:gridSpan w:val="2"/>
          </w:tcPr>
          <w:p w14:paraId="6FE38F51" w14:textId="522442C3" w:rsidR="009D630E" w:rsidRPr="003862E0" w:rsidRDefault="009D630E" w:rsidP="0285C9D5">
            <w:pPr>
              <w:spacing w:after="160" w:line="259" w:lineRule="auto"/>
              <w:rPr>
                <w:b/>
                <w:bCs/>
              </w:rPr>
            </w:pPr>
            <w:r w:rsidRPr="0285C9D5">
              <w:rPr>
                <w:b/>
                <w:bCs/>
              </w:rPr>
              <w:t>Welke expertise willen we ontwikkelen</w:t>
            </w:r>
          </w:p>
        </w:tc>
      </w:tr>
      <w:tr w:rsidR="003862E0" w:rsidRPr="003862E0" w14:paraId="1A85AA11" w14:textId="77777777" w:rsidTr="0C6D1E6D">
        <w:trPr>
          <w:trHeight w:val="503"/>
        </w:trPr>
        <w:tc>
          <w:tcPr>
            <w:tcW w:w="9322" w:type="dxa"/>
            <w:gridSpan w:val="2"/>
          </w:tcPr>
          <w:p w14:paraId="3A8BA6AA" w14:textId="3955B44E" w:rsidR="009D630E" w:rsidRPr="003862E0" w:rsidRDefault="0285C9D5" w:rsidP="0285C9D5">
            <w:pPr>
              <w:spacing w:after="160" w:line="259" w:lineRule="auto"/>
              <w:rPr>
                <w:b/>
                <w:bCs/>
              </w:rPr>
            </w:pPr>
            <w:r w:rsidRPr="0285C9D5">
              <w:t xml:space="preserve">Het creëren van meer eigenaarschap voor onze leerlingen, inzicht in eigen ontwikkeling, eigen keuzes maken en het bevorderen van zelfstandigheid en (intrinsieke) motivatie </w:t>
            </w:r>
          </w:p>
        </w:tc>
      </w:tr>
      <w:tr w:rsidR="003862E0" w:rsidRPr="003862E0" w14:paraId="0C4A20A7" w14:textId="77777777" w:rsidTr="0C6D1E6D">
        <w:tc>
          <w:tcPr>
            <w:tcW w:w="9322" w:type="dxa"/>
            <w:gridSpan w:val="2"/>
          </w:tcPr>
          <w:p w14:paraId="14DA0DA5" w14:textId="3B2FE47D" w:rsidR="009D630E" w:rsidRPr="003862E0" w:rsidRDefault="00394580" w:rsidP="00CA0F78">
            <w:pPr>
              <w:spacing w:after="160" w:line="259" w:lineRule="auto"/>
              <w:rPr>
                <w:rFonts w:cstheme="minorHAnsi"/>
              </w:rPr>
            </w:pPr>
            <w:r w:rsidRPr="003862E0">
              <w:rPr>
                <w:rFonts w:cstheme="minorHAnsi"/>
              </w:rPr>
              <w:t>Meer aandacht voor de executieve functies,</w:t>
            </w:r>
            <w:r w:rsidR="00647F70" w:rsidRPr="003862E0">
              <w:rPr>
                <w:rFonts w:cstheme="minorHAnsi"/>
              </w:rPr>
              <w:t xml:space="preserve"> met name bij de plusleerlingen:</w:t>
            </w:r>
            <w:r w:rsidRPr="003862E0">
              <w:rPr>
                <w:rFonts w:cstheme="minorHAnsi"/>
              </w:rPr>
              <w:t xml:space="preserve"> Leren </w:t>
            </w:r>
            <w:proofErr w:type="spellStart"/>
            <w:r w:rsidRPr="003862E0">
              <w:rPr>
                <w:rFonts w:cstheme="minorHAnsi"/>
              </w:rPr>
              <w:t>leren</w:t>
            </w:r>
            <w:proofErr w:type="spellEnd"/>
            <w:r w:rsidRPr="003862E0">
              <w:rPr>
                <w:rFonts w:cstheme="minorHAnsi"/>
              </w:rPr>
              <w:t xml:space="preserve">, leren frustreren, leren kritisch te zijn, leren nadenken, </w:t>
            </w:r>
            <w:r w:rsidR="00647F70" w:rsidRPr="003862E0">
              <w:rPr>
                <w:rFonts w:cstheme="minorHAnsi"/>
              </w:rPr>
              <w:t>leren doorzetten, leren de uitdaging aan te gaan, leren het maximale eruit te halen, leren uit je comfortzone te stappen</w:t>
            </w:r>
          </w:p>
        </w:tc>
      </w:tr>
      <w:tr w:rsidR="003862E0" w:rsidRPr="003862E0" w14:paraId="5010DC4E" w14:textId="77777777" w:rsidTr="0C6D1E6D">
        <w:tc>
          <w:tcPr>
            <w:tcW w:w="9322" w:type="dxa"/>
            <w:gridSpan w:val="2"/>
          </w:tcPr>
          <w:p w14:paraId="12D35281" w14:textId="1733CB08" w:rsidR="009D630E" w:rsidRPr="003862E0" w:rsidRDefault="00647F70" w:rsidP="00CA0F78">
            <w:pPr>
              <w:spacing w:after="160" w:line="259" w:lineRule="auto"/>
              <w:rPr>
                <w:rFonts w:cstheme="minorHAnsi"/>
              </w:rPr>
            </w:pPr>
            <w:r w:rsidRPr="003862E0">
              <w:rPr>
                <w:rFonts w:cstheme="minorHAnsi"/>
              </w:rPr>
              <w:t>Buiten lessen: bewegend leren buiten; natuuronderwijs; leren door te doen</w:t>
            </w:r>
          </w:p>
        </w:tc>
      </w:tr>
    </w:tbl>
    <w:p w14:paraId="603050B2" w14:textId="39F32C02" w:rsidR="008648BB" w:rsidRPr="00586F25" w:rsidRDefault="008648BB" w:rsidP="008648BB">
      <w:pPr>
        <w:spacing w:after="0"/>
        <w:rPr>
          <w:rFonts w:ascii="AvantGarde" w:eastAsia="Times New Roman" w:hAnsi="AvantGarde" w:cs="Arial"/>
          <w:i/>
          <w:lang w:eastAsia="nl-NL"/>
        </w:rPr>
      </w:pPr>
    </w:p>
    <w:p w14:paraId="217CD3C1" w14:textId="4E05853A" w:rsidR="008648BB" w:rsidRPr="003862E0" w:rsidRDefault="008648BB" w:rsidP="006C2B1D">
      <w:pPr>
        <w:spacing w:after="0"/>
        <w:rPr>
          <w:rFonts w:eastAsia="Times New Roman" w:cs="Arial"/>
          <w:b/>
          <w:bCs/>
          <w:lang w:eastAsia="nl-NL"/>
        </w:rPr>
      </w:pPr>
      <w:r w:rsidRPr="003862E0">
        <w:rPr>
          <w:rFonts w:eastAsia="Times New Roman" w:cs="Arial"/>
          <w:lang w:eastAsia="nl-NL"/>
        </w:rPr>
        <w:t xml:space="preserve"> </w:t>
      </w:r>
    </w:p>
    <w:p w14:paraId="6A48A2F0" w14:textId="1AC2FA9F" w:rsidR="008648BB" w:rsidRPr="00FC2D20" w:rsidRDefault="008648BB" w:rsidP="008648BB">
      <w:pPr>
        <w:spacing w:after="0"/>
        <w:rPr>
          <w:rFonts w:ascii="AvantGarde" w:eastAsia="Times New Roman" w:hAnsi="AvantGarde" w:cs="Arial"/>
          <w:b/>
          <w:color w:val="FF0000"/>
          <w:lang w:eastAsia="nl-NL"/>
        </w:rPr>
      </w:pPr>
      <w:r w:rsidRPr="00FC2D20">
        <w:rPr>
          <w:rFonts w:ascii="AvantGarde" w:eastAsia="Times New Roman" w:hAnsi="AvantGarde" w:cs="Arial"/>
          <w:b/>
          <w:color w:val="FF0000"/>
          <w:lang w:eastAsia="nl-NL"/>
        </w:rPr>
        <w:tab/>
      </w:r>
    </w:p>
    <w:p w14:paraId="11F31139" w14:textId="77777777" w:rsidR="008648BB" w:rsidRPr="008648BB" w:rsidRDefault="008648BB" w:rsidP="008648BB">
      <w:pPr>
        <w:rPr>
          <w:lang w:eastAsia="nl-NL"/>
        </w:rPr>
      </w:pPr>
    </w:p>
    <w:p w14:paraId="34E871C7" w14:textId="77777777" w:rsidR="00CC4A62" w:rsidRDefault="00CC4A62">
      <w:pPr>
        <w:rPr>
          <w:rFonts w:eastAsia="Arial Unicode MS" w:cs="Arial"/>
          <w:color w:val="000000"/>
          <w:u w:color="000000"/>
          <w:lang w:eastAsia="nl-NL"/>
        </w:rPr>
      </w:pPr>
      <w:r>
        <w:rPr>
          <w:rFonts w:eastAsia="Arial Unicode MS" w:cs="Arial"/>
          <w:color w:val="000000"/>
          <w:u w:color="000000"/>
          <w:lang w:eastAsia="nl-NL"/>
        </w:rPr>
        <w:br w:type="page"/>
      </w:r>
    </w:p>
    <w:p w14:paraId="5461B05D" w14:textId="77777777" w:rsidR="008648BB" w:rsidRPr="002D1FF0" w:rsidRDefault="005A047E" w:rsidP="0035063D">
      <w:pPr>
        <w:pStyle w:val="Kop1"/>
        <w:numPr>
          <w:ilvl w:val="0"/>
          <w:numId w:val="0"/>
        </w:numPr>
        <w:rPr>
          <w:color w:val="C00000"/>
        </w:rPr>
      </w:pPr>
      <w:bookmarkStart w:id="21" w:name="_Toc36824594"/>
      <w:r w:rsidRPr="002D1FF0">
        <w:rPr>
          <w:color w:val="C00000"/>
        </w:rPr>
        <w:t>Extra ondersteuning</w:t>
      </w:r>
      <w:bookmarkEnd w:id="21"/>
    </w:p>
    <w:p w14:paraId="42B7CE28" w14:textId="779583E9" w:rsidR="005A047E" w:rsidRPr="002D1FF0" w:rsidRDefault="00E6050B" w:rsidP="00484350">
      <w:pPr>
        <w:pStyle w:val="Kop2"/>
        <w:rPr>
          <w:color w:val="C00000"/>
        </w:rPr>
      </w:pPr>
      <w:bookmarkStart w:id="22" w:name="_Toc36824595"/>
      <w:r w:rsidRPr="002D1FF0">
        <w:rPr>
          <w:color w:val="C00000"/>
        </w:rPr>
        <w:t>Definitie</w:t>
      </w:r>
      <w:bookmarkEnd w:id="22"/>
    </w:p>
    <w:p w14:paraId="0AD719D6" w14:textId="77777777" w:rsidR="009C0713" w:rsidRPr="005C26CD" w:rsidRDefault="009C0713" w:rsidP="009C0713">
      <w:pPr>
        <w:spacing w:after="160"/>
        <w:rPr>
          <w:rFonts w:eastAsia="Calibri"/>
        </w:rPr>
      </w:pPr>
      <w:r w:rsidRPr="005C26CD">
        <w:rPr>
          <w:rFonts w:eastAsia="Calibri"/>
        </w:rPr>
        <w:t xml:space="preserve">Bij de formulering en vaststelling van extra ondersteuning in SWV PO 20.01 is uitgegaan van de volgende definitie: </w:t>
      </w:r>
      <w:r w:rsidRPr="005C26CD">
        <w:rPr>
          <w:rFonts w:eastAsia="Calibri"/>
          <w:i/>
        </w:rPr>
        <w:t>‘Alle vormen van onderwijsondersteuning die de basisondersteuning overstijgen’.</w:t>
      </w:r>
    </w:p>
    <w:p w14:paraId="35F5E93B" w14:textId="36015706" w:rsidR="004D30B0" w:rsidRPr="002D1FF0" w:rsidRDefault="009C0713" w:rsidP="00484350">
      <w:pPr>
        <w:pStyle w:val="Kop2"/>
        <w:rPr>
          <w:color w:val="C00000"/>
        </w:rPr>
      </w:pPr>
      <w:bookmarkStart w:id="23" w:name="_Toc36824596"/>
      <w:r w:rsidRPr="002D1FF0">
        <w:rPr>
          <w:color w:val="C00000"/>
        </w:rPr>
        <w:t>Inzet</w:t>
      </w:r>
      <w:r w:rsidR="005A047E" w:rsidRPr="002D1FF0">
        <w:rPr>
          <w:color w:val="C00000"/>
        </w:rPr>
        <w:t xml:space="preserve"> extra ondersteuning</w:t>
      </w:r>
      <w:bookmarkEnd w:id="23"/>
    </w:p>
    <w:p w14:paraId="7AEDFFBC" w14:textId="77777777" w:rsidR="009C0713" w:rsidRPr="008E691D" w:rsidRDefault="009C0713" w:rsidP="009C0713">
      <w:pPr>
        <w:keepNext/>
        <w:spacing w:before="240" w:after="60"/>
        <w:outlineLvl w:val="1"/>
        <w:rPr>
          <w:rFonts w:eastAsia="Calibri" w:cstheme="minorHAnsi"/>
          <w:b/>
          <w:bCs/>
          <w:iCs/>
        </w:rPr>
      </w:pPr>
      <w:bookmarkStart w:id="24" w:name="_Toc36824597"/>
      <w:r w:rsidRPr="008E691D">
        <w:rPr>
          <w:rFonts w:cstheme="minorHAnsi"/>
          <w:shd w:val="clear" w:color="auto" w:fill="FFFFFF"/>
        </w:rPr>
        <w:t>Met het leerlingvolgsysteem en via groeps- en leerlingenbesprekingen volg</w:t>
      </w:r>
      <w:r>
        <w:rPr>
          <w:rFonts w:cstheme="minorHAnsi"/>
          <w:shd w:val="clear" w:color="auto" w:fill="FFFFFF"/>
        </w:rPr>
        <w:t xml:space="preserve">en wij </w:t>
      </w:r>
      <w:r w:rsidRPr="008E691D">
        <w:rPr>
          <w:rFonts w:cstheme="minorHAnsi"/>
          <w:shd w:val="clear" w:color="auto" w:fill="FFFFFF"/>
        </w:rPr>
        <w:t>de ontwikkeling van</w:t>
      </w:r>
      <w:r>
        <w:rPr>
          <w:rFonts w:cstheme="minorHAnsi"/>
          <w:shd w:val="clear" w:color="auto" w:fill="FFFFFF"/>
        </w:rPr>
        <w:t xml:space="preserve"> all</w:t>
      </w:r>
      <w:r w:rsidRPr="008E691D">
        <w:rPr>
          <w:rFonts w:cstheme="minorHAnsi"/>
          <w:shd w:val="clear" w:color="auto" w:fill="FFFFFF"/>
        </w:rPr>
        <w:t>e leerlingen. Soms komen daaruit leer- of ontwikkelingsproblemen naar voren waaruit blijkt dat een leerling meer nodig heeft dan de basisondersteuning biedt. Het schoolondersteuningsteam stelt dan de vraag: wat heeft deze leerling nodig om zich verder te ontwikkelen en wat hebben de leerkrachten en de school nodig om dat zo goed mogelijk te realiseren?</w:t>
      </w:r>
      <w:bookmarkEnd w:id="24"/>
      <w:r w:rsidRPr="008E691D">
        <w:rPr>
          <w:rFonts w:cstheme="minorHAnsi"/>
          <w:shd w:val="clear" w:color="auto" w:fill="FFFFFF"/>
        </w:rPr>
        <w:t xml:space="preserve"> </w:t>
      </w:r>
    </w:p>
    <w:p w14:paraId="1778C5FC" w14:textId="77777777" w:rsidR="009C0713" w:rsidRDefault="009C0713" w:rsidP="009C0713">
      <w:pPr>
        <w:widowControl w:val="0"/>
        <w:shd w:val="clear" w:color="auto" w:fill="FFFFFF"/>
        <w:spacing w:after="0"/>
        <w:rPr>
          <w:rFonts w:eastAsia="Verdana"/>
        </w:rPr>
      </w:pPr>
      <w:r w:rsidRPr="005C26CD">
        <w:rPr>
          <w:rFonts w:eastAsia="Verdana"/>
        </w:rPr>
        <w:t xml:space="preserve">Wanneer de basisondersteuning ontoereikend is om het beoogde uitstroomprofiel van een leerling te realiseren, is extra ondersteuning mogelijk, bekostigd uit de financiële middelen die </w:t>
      </w:r>
      <w:proofErr w:type="spellStart"/>
      <w:r w:rsidRPr="005C26CD">
        <w:rPr>
          <w:rFonts w:eastAsia="Verdana"/>
        </w:rPr>
        <w:t>Quadraten</w:t>
      </w:r>
      <w:proofErr w:type="spellEnd"/>
      <w:r w:rsidRPr="005C26CD">
        <w:rPr>
          <w:rFonts w:eastAsia="Verdana"/>
        </w:rPr>
        <w:t xml:space="preserve"> krijgt van het samenwerkingsverband passend onderwijs.</w:t>
      </w:r>
      <w:r>
        <w:rPr>
          <w:rFonts w:eastAsia="Verdana"/>
        </w:rPr>
        <w:t xml:space="preserve"> De bijlage bij het Ondersteuningsplan SWV 20.01 PO </w:t>
      </w:r>
      <w:r>
        <w:rPr>
          <w:rFonts w:eastAsia="Verdana"/>
          <w:i/>
        </w:rPr>
        <w:t xml:space="preserve">Procesgang handelingsgericht werken </w:t>
      </w:r>
      <w:r>
        <w:rPr>
          <w:rFonts w:eastAsia="Verdana"/>
        </w:rPr>
        <w:t xml:space="preserve">is leidend voor de werkwijze.    </w:t>
      </w:r>
      <w:hyperlink r:id="rId18" w:history="1">
        <w:r w:rsidRPr="00DB2D46">
          <w:rPr>
            <w:rStyle w:val="Hyperlink"/>
            <w:rFonts w:eastAsia="Verdana"/>
          </w:rPr>
          <w:t>www.po2001.passendonderwijsgroningen.nl</w:t>
        </w:r>
      </w:hyperlink>
      <w:r>
        <w:rPr>
          <w:rFonts w:eastAsia="Verdana"/>
        </w:rPr>
        <w:t xml:space="preserve"> </w:t>
      </w:r>
    </w:p>
    <w:p w14:paraId="0F502399" w14:textId="77777777" w:rsidR="009C0713" w:rsidRPr="005C26CD" w:rsidRDefault="009C0713" w:rsidP="009C0713">
      <w:pPr>
        <w:widowControl w:val="0"/>
        <w:shd w:val="clear" w:color="auto" w:fill="FFFFFF"/>
        <w:spacing w:after="0"/>
        <w:rPr>
          <w:rFonts w:eastAsia="Verdana"/>
        </w:rPr>
      </w:pPr>
    </w:p>
    <w:p w14:paraId="10727043" w14:textId="77777777" w:rsidR="009C0713" w:rsidRPr="005C26CD" w:rsidRDefault="009C0713" w:rsidP="009C0713">
      <w:pPr>
        <w:widowControl w:val="0"/>
        <w:shd w:val="clear" w:color="auto" w:fill="FFFFFF"/>
        <w:spacing w:after="0"/>
        <w:rPr>
          <w:rFonts w:eastAsia="Verdana"/>
          <w:b/>
          <w:i/>
        </w:rPr>
      </w:pPr>
      <w:r w:rsidRPr="005C26CD">
        <w:rPr>
          <w:rFonts w:eastAsia="Verdana"/>
          <w:b/>
          <w:i/>
        </w:rPr>
        <w:t>Schoolbudget passend onderwijs</w:t>
      </w:r>
    </w:p>
    <w:p w14:paraId="11497F5A" w14:textId="13FDBDCA" w:rsidR="009C0713" w:rsidRDefault="009C0713" w:rsidP="0C6D1E6D">
      <w:pPr>
        <w:widowControl w:val="0"/>
        <w:shd w:val="clear" w:color="auto" w:fill="FFFFFF" w:themeFill="background1"/>
        <w:spacing w:after="0"/>
        <w:rPr>
          <w:rFonts w:eastAsia="Verdana"/>
        </w:rPr>
      </w:pPr>
      <w:r w:rsidRPr="0C6D1E6D">
        <w:rPr>
          <w:rFonts w:eastAsia="Verdana"/>
        </w:rPr>
        <w:t xml:space="preserve">Iedere basisschool van </w:t>
      </w:r>
      <w:proofErr w:type="spellStart"/>
      <w:r w:rsidRPr="0C6D1E6D">
        <w:rPr>
          <w:rFonts w:eastAsia="Verdana"/>
        </w:rPr>
        <w:t>Quadraten</w:t>
      </w:r>
      <w:proofErr w:type="spellEnd"/>
      <w:r w:rsidRPr="0C6D1E6D">
        <w:rPr>
          <w:rFonts w:eastAsia="Verdana"/>
        </w:rPr>
        <w:t xml:space="preserve"> heeft een schoolbudget passend onderwijs voor extra ondersteuning als de basisondersteuning ontoereikend is. De hoogte van dit budget is gebaseerd op het leerlingenaantal per 1 oktober van het voorafgaande jaar.</w:t>
      </w:r>
    </w:p>
    <w:p w14:paraId="4BA75E56" w14:textId="77777777" w:rsidR="009C0713" w:rsidRPr="005C26CD" w:rsidRDefault="009C0713" w:rsidP="009C0713">
      <w:pPr>
        <w:widowControl w:val="0"/>
        <w:shd w:val="clear" w:color="auto" w:fill="FFFFFF"/>
        <w:spacing w:after="0"/>
        <w:rPr>
          <w:rFonts w:eastAsia="Verdana"/>
        </w:rPr>
      </w:pPr>
      <w:proofErr w:type="spellStart"/>
      <w:r>
        <w:rPr>
          <w:rFonts w:eastAsia="Verdana"/>
        </w:rPr>
        <w:t>Quadraten</w:t>
      </w:r>
      <w:proofErr w:type="spellEnd"/>
      <w:r>
        <w:rPr>
          <w:rFonts w:eastAsia="Verdana"/>
        </w:rPr>
        <w:t xml:space="preserve"> gaat er in principe van uit dat de inzet van het schoolbudget voor een individuele leerling de kosten van een onderwijsplek op een school voor speciaal (basis)onderwijs niet mag overstijgen.</w:t>
      </w:r>
    </w:p>
    <w:p w14:paraId="6EDADD62" w14:textId="4133E3B6" w:rsidR="009C0713" w:rsidRPr="005C26CD" w:rsidRDefault="009C0713" w:rsidP="009C0713">
      <w:pPr>
        <w:numPr>
          <w:ilvl w:val="0"/>
          <w:numId w:val="10"/>
        </w:numPr>
        <w:spacing w:after="0"/>
        <w:contextualSpacing/>
        <w:jc w:val="both"/>
        <w:rPr>
          <w:rFonts w:eastAsia="Arial Unicode MS"/>
        </w:rPr>
      </w:pPr>
      <w:r w:rsidRPr="0C6D1E6D">
        <w:rPr>
          <w:rFonts w:eastAsia="Arial Unicode MS"/>
        </w:rPr>
        <w:t>Het schoolondersteuningsteam stelt op basis van beschikbare gegevens uit het Cito LVS, observatie- en onderzoeksverslagen en de evaluatie van de HGW- cyclus</w:t>
      </w:r>
      <w:r w:rsidR="0B2B142A" w:rsidRPr="0C6D1E6D">
        <w:rPr>
          <w:rFonts w:eastAsia="Arial Unicode MS"/>
        </w:rPr>
        <w:t xml:space="preserve"> </w:t>
      </w:r>
      <w:r w:rsidRPr="0C6D1E6D">
        <w:rPr>
          <w:rFonts w:eastAsia="Arial Unicode MS"/>
        </w:rPr>
        <w:t xml:space="preserve">vast </w:t>
      </w:r>
      <w:r w:rsidRPr="0C6D1E6D">
        <w:rPr>
          <w:rFonts w:eastAsia="Arial Unicode MS"/>
          <w:b/>
          <w:bCs/>
        </w:rPr>
        <w:t>dat</w:t>
      </w:r>
      <w:r w:rsidRPr="0C6D1E6D">
        <w:rPr>
          <w:rFonts w:eastAsia="Arial Unicode MS"/>
        </w:rPr>
        <w:t xml:space="preserve"> de leerling extra ondersteuning nodig heeft die de basisondersteuning van de school overstijgt.</w:t>
      </w:r>
    </w:p>
    <w:p w14:paraId="5D6BF821" w14:textId="77777777" w:rsidR="009C0713" w:rsidRPr="005C26CD" w:rsidRDefault="009C0713" w:rsidP="009C0713">
      <w:pPr>
        <w:numPr>
          <w:ilvl w:val="0"/>
          <w:numId w:val="10"/>
        </w:numPr>
        <w:spacing w:after="0"/>
        <w:contextualSpacing/>
        <w:jc w:val="both"/>
        <w:rPr>
          <w:rFonts w:eastAsia="Arial Unicode MS"/>
        </w:rPr>
      </w:pPr>
      <w:r w:rsidRPr="005C26CD">
        <w:rPr>
          <w:rFonts w:eastAsia="Arial Unicode MS"/>
        </w:rPr>
        <w:t xml:space="preserve">Het schoolondersteuningsteam bepaalt (handelingsgericht) </w:t>
      </w:r>
      <w:r w:rsidRPr="005C26CD">
        <w:rPr>
          <w:rFonts w:eastAsia="Arial Unicode MS"/>
          <w:b/>
        </w:rPr>
        <w:t>wat</w:t>
      </w:r>
      <w:r w:rsidRPr="005C26CD">
        <w:rPr>
          <w:rFonts w:eastAsia="Arial Unicode MS"/>
        </w:rPr>
        <w:t xml:space="preserve"> de leerling nodig heeft aan tijd, aandacht, deskundigheid, materialen en middelen, ruimtelijke omgeving en samenwerking met andere instanties. </w:t>
      </w:r>
    </w:p>
    <w:p w14:paraId="121AE9AD" w14:textId="77777777" w:rsidR="009C0713" w:rsidRPr="005C26CD" w:rsidRDefault="009C0713" w:rsidP="009C0713">
      <w:pPr>
        <w:numPr>
          <w:ilvl w:val="0"/>
          <w:numId w:val="25"/>
        </w:numPr>
        <w:spacing w:after="0"/>
        <w:contextualSpacing/>
        <w:jc w:val="both"/>
        <w:rPr>
          <w:rFonts w:eastAsia="Arial Unicode MS"/>
        </w:rPr>
      </w:pPr>
      <w:r w:rsidRPr="005C26CD">
        <w:rPr>
          <w:rFonts w:eastAsia="Arial Unicode MS"/>
        </w:rPr>
        <w:t xml:space="preserve">Ook geeft het team aan </w:t>
      </w:r>
      <w:r w:rsidRPr="005C26CD">
        <w:rPr>
          <w:rFonts w:eastAsia="Arial Unicode MS"/>
          <w:b/>
        </w:rPr>
        <w:t>hoe</w:t>
      </w:r>
      <w:r w:rsidRPr="005C26CD">
        <w:rPr>
          <w:rFonts w:eastAsia="Arial Unicode MS"/>
        </w:rPr>
        <w:t xml:space="preserve"> en </w:t>
      </w:r>
      <w:r w:rsidRPr="005C26CD">
        <w:rPr>
          <w:rFonts w:eastAsia="Arial Unicode MS"/>
          <w:b/>
        </w:rPr>
        <w:t xml:space="preserve">waar </w:t>
      </w:r>
      <w:r w:rsidRPr="005C26CD">
        <w:rPr>
          <w:rFonts w:eastAsia="Arial Unicode MS"/>
        </w:rPr>
        <w:t xml:space="preserve">de extra ondersteuning kan worden gerealiseerd, in de eigen reguliere basisschool, in een andere basisschool of in het speciaal (basis)onderwijs. Met het budget passend onderwijs kan de basisschool extra ondersteuning op maat inzetten. Overstijgt het aantal leerlingen dat extra ondersteuning nodig heeft de hoogte van dit budget, dan kan een beroep gedaan worden op het </w:t>
      </w:r>
      <w:proofErr w:type="spellStart"/>
      <w:r w:rsidRPr="005C26CD">
        <w:rPr>
          <w:rFonts w:eastAsia="Arial Unicode MS"/>
          <w:b/>
        </w:rPr>
        <w:t>bovenschools</w:t>
      </w:r>
      <w:proofErr w:type="spellEnd"/>
      <w:r w:rsidRPr="005C26CD">
        <w:rPr>
          <w:rFonts w:eastAsia="Arial Unicode MS"/>
          <w:b/>
        </w:rPr>
        <w:t xml:space="preserve"> arrangementenbudget</w:t>
      </w:r>
      <w:r w:rsidRPr="005C26CD">
        <w:rPr>
          <w:rFonts w:eastAsia="Arial Unicode MS"/>
        </w:rPr>
        <w:t xml:space="preserve"> van </w:t>
      </w:r>
      <w:proofErr w:type="spellStart"/>
      <w:r w:rsidRPr="005C26CD">
        <w:rPr>
          <w:rFonts w:eastAsia="Arial Unicode MS"/>
        </w:rPr>
        <w:t>Quadraten</w:t>
      </w:r>
      <w:proofErr w:type="spellEnd"/>
      <w:r w:rsidRPr="005C26CD">
        <w:rPr>
          <w:rFonts w:eastAsia="Arial Unicode MS"/>
        </w:rPr>
        <w:t>.</w:t>
      </w:r>
    </w:p>
    <w:p w14:paraId="2D83439A" w14:textId="5F13C1CF" w:rsidR="009C0713" w:rsidRDefault="009C0713" w:rsidP="009C0713">
      <w:pPr>
        <w:spacing w:after="0"/>
        <w:ind w:left="1069"/>
        <w:contextualSpacing/>
        <w:rPr>
          <w:rFonts w:eastAsia="Arial Unicode MS"/>
        </w:rPr>
      </w:pPr>
      <w:r w:rsidRPr="0C6D1E6D">
        <w:rPr>
          <w:rFonts w:eastAsia="Arial Unicode MS"/>
        </w:rPr>
        <w:t>Voor iedere leerling die deze ondersteuning op maat krijgt is een ontwikkelingsperspectiefplan (OP</w:t>
      </w:r>
      <w:r w:rsidR="289E39D2" w:rsidRPr="0C6D1E6D">
        <w:rPr>
          <w:rFonts w:eastAsia="Arial Unicode MS"/>
        </w:rPr>
        <w:t>P</w:t>
      </w:r>
      <w:r w:rsidRPr="0C6D1E6D">
        <w:rPr>
          <w:rFonts w:eastAsia="Arial Unicode MS"/>
        </w:rPr>
        <w:t>)</w:t>
      </w:r>
      <w:r w:rsidR="59B08BC1" w:rsidRPr="0C6D1E6D">
        <w:rPr>
          <w:rFonts w:eastAsia="Arial Unicode MS"/>
        </w:rPr>
        <w:t xml:space="preserve"> </w:t>
      </w:r>
      <w:r w:rsidRPr="0C6D1E6D">
        <w:rPr>
          <w:rFonts w:eastAsia="Arial Unicode MS"/>
        </w:rPr>
        <w:t>verplicht. Ouders moeten instemmen met het handelingsdeel van het OPP waarin staat hoe de extra ondersteuning vorm krijgt.</w:t>
      </w:r>
    </w:p>
    <w:p w14:paraId="1FC535CD" w14:textId="77777777" w:rsidR="009C0713" w:rsidRPr="00397E00" w:rsidRDefault="009C0713" w:rsidP="009C0713">
      <w:pPr>
        <w:pStyle w:val="Lijstalinea"/>
        <w:numPr>
          <w:ilvl w:val="0"/>
          <w:numId w:val="25"/>
        </w:numPr>
        <w:spacing w:after="0"/>
        <w:jc w:val="both"/>
        <w:rPr>
          <w:rFonts w:eastAsia="Arial Unicode MS"/>
        </w:rPr>
      </w:pPr>
      <w:r>
        <w:rPr>
          <w:rFonts w:eastAsia="Arial Unicode MS"/>
        </w:rPr>
        <w:t xml:space="preserve">Extra ondersteuning voor leerlingen met Down- syndroom, een fysieke beperking of langdurige ziekte wordt altijd bekostigd uit het </w:t>
      </w:r>
      <w:proofErr w:type="spellStart"/>
      <w:r>
        <w:rPr>
          <w:rFonts w:eastAsia="Arial Unicode MS"/>
        </w:rPr>
        <w:t>bovenschools</w:t>
      </w:r>
      <w:proofErr w:type="spellEnd"/>
      <w:r>
        <w:rPr>
          <w:rFonts w:eastAsia="Arial Unicode MS"/>
        </w:rPr>
        <w:t xml:space="preserve"> arrangementenbudget.</w:t>
      </w:r>
    </w:p>
    <w:p w14:paraId="6BADBE8E" w14:textId="77777777" w:rsidR="009C0713" w:rsidRDefault="009C0713" w:rsidP="009C0713">
      <w:pPr>
        <w:numPr>
          <w:ilvl w:val="0"/>
          <w:numId w:val="25"/>
        </w:numPr>
        <w:spacing w:after="0"/>
        <w:contextualSpacing/>
        <w:jc w:val="both"/>
        <w:rPr>
          <w:rFonts w:eastAsia="Arial Unicode MS"/>
        </w:rPr>
      </w:pPr>
      <w:r>
        <w:rPr>
          <w:rFonts w:eastAsia="Arial Unicode MS"/>
        </w:rPr>
        <w:t xml:space="preserve">Noch het schoolbudget noch het </w:t>
      </w:r>
      <w:proofErr w:type="spellStart"/>
      <w:r>
        <w:rPr>
          <w:rFonts w:eastAsia="Arial Unicode MS"/>
        </w:rPr>
        <w:t>bovenschools</w:t>
      </w:r>
      <w:proofErr w:type="spellEnd"/>
      <w:r>
        <w:rPr>
          <w:rFonts w:eastAsia="Arial Unicode MS"/>
        </w:rPr>
        <w:t xml:space="preserve"> arrangementenbudget faciliteren structurele 1-op-1 begeleiding.</w:t>
      </w:r>
    </w:p>
    <w:p w14:paraId="03743990" w14:textId="77777777" w:rsidR="009C0713" w:rsidRDefault="009C0713" w:rsidP="009C0713">
      <w:pPr>
        <w:numPr>
          <w:ilvl w:val="0"/>
          <w:numId w:val="25"/>
        </w:numPr>
        <w:spacing w:after="0"/>
        <w:contextualSpacing/>
        <w:jc w:val="both"/>
        <w:rPr>
          <w:rFonts w:eastAsia="Arial Unicode MS"/>
        </w:rPr>
      </w:pPr>
      <w:r>
        <w:rPr>
          <w:rFonts w:eastAsia="Arial Unicode MS"/>
        </w:rPr>
        <w:t xml:space="preserve">De </w:t>
      </w:r>
      <w:proofErr w:type="spellStart"/>
      <w:r>
        <w:rPr>
          <w:rFonts w:eastAsia="Arial Unicode MS"/>
        </w:rPr>
        <w:t>bovenschoolse</w:t>
      </w:r>
      <w:proofErr w:type="spellEnd"/>
      <w:r>
        <w:rPr>
          <w:rFonts w:eastAsia="Arial Unicode MS"/>
        </w:rPr>
        <w:t xml:space="preserve"> plusklas van </w:t>
      </w:r>
      <w:proofErr w:type="spellStart"/>
      <w:r>
        <w:rPr>
          <w:rFonts w:eastAsia="Arial Unicode MS"/>
        </w:rPr>
        <w:t>Quadraten</w:t>
      </w:r>
      <w:proofErr w:type="spellEnd"/>
      <w:r>
        <w:rPr>
          <w:rFonts w:eastAsia="Arial Unicode MS"/>
        </w:rPr>
        <w:t xml:space="preserve"> (Skills</w:t>
      </w:r>
      <w:r>
        <w:rPr>
          <w:rFonts w:eastAsia="Arial Unicode MS"/>
          <w:vertAlign w:val="superscript"/>
        </w:rPr>
        <w:t>2</w:t>
      </w:r>
      <w:r>
        <w:rPr>
          <w:rFonts w:eastAsia="Arial Unicode MS"/>
        </w:rPr>
        <w:t>) is een arrangement passend onderwijs en bedoeld voor hoogbegaafde leerlingen met een specifieke hulpvraag.</w:t>
      </w:r>
    </w:p>
    <w:p w14:paraId="1CD0F30D" w14:textId="77777777" w:rsidR="009C0713" w:rsidRDefault="009C0713" w:rsidP="009C0713">
      <w:pPr>
        <w:numPr>
          <w:ilvl w:val="0"/>
          <w:numId w:val="25"/>
        </w:numPr>
        <w:spacing w:after="0"/>
        <w:contextualSpacing/>
        <w:jc w:val="both"/>
        <w:rPr>
          <w:rFonts w:eastAsia="Arial Unicode MS"/>
        </w:rPr>
      </w:pPr>
      <w:r>
        <w:rPr>
          <w:rFonts w:eastAsia="Arial Unicode MS"/>
        </w:rPr>
        <w:t>Voor leerlingen met EED kan na overleg met schoolondersteuningsteam en orthopedagoog compenserend materiaal worden ingezet.</w:t>
      </w:r>
    </w:p>
    <w:p w14:paraId="1708F3DF" w14:textId="77777777" w:rsidR="009C0713" w:rsidRDefault="009C0713" w:rsidP="009C0713">
      <w:pPr>
        <w:numPr>
          <w:ilvl w:val="0"/>
          <w:numId w:val="25"/>
        </w:numPr>
        <w:spacing w:after="0"/>
        <w:contextualSpacing/>
        <w:jc w:val="both"/>
        <w:rPr>
          <w:rFonts w:eastAsia="Arial Unicode MS"/>
        </w:rPr>
      </w:pPr>
      <w:r>
        <w:rPr>
          <w:rFonts w:eastAsia="Arial Unicode MS"/>
        </w:rPr>
        <w:t>Voor leerlingen die vanwege een fysieke oorzaak persoonlijke verzorging nodig hebben (toiletgang, aan- en uitkleden, hulp bij eten en drinken, verplaatsing naar een andere ruimte) kan onderzocht worden of met een onderwijszorgarrangement voldoende extra ondersteuning georganiseerd kan worden in de basisschool.</w:t>
      </w:r>
    </w:p>
    <w:p w14:paraId="4D8063B0" w14:textId="77777777" w:rsidR="009C0713" w:rsidRDefault="009C0713" w:rsidP="009C0713">
      <w:pPr>
        <w:numPr>
          <w:ilvl w:val="0"/>
          <w:numId w:val="25"/>
        </w:numPr>
        <w:spacing w:after="0"/>
        <w:contextualSpacing/>
        <w:jc w:val="both"/>
        <w:rPr>
          <w:rFonts w:eastAsia="Arial Unicode MS"/>
        </w:rPr>
      </w:pPr>
      <w:r>
        <w:rPr>
          <w:rFonts w:eastAsia="Arial Unicode MS"/>
        </w:rPr>
        <w:t>Schoolbestuur, samenwerkingsverband en gemeente werken daarvoor samen.</w:t>
      </w:r>
    </w:p>
    <w:p w14:paraId="517D412F" w14:textId="77777777" w:rsidR="009C0713" w:rsidRPr="008E691D" w:rsidRDefault="009C0713" w:rsidP="009C0713">
      <w:pPr>
        <w:spacing w:after="0"/>
        <w:ind w:left="709"/>
        <w:contextualSpacing/>
        <w:rPr>
          <w:rFonts w:eastAsia="Arial Unicode MS"/>
        </w:rPr>
      </w:pPr>
    </w:p>
    <w:p w14:paraId="4D3A97A4" w14:textId="77777777" w:rsidR="009C0713" w:rsidRDefault="009C0713" w:rsidP="009C0713">
      <w:pPr>
        <w:widowControl w:val="0"/>
        <w:shd w:val="clear" w:color="auto" w:fill="FFFFFF"/>
        <w:spacing w:after="160"/>
        <w:rPr>
          <w:rFonts w:eastAsia="Verdana"/>
          <w:i/>
        </w:rPr>
      </w:pPr>
    </w:p>
    <w:tbl>
      <w:tblPr>
        <w:tblStyle w:val="Tabelraster"/>
        <w:tblW w:w="0" w:type="auto"/>
        <w:tblInd w:w="-147" w:type="dxa"/>
        <w:tblLook w:val="04A0" w:firstRow="1" w:lastRow="0" w:firstColumn="1" w:lastColumn="0" w:noHBand="0" w:noVBand="1"/>
      </w:tblPr>
      <w:tblGrid>
        <w:gridCol w:w="8537"/>
      </w:tblGrid>
      <w:tr w:rsidR="009C0713" w14:paraId="160843E5" w14:textId="77777777" w:rsidTr="00CA0F78">
        <w:tc>
          <w:tcPr>
            <w:tcW w:w="8537" w:type="dxa"/>
          </w:tcPr>
          <w:p w14:paraId="5BD85A2C" w14:textId="77777777" w:rsidR="009C0713" w:rsidRPr="00397E00" w:rsidRDefault="009C0713" w:rsidP="00CA0F78">
            <w:pPr>
              <w:widowControl w:val="0"/>
              <w:spacing w:after="160" w:line="276" w:lineRule="auto"/>
              <w:rPr>
                <w:rFonts w:eastAsia="Verdana"/>
                <w:b/>
              </w:rPr>
            </w:pPr>
            <w:r>
              <w:rPr>
                <w:rFonts w:eastAsia="Verdana"/>
                <w:b/>
              </w:rPr>
              <w:t xml:space="preserve">Extra ondersteuning </w:t>
            </w:r>
            <w:proofErr w:type="spellStart"/>
            <w:r>
              <w:rPr>
                <w:rFonts w:eastAsia="Verdana"/>
                <w:b/>
              </w:rPr>
              <w:t>Quadraten</w:t>
            </w:r>
            <w:proofErr w:type="spellEnd"/>
          </w:p>
        </w:tc>
      </w:tr>
      <w:tr w:rsidR="009C0713" w14:paraId="5BD17DBF" w14:textId="77777777" w:rsidTr="00CA0F78">
        <w:tc>
          <w:tcPr>
            <w:tcW w:w="8537" w:type="dxa"/>
          </w:tcPr>
          <w:p w14:paraId="56216FF9" w14:textId="77777777" w:rsidR="009C0713" w:rsidRPr="00397E00" w:rsidRDefault="009C0713" w:rsidP="00CA0F78">
            <w:pPr>
              <w:widowControl w:val="0"/>
              <w:spacing w:after="160" w:line="276" w:lineRule="auto"/>
              <w:rPr>
                <w:rFonts w:eastAsia="Verdana"/>
              </w:rPr>
            </w:pPr>
            <w:r w:rsidRPr="00397E00">
              <w:rPr>
                <w:rFonts w:eastAsia="Verdana"/>
              </w:rPr>
              <w:t xml:space="preserve">Ondersteuningsteam </w:t>
            </w:r>
            <w:proofErr w:type="spellStart"/>
            <w:r w:rsidRPr="00397E00">
              <w:rPr>
                <w:rFonts w:eastAsia="Verdana"/>
              </w:rPr>
              <w:t>Quadraten</w:t>
            </w:r>
            <w:proofErr w:type="spellEnd"/>
            <w:r w:rsidRPr="00397E00">
              <w:rPr>
                <w:rFonts w:eastAsia="Verdana"/>
              </w:rPr>
              <w:t xml:space="preserve"> </w:t>
            </w:r>
            <w:r>
              <w:rPr>
                <w:rFonts w:eastAsia="Verdana"/>
              </w:rPr>
              <w:t>voor observatie en onderzoek</w:t>
            </w:r>
          </w:p>
        </w:tc>
      </w:tr>
      <w:tr w:rsidR="009C0713" w14:paraId="242B84E4" w14:textId="77777777" w:rsidTr="00CA0F78">
        <w:tc>
          <w:tcPr>
            <w:tcW w:w="8537" w:type="dxa"/>
          </w:tcPr>
          <w:p w14:paraId="0ED1DD82" w14:textId="77777777" w:rsidR="009C0713" w:rsidRPr="00397E00" w:rsidRDefault="009C0713" w:rsidP="00CA0F78">
            <w:pPr>
              <w:widowControl w:val="0"/>
              <w:spacing w:after="160" w:line="276" w:lineRule="auto"/>
              <w:rPr>
                <w:rFonts w:eastAsia="Verdana"/>
              </w:rPr>
            </w:pPr>
            <w:r>
              <w:rPr>
                <w:rFonts w:eastAsia="Verdana"/>
              </w:rPr>
              <w:t>Inzet paramedisch team SWV 20.01 PO</w:t>
            </w:r>
          </w:p>
        </w:tc>
      </w:tr>
      <w:tr w:rsidR="009C0713" w14:paraId="770A39F5" w14:textId="77777777" w:rsidTr="00CA0F78">
        <w:tc>
          <w:tcPr>
            <w:tcW w:w="8537" w:type="dxa"/>
          </w:tcPr>
          <w:p w14:paraId="3495EF4D" w14:textId="77777777" w:rsidR="009C0713" w:rsidRPr="00397E00" w:rsidRDefault="009C0713" w:rsidP="00CA0F78">
            <w:pPr>
              <w:widowControl w:val="0"/>
              <w:spacing w:after="160" w:line="276" w:lineRule="auto"/>
              <w:rPr>
                <w:rFonts w:eastAsia="Verdana"/>
              </w:rPr>
            </w:pPr>
            <w:r w:rsidRPr="00397E00">
              <w:rPr>
                <w:rFonts w:eastAsia="Verdana"/>
              </w:rPr>
              <w:t>Talentklas Lindeborg</w:t>
            </w:r>
          </w:p>
        </w:tc>
      </w:tr>
      <w:tr w:rsidR="009C0713" w14:paraId="640E8598" w14:textId="77777777" w:rsidTr="00CA0F78">
        <w:tc>
          <w:tcPr>
            <w:tcW w:w="8537" w:type="dxa"/>
          </w:tcPr>
          <w:p w14:paraId="5E5E55CD" w14:textId="077D3AAC" w:rsidR="009C0713" w:rsidRPr="00397E00" w:rsidRDefault="009C0713" w:rsidP="00CA0F78">
            <w:pPr>
              <w:widowControl w:val="0"/>
              <w:spacing w:after="160" w:line="276" w:lineRule="auto"/>
              <w:rPr>
                <w:rFonts w:eastAsia="Verdana"/>
              </w:rPr>
            </w:pPr>
            <w:proofErr w:type="spellStart"/>
            <w:r w:rsidRPr="00397E00">
              <w:rPr>
                <w:rFonts w:eastAsia="Verdana"/>
              </w:rPr>
              <w:t>Bovenschoolse</w:t>
            </w:r>
            <w:proofErr w:type="spellEnd"/>
            <w:r w:rsidRPr="00397E00">
              <w:rPr>
                <w:rFonts w:eastAsia="Verdana"/>
              </w:rPr>
              <w:t xml:space="preserve"> plusklas </w:t>
            </w:r>
            <w:r>
              <w:rPr>
                <w:rFonts w:eastAsia="Verdana"/>
              </w:rPr>
              <w:t>voor (hoog)begaafde leerlingen met een specifieke ondersteuningsbehoefte (Skills2)</w:t>
            </w:r>
          </w:p>
        </w:tc>
      </w:tr>
      <w:tr w:rsidR="009C0713" w14:paraId="441C1402" w14:textId="77777777" w:rsidTr="00CA0F78">
        <w:tc>
          <w:tcPr>
            <w:tcW w:w="8537" w:type="dxa"/>
          </w:tcPr>
          <w:p w14:paraId="1C27F62E" w14:textId="1A8499FC" w:rsidR="009C0713" w:rsidRPr="00397E00" w:rsidRDefault="009C0713" w:rsidP="009C0713">
            <w:pPr>
              <w:widowControl w:val="0"/>
              <w:spacing w:after="160" w:line="276" w:lineRule="auto"/>
              <w:rPr>
                <w:rFonts w:eastAsia="Verdana"/>
              </w:rPr>
            </w:pPr>
            <w:r w:rsidRPr="00397E00">
              <w:rPr>
                <w:rFonts w:eastAsia="Verdana"/>
              </w:rPr>
              <w:t xml:space="preserve">Compenserende materialen </w:t>
            </w:r>
            <w:r>
              <w:rPr>
                <w:rFonts w:eastAsia="Verdana"/>
              </w:rPr>
              <w:t>voor leerlingen met EED (Read en Write)</w:t>
            </w:r>
          </w:p>
        </w:tc>
      </w:tr>
      <w:tr w:rsidR="009C0713" w14:paraId="03D2E90D" w14:textId="77777777" w:rsidTr="00CA0F78">
        <w:tc>
          <w:tcPr>
            <w:tcW w:w="8537" w:type="dxa"/>
          </w:tcPr>
          <w:p w14:paraId="04386DA4" w14:textId="77777777" w:rsidR="009C0713" w:rsidRPr="00397E00" w:rsidRDefault="009C0713" w:rsidP="00CA0F78">
            <w:pPr>
              <w:widowControl w:val="0"/>
              <w:spacing w:after="160" w:line="276" w:lineRule="auto"/>
              <w:rPr>
                <w:rFonts w:eastAsia="Verdana"/>
              </w:rPr>
            </w:pPr>
            <w:r>
              <w:rPr>
                <w:rFonts w:eastAsia="Verdana"/>
              </w:rPr>
              <w:t>Bovenschool arrangementenbudget (leerlingen met Down syndroom, chronische ziekte of een fysieke beperking)</w:t>
            </w:r>
          </w:p>
        </w:tc>
      </w:tr>
      <w:tr w:rsidR="009C0713" w14:paraId="274470BF" w14:textId="77777777" w:rsidTr="00CA0F78">
        <w:tc>
          <w:tcPr>
            <w:tcW w:w="8537" w:type="dxa"/>
          </w:tcPr>
          <w:p w14:paraId="4D433B3D" w14:textId="77777777" w:rsidR="009C0713" w:rsidRPr="001F4A28" w:rsidRDefault="009C0713" w:rsidP="00CA0F78">
            <w:pPr>
              <w:widowControl w:val="0"/>
              <w:spacing w:after="160" w:line="276" w:lineRule="auto"/>
              <w:rPr>
                <w:rFonts w:eastAsia="Verdana"/>
              </w:rPr>
            </w:pPr>
            <w:r w:rsidRPr="001F4A28">
              <w:rPr>
                <w:rFonts w:eastAsia="Verdana"/>
              </w:rPr>
              <w:t xml:space="preserve">Onderwijs-zorgarrangement in samenwerking met </w:t>
            </w:r>
            <w:r>
              <w:rPr>
                <w:rFonts w:eastAsia="Verdana"/>
              </w:rPr>
              <w:t>jeugdhulp en centraal arrangementenbudget SWV 20.01PO</w:t>
            </w:r>
          </w:p>
        </w:tc>
      </w:tr>
    </w:tbl>
    <w:p w14:paraId="751E76B1" w14:textId="77777777" w:rsidR="009C0713" w:rsidRPr="009C0713" w:rsidRDefault="009C0713" w:rsidP="009C0713"/>
    <w:p w14:paraId="3C6406A7" w14:textId="77777777" w:rsidR="009C0713" w:rsidRPr="002D1FF0" w:rsidRDefault="009C0713" w:rsidP="00484350">
      <w:pPr>
        <w:pStyle w:val="Kop2"/>
        <w:rPr>
          <w:color w:val="C00000"/>
        </w:rPr>
      </w:pPr>
      <w:bookmarkStart w:id="25" w:name="_Toc36824598"/>
      <w:r w:rsidRPr="002D1FF0">
        <w:rPr>
          <w:color w:val="C00000"/>
        </w:rPr>
        <w:t>Inzet schoolbudget passend onderwijs</w:t>
      </w:r>
      <w:bookmarkEnd w:id="25"/>
    </w:p>
    <w:p w14:paraId="03CD42C5" w14:textId="575D3DC6" w:rsidR="004D30B0" w:rsidRPr="003862E0" w:rsidRDefault="004D30B0" w:rsidP="0285C9D5">
      <w:pPr>
        <w:widowControl w:val="0"/>
        <w:shd w:val="clear" w:color="auto" w:fill="FFFFFF" w:themeFill="background1"/>
        <w:spacing w:after="160"/>
        <w:rPr>
          <w:rFonts w:eastAsia="Verdana"/>
          <w:b/>
          <w:bCs/>
        </w:rPr>
      </w:pPr>
      <w:r w:rsidRPr="0285C9D5">
        <w:rPr>
          <w:rFonts w:eastAsia="Verdana"/>
          <w:b/>
          <w:bCs/>
        </w:rPr>
        <w:t>Het schoolbudget hebben wij voor 20</w:t>
      </w:r>
      <w:r w:rsidR="00FA2E4E" w:rsidRPr="0285C9D5">
        <w:rPr>
          <w:rFonts w:eastAsia="Verdana"/>
          <w:b/>
          <w:bCs/>
        </w:rPr>
        <w:t>20</w:t>
      </w:r>
      <w:r w:rsidRPr="0285C9D5">
        <w:rPr>
          <w:rFonts w:eastAsia="Verdana"/>
          <w:b/>
          <w:bCs/>
        </w:rPr>
        <w:t>-202</w:t>
      </w:r>
      <w:r w:rsidR="00FA2E4E" w:rsidRPr="0285C9D5">
        <w:rPr>
          <w:rFonts w:eastAsia="Verdana"/>
          <w:b/>
          <w:bCs/>
        </w:rPr>
        <w:t>1</w:t>
      </w:r>
      <w:r w:rsidRPr="0285C9D5">
        <w:rPr>
          <w:rFonts w:eastAsia="Verdana"/>
          <w:b/>
          <w:bCs/>
        </w:rPr>
        <w:t xml:space="preserve"> als volgt ingezet:</w:t>
      </w:r>
    </w:p>
    <w:p w14:paraId="748726E7" w14:textId="4615223C" w:rsidR="004D30B0" w:rsidRPr="003862E0" w:rsidRDefault="004D30B0" w:rsidP="004D30B0">
      <w:pPr>
        <w:pStyle w:val="Lijstalinea"/>
        <w:widowControl w:val="0"/>
        <w:numPr>
          <w:ilvl w:val="0"/>
          <w:numId w:val="24"/>
        </w:numPr>
        <w:shd w:val="clear" w:color="auto" w:fill="FFFFFF"/>
        <w:spacing w:after="160"/>
        <w:rPr>
          <w:rFonts w:eastAsia="Verdana"/>
        </w:rPr>
      </w:pPr>
      <w:r w:rsidRPr="003862E0">
        <w:rPr>
          <w:rFonts w:eastAsia="Verdana"/>
        </w:rPr>
        <w:t>Individuele leerlingen met een OPP (aantal)</w:t>
      </w:r>
      <w:r w:rsidR="00C80632" w:rsidRPr="003862E0">
        <w:rPr>
          <w:rFonts w:eastAsia="Verdana"/>
        </w:rPr>
        <w:t xml:space="preserve"> </w:t>
      </w:r>
      <w:r w:rsidRPr="003862E0">
        <w:rPr>
          <w:rFonts w:eastAsia="Verdana"/>
        </w:rPr>
        <w:t xml:space="preserve">vermeld in BRON: </w:t>
      </w:r>
      <w:r w:rsidR="00C80632" w:rsidRPr="003862E0">
        <w:rPr>
          <w:rFonts w:eastAsia="Verdana"/>
        </w:rPr>
        <w:t>9</w:t>
      </w:r>
    </w:p>
    <w:p w14:paraId="7FEC539D" w14:textId="56B01D37" w:rsidR="004D30B0" w:rsidRPr="003862E0" w:rsidRDefault="004D30B0" w:rsidP="7D4E7BDC">
      <w:pPr>
        <w:pStyle w:val="Lijstalinea"/>
        <w:widowControl w:val="0"/>
        <w:numPr>
          <w:ilvl w:val="0"/>
          <w:numId w:val="24"/>
        </w:numPr>
        <w:shd w:val="clear" w:color="auto" w:fill="FFFFFF" w:themeFill="background1"/>
        <w:spacing w:after="160"/>
        <w:rPr>
          <w:rFonts w:eastAsia="Verdana"/>
        </w:rPr>
      </w:pPr>
      <w:r w:rsidRPr="003862E0">
        <w:rPr>
          <w:rFonts w:eastAsia="Verdana"/>
        </w:rPr>
        <w:t xml:space="preserve">Organisatie van aanvullende ondersteuning in de groepen </w:t>
      </w:r>
      <w:r w:rsidR="002B3B5F" w:rsidRPr="003862E0">
        <w:rPr>
          <w:rFonts w:eastAsia="Verdana"/>
        </w:rPr>
        <w:t xml:space="preserve">6, </w:t>
      </w:r>
      <w:r w:rsidRPr="003862E0">
        <w:rPr>
          <w:rFonts w:eastAsia="Verdana"/>
        </w:rPr>
        <w:t>7 en 8:</w:t>
      </w:r>
      <w:r w:rsidRPr="003862E0">
        <w:br/>
      </w:r>
      <w:r w:rsidR="007E578E" w:rsidRPr="003862E0">
        <w:rPr>
          <w:rFonts w:eastAsia="Verdana"/>
        </w:rPr>
        <w:t>Leerkrachten die zijn uit geroosterd</w:t>
      </w:r>
      <w:r w:rsidRPr="003862E0">
        <w:rPr>
          <w:rFonts w:eastAsia="Verdana"/>
        </w:rPr>
        <w:t xml:space="preserve"> begeleid</w:t>
      </w:r>
      <w:r w:rsidR="007E578E" w:rsidRPr="003862E0">
        <w:rPr>
          <w:rFonts w:eastAsia="Verdana"/>
        </w:rPr>
        <w:t>en</w:t>
      </w:r>
      <w:r w:rsidRPr="003862E0">
        <w:rPr>
          <w:rFonts w:eastAsia="Verdana"/>
        </w:rPr>
        <w:t xml:space="preserve"> deze leerlingen 4 ochtenden in de week. Ze krijgen in een kleine setting instructie</w:t>
      </w:r>
      <w:r w:rsidR="00F9160C" w:rsidRPr="003862E0">
        <w:rPr>
          <w:rFonts w:eastAsia="Verdana"/>
        </w:rPr>
        <w:t xml:space="preserve">. </w:t>
      </w:r>
      <w:r w:rsidRPr="003862E0">
        <w:rPr>
          <w:rFonts w:eastAsia="Verdana"/>
        </w:rPr>
        <w:t>De leerlingen krijgen 4 dagen</w:t>
      </w:r>
      <w:r w:rsidR="6910C27A" w:rsidRPr="003862E0">
        <w:rPr>
          <w:rFonts w:eastAsia="Verdana"/>
        </w:rPr>
        <w:t xml:space="preserve">, </w:t>
      </w:r>
      <w:r w:rsidR="00F9160C" w:rsidRPr="003862E0">
        <w:rPr>
          <w:rFonts w:eastAsia="Verdana"/>
        </w:rPr>
        <w:t>30 minuten</w:t>
      </w:r>
      <w:r w:rsidRPr="003862E0">
        <w:rPr>
          <w:rFonts w:eastAsia="Verdana"/>
        </w:rPr>
        <w:t xml:space="preserve"> begeleiding voor rekenen en 2 dagen </w:t>
      </w:r>
      <w:r w:rsidR="002B3B5F" w:rsidRPr="003862E0">
        <w:rPr>
          <w:rFonts w:eastAsia="Verdana"/>
        </w:rPr>
        <w:t>3</w:t>
      </w:r>
      <w:r w:rsidRPr="003862E0">
        <w:rPr>
          <w:rFonts w:eastAsia="Verdana"/>
        </w:rPr>
        <w:t xml:space="preserve">0 minuten voor spelling. </w:t>
      </w:r>
    </w:p>
    <w:p w14:paraId="1563A0B9" w14:textId="09A513DF" w:rsidR="004D30B0" w:rsidRPr="003862E0" w:rsidRDefault="004D30B0" w:rsidP="004D30B0">
      <w:pPr>
        <w:pStyle w:val="Lijstalinea"/>
        <w:widowControl w:val="0"/>
        <w:numPr>
          <w:ilvl w:val="0"/>
          <w:numId w:val="24"/>
        </w:numPr>
        <w:shd w:val="clear" w:color="auto" w:fill="FFFFFF"/>
        <w:spacing w:after="160"/>
        <w:rPr>
          <w:rFonts w:eastAsia="Verdana"/>
        </w:rPr>
      </w:pPr>
      <w:r w:rsidRPr="0285C9D5">
        <w:rPr>
          <w:rFonts w:eastAsia="Verdana"/>
        </w:rPr>
        <w:t xml:space="preserve">Preventief door te werken op een eigen leerlijn, passend bij het functioneren van de leerling. Op deze manier voorkom je een plaatsing in het SBO. </w:t>
      </w:r>
    </w:p>
    <w:p w14:paraId="766154E8" w14:textId="47D90F9E" w:rsidR="004D30B0" w:rsidRDefault="004D30B0" w:rsidP="0285C9D5">
      <w:pPr>
        <w:widowControl w:val="0"/>
        <w:shd w:val="clear" w:color="auto" w:fill="FFFFFF" w:themeFill="background1"/>
        <w:spacing w:after="160"/>
        <w:rPr>
          <w:rFonts w:eastAsia="Verdana"/>
          <w:b/>
          <w:bCs/>
        </w:rPr>
      </w:pPr>
      <w:r w:rsidRPr="0285C9D5">
        <w:rPr>
          <w:rFonts w:eastAsia="Verdana"/>
          <w:b/>
          <w:bCs/>
        </w:rPr>
        <w:t>Het schoolbudget hebben wij voor 20</w:t>
      </w:r>
      <w:r w:rsidR="00FA2E4E" w:rsidRPr="0285C9D5">
        <w:rPr>
          <w:rFonts w:eastAsia="Verdana"/>
          <w:b/>
          <w:bCs/>
        </w:rPr>
        <w:t>21</w:t>
      </w:r>
      <w:r w:rsidRPr="0285C9D5">
        <w:rPr>
          <w:rFonts w:eastAsia="Verdana"/>
          <w:b/>
          <w:bCs/>
        </w:rPr>
        <w:t>-2022 als volgt ingezet:</w:t>
      </w:r>
    </w:p>
    <w:p w14:paraId="57E3D847" w14:textId="4615223C" w:rsidR="004D30B0" w:rsidRDefault="004D30B0" w:rsidP="0285C9D5">
      <w:pPr>
        <w:pStyle w:val="Lijstalinea"/>
        <w:widowControl w:val="0"/>
        <w:numPr>
          <w:ilvl w:val="0"/>
          <w:numId w:val="24"/>
        </w:numPr>
        <w:shd w:val="clear" w:color="auto" w:fill="FFFFFF" w:themeFill="background1"/>
        <w:spacing w:after="160"/>
        <w:rPr>
          <w:rFonts w:eastAsia="Verdana"/>
        </w:rPr>
      </w:pPr>
      <w:r w:rsidRPr="0285C9D5">
        <w:rPr>
          <w:rFonts w:eastAsia="Verdana"/>
        </w:rPr>
        <w:t>Individuele leerlingen met een OPP (aantal)</w:t>
      </w:r>
      <w:r w:rsidR="00C80632" w:rsidRPr="0285C9D5">
        <w:rPr>
          <w:rFonts w:eastAsia="Verdana"/>
        </w:rPr>
        <w:t xml:space="preserve"> </w:t>
      </w:r>
      <w:r w:rsidRPr="0285C9D5">
        <w:rPr>
          <w:rFonts w:eastAsia="Verdana"/>
        </w:rPr>
        <w:t xml:space="preserve">vermeld in BRON: </w:t>
      </w:r>
      <w:r w:rsidR="00C80632" w:rsidRPr="0285C9D5">
        <w:rPr>
          <w:rFonts w:eastAsia="Verdana"/>
        </w:rPr>
        <w:t>9</w:t>
      </w:r>
    </w:p>
    <w:p w14:paraId="35D101B4" w14:textId="5F7EC28A" w:rsidR="004D30B0" w:rsidRDefault="004D30B0" w:rsidP="0285C9D5">
      <w:pPr>
        <w:pStyle w:val="Lijstalinea"/>
        <w:widowControl w:val="0"/>
        <w:numPr>
          <w:ilvl w:val="0"/>
          <w:numId w:val="24"/>
        </w:numPr>
        <w:shd w:val="clear" w:color="auto" w:fill="FFFFFF" w:themeFill="background1"/>
        <w:spacing w:after="160"/>
        <w:rPr>
          <w:rFonts w:eastAsiaTheme="minorEastAsia"/>
        </w:rPr>
      </w:pPr>
      <w:r w:rsidRPr="0285C9D5">
        <w:rPr>
          <w:rFonts w:eastAsia="Verdana"/>
        </w:rPr>
        <w:t>Organisatie van aanvullende ondersteuning in de groepen 1,2,3</w:t>
      </w:r>
      <w:r w:rsidR="002B3B5F" w:rsidRPr="0285C9D5">
        <w:rPr>
          <w:rFonts w:eastAsia="Verdana"/>
        </w:rPr>
        <w:t>,4,6,7</w:t>
      </w:r>
    </w:p>
    <w:p w14:paraId="2F87D0EC" w14:textId="4A2DFCFF" w:rsidR="004D30B0" w:rsidRDefault="004D30B0" w:rsidP="0285C9D5">
      <w:pPr>
        <w:pStyle w:val="Lijstalinea"/>
        <w:widowControl w:val="0"/>
        <w:numPr>
          <w:ilvl w:val="0"/>
          <w:numId w:val="24"/>
        </w:numPr>
        <w:shd w:val="clear" w:color="auto" w:fill="FFFFFF" w:themeFill="background1"/>
        <w:spacing w:after="160"/>
      </w:pPr>
      <w:r w:rsidRPr="0285C9D5">
        <w:rPr>
          <w:rFonts w:eastAsia="Verdana"/>
        </w:rPr>
        <w:t>Preventief door te werken op een eigen leerlijn, passend bij het functioneren van de leerling.</w:t>
      </w:r>
    </w:p>
    <w:p w14:paraId="11DC59FB" w14:textId="3032B32D" w:rsidR="0285C9D5" w:rsidRDefault="0285C9D5" w:rsidP="0285C9D5">
      <w:pPr>
        <w:pStyle w:val="Lijstalinea"/>
        <w:widowControl w:val="0"/>
        <w:numPr>
          <w:ilvl w:val="0"/>
          <w:numId w:val="24"/>
        </w:numPr>
        <w:shd w:val="clear" w:color="auto" w:fill="FFFFFF" w:themeFill="background1"/>
        <w:spacing w:after="160"/>
      </w:pPr>
      <w:r w:rsidRPr="0285C9D5">
        <w:rPr>
          <w:rFonts w:eastAsiaTheme="minorEastAsia"/>
        </w:rPr>
        <w:t>Begeleiding NT2 leerlingen</w:t>
      </w:r>
    </w:p>
    <w:p w14:paraId="339D7609" w14:textId="6163558B" w:rsidR="0285C9D5" w:rsidRDefault="0285C9D5" w:rsidP="0285C9D5">
      <w:pPr>
        <w:widowControl w:val="0"/>
        <w:shd w:val="clear" w:color="auto" w:fill="FFFFFF" w:themeFill="background1"/>
        <w:spacing w:after="160"/>
        <w:rPr>
          <w:rFonts w:eastAsia="Verdana"/>
        </w:rPr>
      </w:pPr>
    </w:p>
    <w:p w14:paraId="693FCCBC" w14:textId="4E275454" w:rsidR="004D30B0" w:rsidRDefault="004D30B0" w:rsidP="0285C9D5">
      <w:pPr>
        <w:widowControl w:val="0"/>
        <w:shd w:val="clear" w:color="auto" w:fill="FFFFFF" w:themeFill="background1"/>
        <w:spacing w:after="160"/>
        <w:rPr>
          <w:rFonts w:eastAsia="Verdana"/>
          <w:b/>
          <w:bCs/>
        </w:rPr>
      </w:pPr>
      <w:r w:rsidRPr="0285C9D5">
        <w:rPr>
          <w:rFonts w:eastAsia="Verdana"/>
          <w:b/>
          <w:bCs/>
        </w:rPr>
        <w:t>Het schoolbudget gaan wij voor 20</w:t>
      </w:r>
      <w:r w:rsidR="00FA2E4E" w:rsidRPr="0285C9D5">
        <w:rPr>
          <w:rFonts w:eastAsia="Verdana"/>
          <w:b/>
          <w:bCs/>
        </w:rPr>
        <w:t>22</w:t>
      </w:r>
      <w:r w:rsidRPr="0285C9D5">
        <w:rPr>
          <w:rFonts w:eastAsia="Verdana"/>
          <w:b/>
          <w:bCs/>
        </w:rPr>
        <w:t>-2023 als volgt inzetten:</w:t>
      </w:r>
    </w:p>
    <w:p w14:paraId="5D153686" w14:textId="4615223C" w:rsidR="004D30B0" w:rsidRDefault="004D30B0" w:rsidP="0285C9D5">
      <w:pPr>
        <w:pStyle w:val="Lijstalinea"/>
        <w:widowControl w:val="0"/>
        <w:numPr>
          <w:ilvl w:val="0"/>
          <w:numId w:val="24"/>
        </w:numPr>
        <w:shd w:val="clear" w:color="auto" w:fill="FFFFFF" w:themeFill="background1"/>
        <w:spacing w:after="160"/>
        <w:rPr>
          <w:rFonts w:eastAsia="Verdana"/>
        </w:rPr>
      </w:pPr>
      <w:r w:rsidRPr="0285C9D5">
        <w:rPr>
          <w:rFonts w:eastAsia="Verdana"/>
        </w:rPr>
        <w:t>Individuele leerlingen met een OPP (aantal)</w:t>
      </w:r>
      <w:r w:rsidR="00C80632" w:rsidRPr="0285C9D5">
        <w:rPr>
          <w:rFonts w:eastAsia="Verdana"/>
        </w:rPr>
        <w:t xml:space="preserve"> </w:t>
      </w:r>
      <w:r w:rsidRPr="0285C9D5">
        <w:rPr>
          <w:rFonts w:eastAsia="Verdana"/>
        </w:rPr>
        <w:t xml:space="preserve">vermeld in BRON: </w:t>
      </w:r>
      <w:r w:rsidR="00C80632" w:rsidRPr="0285C9D5">
        <w:rPr>
          <w:rFonts w:eastAsia="Verdana"/>
        </w:rPr>
        <w:t>9</w:t>
      </w:r>
    </w:p>
    <w:p w14:paraId="6168036A" w14:textId="07449F2D" w:rsidR="004D30B0" w:rsidRDefault="004D30B0" w:rsidP="0285C9D5">
      <w:pPr>
        <w:pStyle w:val="Lijstalinea"/>
        <w:widowControl w:val="0"/>
        <w:numPr>
          <w:ilvl w:val="0"/>
          <w:numId w:val="24"/>
        </w:numPr>
        <w:shd w:val="clear" w:color="auto" w:fill="FFFFFF" w:themeFill="background1"/>
        <w:spacing w:after="160"/>
        <w:rPr>
          <w:rFonts w:eastAsiaTheme="minorEastAsia"/>
        </w:rPr>
      </w:pPr>
      <w:r w:rsidRPr="0285C9D5">
        <w:rPr>
          <w:rFonts w:eastAsia="Verdana"/>
        </w:rPr>
        <w:t>Organisatie van aanvullende ondersteuning in de groepen 1-8</w:t>
      </w:r>
    </w:p>
    <w:p w14:paraId="36F53C8E" w14:textId="4A2DFCFF" w:rsidR="004D30B0" w:rsidRDefault="004D30B0" w:rsidP="0285C9D5">
      <w:pPr>
        <w:pStyle w:val="Lijstalinea"/>
        <w:widowControl w:val="0"/>
        <w:numPr>
          <w:ilvl w:val="0"/>
          <w:numId w:val="24"/>
        </w:numPr>
        <w:shd w:val="clear" w:color="auto" w:fill="FFFFFF" w:themeFill="background1"/>
        <w:spacing w:after="160"/>
      </w:pPr>
      <w:r w:rsidRPr="0285C9D5">
        <w:rPr>
          <w:rFonts w:eastAsia="Verdana"/>
        </w:rPr>
        <w:t>Preventief door te werken op een eigen leerlijn, passend bij het functioneren van de leerling.</w:t>
      </w:r>
    </w:p>
    <w:p w14:paraId="7722A67A" w14:textId="3032B32D" w:rsidR="0285C9D5" w:rsidRDefault="0285C9D5" w:rsidP="0285C9D5">
      <w:pPr>
        <w:pStyle w:val="Lijstalinea"/>
        <w:widowControl w:val="0"/>
        <w:numPr>
          <w:ilvl w:val="0"/>
          <w:numId w:val="24"/>
        </w:numPr>
        <w:shd w:val="clear" w:color="auto" w:fill="FFFFFF" w:themeFill="background1"/>
        <w:spacing w:after="160"/>
      </w:pPr>
      <w:r w:rsidRPr="0285C9D5">
        <w:rPr>
          <w:rFonts w:eastAsiaTheme="minorEastAsia"/>
        </w:rPr>
        <w:t>Begeleiding NT2 leerlingen</w:t>
      </w:r>
    </w:p>
    <w:p w14:paraId="73CAEFB4" w14:textId="1C2EFE80" w:rsidR="0285C9D5" w:rsidRDefault="0285C9D5" w:rsidP="78696990">
      <w:pPr>
        <w:pStyle w:val="Lijstalinea"/>
        <w:widowControl w:val="0"/>
        <w:numPr>
          <w:ilvl w:val="0"/>
          <w:numId w:val="24"/>
        </w:numPr>
        <w:shd w:val="clear" w:color="auto" w:fill="FFFFFF" w:themeFill="background1"/>
        <w:spacing w:after="160"/>
      </w:pPr>
      <w:r w:rsidRPr="78696990">
        <w:rPr>
          <w:rFonts w:eastAsiaTheme="minorEastAsia"/>
        </w:rPr>
        <w:t>Leerlingen met complexere zorg, meer dan 1 leerlijn, meer dan een jaar achterstand. Deze leerlingen zijn bekend binnen de school (OPP)</w:t>
      </w:r>
    </w:p>
    <w:p w14:paraId="6510C3FC" w14:textId="2A28E93F" w:rsidR="0285C9D5" w:rsidRDefault="4A63533C" w:rsidP="0C6D1E6D">
      <w:pPr>
        <w:pStyle w:val="Lijstalinea"/>
        <w:widowControl w:val="0"/>
        <w:numPr>
          <w:ilvl w:val="0"/>
          <w:numId w:val="24"/>
        </w:numPr>
        <w:shd w:val="clear" w:color="auto" w:fill="FFFFFF" w:themeFill="background1"/>
        <w:spacing w:after="160"/>
      </w:pPr>
      <w:r w:rsidRPr="0C6D1E6D">
        <w:rPr>
          <w:rFonts w:eastAsiaTheme="minorEastAsia"/>
        </w:rPr>
        <w:t>Leermaterialen (ook op het gebied van HB)</w:t>
      </w:r>
    </w:p>
    <w:p w14:paraId="4C7C2095" w14:textId="596C39A6" w:rsidR="007947B9" w:rsidRPr="002D1FF0" w:rsidRDefault="004D30B0" w:rsidP="00484350">
      <w:pPr>
        <w:pStyle w:val="Kop2"/>
        <w:rPr>
          <w:color w:val="C00000"/>
        </w:rPr>
      </w:pPr>
      <w:bookmarkStart w:id="26" w:name="_Toc36824599"/>
      <w:r w:rsidRPr="002D1FF0">
        <w:rPr>
          <w:color w:val="C00000"/>
        </w:rPr>
        <w:t xml:space="preserve">Extra ondersteuning in het speciaal onderwijs of speciaal </w:t>
      </w:r>
      <w:r w:rsidR="00593592" w:rsidRPr="002D1FF0">
        <w:rPr>
          <w:color w:val="C00000"/>
        </w:rPr>
        <w:t>basis</w:t>
      </w:r>
      <w:r w:rsidRPr="002D1FF0">
        <w:rPr>
          <w:color w:val="C00000"/>
        </w:rPr>
        <w:t>onderwijs</w:t>
      </w:r>
      <w:bookmarkEnd w:id="26"/>
    </w:p>
    <w:p w14:paraId="29B41CE7" w14:textId="77777777" w:rsidR="000C23D8" w:rsidRPr="005C26CD" w:rsidRDefault="000C23D8" w:rsidP="000C23D8">
      <w:pPr>
        <w:spacing w:after="0"/>
        <w:rPr>
          <w:rFonts w:eastAsia="Calibri"/>
        </w:rPr>
      </w:pPr>
      <w:r w:rsidRPr="005C26CD">
        <w:rPr>
          <w:rFonts w:eastAsia="Calibri"/>
        </w:rPr>
        <w:t>Wanneer het schoolondersteuningsteam tot de conclusie komt dat de basisschool niet kan bieden wat een leerling nodig heeft, ook niet met middelen uit het schoolbudget, is verwijzing naar SO of SBO aan de orde.</w:t>
      </w:r>
    </w:p>
    <w:p w14:paraId="7DC59CEF" w14:textId="77777777" w:rsidR="000C23D8" w:rsidRPr="005C26CD" w:rsidRDefault="000C23D8" w:rsidP="000C23D8">
      <w:pPr>
        <w:spacing w:after="0"/>
        <w:rPr>
          <w:rFonts w:eastAsia="Calibri"/>
        </w:rPr>
      </w:pPr>
      <w:r w:rsidRPr="005C26CD">
        <w:rPr>
          <w:rFonts w:eastAsia="Calibri"/>
        </w:rPr>
        <w:t xml:space="preserve">Hiervoor is een </w:t>
      </w:r>
      <w:r w:rsidRPr="005C26CD">
        <w:rPr>
          <w:rFonts w:eastAsia="Calibri"/>
          <w:i/>
        </w:rPr>
        <w:t>Toelaatbaarheidsverklaring</w:t>
      </w:r>
      <w:r w:rsidRPr="005C26CD">
        <w:rPr>
          <w:rFonts w:eastAsia="Calibri"/>
        </w:rPr>
        <w:t xml:space="preserve"> (TLV) wettelijk verplicht. Het is eveneens wettelijk verplicht dat een </w:t>
      </w:r>
      <w:r w:rsidRPr="005C26CD">
        <w:rPr>
          <w:rFonts w:eastAsia="Calibri"/>
          <w:i/>
        </w:rPr>
        <w:t xml:space="preserve">Commissie van Advies </w:t>
      </w:r>
      <w:r w:rsidRPr="005C26CD">
        <w:rPr>
          <w:rFonts w:eastAsia="Calibri"/>
        </w:rPr>
        <w:t>(</w:t>
      </w:r>
      <w:proofErr w:type="spellStart"/>
      <w:r w:rsidRPr="005C26CD">
        <w:rPr>
          <w:rFonts w:eastAsia="Calibri"/>
        </w:rPr>
        <w:t>CvA</w:t>
      </w:r>
      <w:proofErr w:type="spellEnd"/>
      <w:r w:rsidRPr="005C26CD">
        <w:rPr>
          <w:rFonts w:eastAsia="Calibri"/>
        </w:rPr>
        <w:t>) het bestuur van het SWV adviseert over het afgeven van een TLV.</w:t>
      </w:r>
    </w:p>
    <w:p w14:paraId="212286EB" w14:textId="77777777" w:rsidR="000C23D8" w:rsidRPr="005C26CD" w:rsidRDefault="000C23D8" w:rsidP="000C23D8">
      <w:pPr>
        <w:spacing w:after="0"/>
        <w:rPr>
          <w:rFonts w:eastAsia="Calibri"/>
        </w:rPr>
      </w:pPr>
      <w:r>
        <w:rPr>
          <w:rFonts w:eastAsia="Calibri"/>
        </w:rPr>
        <w:t>P</w:t>
      </w:r>
      <w:r w:rsidRPr="005C26CD">
        <w:rPr>
          <w:rFonts w:eastAsia="Calibri"/>
        </w:rPr>
        <w:t>er 1 augustus 2018 is de route voor de aanvraag van een TLV bij SWV 20.01 PO veranderd. In een zorgvuldig proces van handelingsgericht werken heeft het schoolondersteuningsteam de afweging gemaakt dat het SBO of SO de meest passende plek is voor een leerling. De ouders zijn hier voortdurend bij betrokken en samen met de basisschool spreken zij de voorkeur uit voor een S(B)O-school. Deze beoogde school stelt via observatie en dossieronderzoek vast of de afweging tot verwijzing van de basisschool terecht is. Is dit het geval, dan is de beoogde school namens het SWV gemandateerd om positief te adviseren over het afgeven van een TLV.</w:t>
      </w:r>
    </w:p>
    <w:p w14:paraId="449EB638" w14:textId="77777777" w:rsidR="000C23D8" w:rsidRPr="005C26CD" w:rsidRDefault="000C23D8" w:rsidP="000C23D8">
      <w:pPr>
        <w:spacing w:after="160"/>
        <w:rPr>
          <w:rFonts w:eastAsia="Calibri"/>
        </w:rPr>
      </w:pPr>
      <w:r w:rsidRPr="005C26CD">
        <w:rPr>
          <w:rFonts w:eastAsia="Calibri"/>
        </w:rPr>
        <w:t xml:space="preserve">De </w:t>
      </w:r>
      <w:proofErr w:type="spellStart"/>
      <w:r w:rsidRPr="005C26CD">
        <w:rPr>
          <w:rFonts w:eastAsia="Calibri"/>
        </w:rPr>
        <w:t>CvA</w:t>
      </w:r>
      <w:proofErr w:type="spellEnd"/>
      <w:r w:rsidRPr="005C26CD">
        <w:rPr>
          <w:rFonts w:eastAsia="Calibri"/>
        </w:rPr>
        <w:t xml:space="preserve"> wordt alleen ingeschakeld bij zeer complexe aanvragen of bij verwijzingen naar een S(B)O-school in een ander samenwerkingsverband.</w:t>
      </w:r>
    </w:p>
    <w:p w14:paraId="04FAEF1F" w14:textId="6FEBE964" w:rsidR="000C23D8" w:rsidRPr="000C23D8" w:rsidRDefault="000C23D8" w:rsidP="000C23D8">
      <w:pPr>
        <w:spacing w:after="160"/>
        <w:rPr>
          <w:rFonts w:eastAsia="Calibri"/>
        </w:rPr>
      </w:pPr>
      <w:r w:rsidRPr="005C26CD">
        <w:rPr>
          <w:rFonts w:eastAsia="Calibri"/>
        </w:rPr>
        <w:t>Het schoolbestuur vraagt de TLV aan. In zeer uitzonderlijke situaties kan het schoolbestuur besluiten om de TLV aan te vragen zonder dat de ouders het ermee eens zijn. De professionele afweging van het schoolondersteuningsteam overstijgt in dit geval de inschatting van de ouders.</w:t>
      </w:r>
    </w:p>
    <w:p w14:paraId="37B88C3C" w14:textId="77777777" w:rsidR="007947B9" w:rsidRPr="002D1FF0" w:rsidRDefault="007947B9" w:rsidP="00484350">
      <w:pPr>
        <w:pStyle w:val="Kop2"/>
        <w:rPr>
          <w:color w:val="C00000"/>
        </w:rPr>
      </w:pPr>
      <w:bookmarkStart w:id="27" w:name="_Toc36824600"/>
      <w:r w:rsidRPr="002D1FF0">
        <w:rPr>
          <w:color w:val="C00000"/>
        </w:rPr>
        <w:t>Grenzen aan de mogelijkheden</w:t>
      </w:r>
      <w:bookmarkEnd w:id="27"/>
    </w:p>
    <w:p w14:paraId="733E413F" w14:textId="77777777" w:rsidR="000C23D8" w:rsidRPr="00E84B23" w:rsidRDefault="000C23D8" w:rsidP="000C23D8">
      <w:pPr>
        <w:spacing w:after="0" w:line="259" w:lineRule="auto"/>
      </w:pPr>
      <w:r w:rsidRPr="00E84B23">
        <w:t xml:space="preserve">De  </w:t>
      </w:r>
      <w:r>
        <w:t>grenzen</w:t>
      </w:r>
      <w:r w:rsidRPr="00E84B23">
        <w:t xml:space="preserve"> aan de ondersteuning  voor leerlingen met een specifieke ondersteuningsbehoefte wordt bepaald door de volgende afwegingen:</w:t>
      </w:r>
    </w:p>
    <w:p w14:paraId="3659FA16" w14:textId="4975633C" w:rsidR="000C23D8" w:rsidRPr="00E84B23" w:rsidRDefault="000C23D8" w:rsidP="000C23D8">
      <w:pPr>
        <w:numPr>
          <w:ilvl w:val="0"/>
          <w:numId w:val="26"/>
        </w:numPr>
        <w:spacing w:after="9" w:line="248" w:lineRule="auto"/>
        <w:ind w:right="3" w:hanging="360"/>
        <w:jc w:val="both"/>
      </w:pPr>
      <w:r>
        <w:t>Het schoolondersteuningsteam stelt vast dat de ondersteuningsbehoefte van de leerling de basisondersteuning overstijgt: hij/zij ontwikkelt zich onvoldoende ondanks planmatig ingezette pedagogische en/of didactische interventies vastgelegd in het OPP;</w:t>
      </w:r>
    </w:p>
    <w:p w14:paraId="34DBDC8F" w14:textId="77777777" w:rsidR="000C23D8" w:rsidRPr="00E84B23" w:rsidRDefault="000C23D8" w:rsidP="000C23D8">
      <w:pPr>
        <w:numPr>
          <w:ilvl w:val="0"/>
          <w:numId w:val="26"/>
        </w:numPr>
        <w:spacing w:after="40" w:line="248" w:lineRule="auto"/>
        <w:ind w:right="3" w:hanging="360"/>
        <w:jc w:val="both"/>
      </w:pPr>
      <w:r w:rsidRPr="00E84B23">
        <w:t>De leerling heeft onevenredig veel individuele aandacht en directe aansturing nodig op pedagogisch en/ of didactisch gebied waardoor de leerkracht zich onvoldoende kan richten op de instructie en begeleiding van de andere leerlingen in de groep;</w:t>
      </w:r>
    </w:p>
    <w:p w14:paraId="71A9271F" w14:textId="77777777" w:rsidR="000C23D8" w:rsidRPr="00E84B23" w:rsidRDefault="000C23D8" w:rsidP="000C23D8">
      <w:pPr>
        <w:numPr>
          <w:ilvl w:val="0"/>
          <w:numId w:val="26"/>
        </w:numPr>
        <w:spacing w:after="0" w:line="248" w:lineRule="auto"/>
        <w:ind w:right="3" w:hanging="360"/>
        <w:jc w:val="both"/>
      </w:pPr>
      <w:r w:rsidRPr="00E84B23">
        <w:t xml:space="preserve">Het emotionele welbevinden en de fysieke veiligheid van de betrokken leerling, de medeleerlingen en de leerkracht worden in gevaar gebracht.  </w:t>
      </w:r>
    </w:p>
    <w:p w14:paraId="726E6DDF" w14:textId="2D29EE7D" w:rsidR="00D5716F" w:rsidRDefault="000C23D8" w:rsidP="00D5716F">
      <w:pPr>
        <w:numPr>
          <w:ilvl w:val="0"/>
          <w:numId w:val="26"/>
        </w:numPr>
        <w:spacing w:after="192" w:line="248" w:lineRule="auto"/>
        <w:ind w:right="3" w:hanging="360"/>
        <w:jc w:val="both"/>
      </w:pPr>
      <w:r w:rsidRPr="00E84B23">
        <w:t>De samenstelling van de beoogde groep, in combinatie met de ervaring en het gebrek aan specifieke deskundigheid van een leerkracht en/of het schoolteam zijn kritische factoren die de grenzen aan de ondersteuningsmogelijkheden kunnen bepalen</w:t>
      </w:r>
      <w:r w:rsidR="00916760">
        <w:t>.</w:t>
      </w:r>
    </w:p>
    <w:p w14:paraId="291772E0" w14:textId="56226FA2" w:rsidR="002D1FF0" w:rsidRPr="00905680" w:rsidRDefault="00097E27" w:rsidP="00905680">
      <w:pPr>
        <w:pStyle w:val="Kop1"/>
        <w:rPr>
          <w:rStyle w:val="normaltextrun"/>
          <w:rFonts w:asciiTheme="minorHAnsi" w:hAnsiTheme="minorHAnsi" w:cstheme="minorBidi"/>
          <w:color w:val="auto"/>
          <w:sz w:val="22"/>
          <w:szCs w:val="22"/>
        </w:rPr>
      </w:pPr>
      <w:r w:rsidRPr="00097E27">
        <w:rPr>
          <w:rStyle w:val="normaltextrun"/>
          <w:rFonts w:cs="Calibri"/>
          <w:color w:val="C00000"/>
        </w:rPr>
        <w:t>G</w:t>
      </w:r>
      <w:r w:rsidR="006B06FC" w:rsidRPr="00097E27">
        <w:rPr>
          <w:rStyle w:val="normaltextrun"/>
          <w:rFonts w:cs="Calibri"/>
          <w:color w:val="C00000"/>
        </w:rPr>
        <w:t>renzen aan mogelijkheden m.b.t. passend onderwijs</w:t>
      </w:r>
      <w:r w:rsidR="006B06FC" w:rsidRPr="00097E27">
        <w:rPr>
          <w:rStyle w:val="normaltextrun"/>
          <w:rFonts w:cs="Calibri"/>
          <w:color w:val="C00000"/>
          <w:sz w:val="22"/>
          <w:szCs w:val="22"/>
        </w:rPr>
        <w:t xml:space="preserve"> </w:t>
      </w:r>
      <w:r w:rsidR="006B06FC" w:rsidRPr="00097E27">
        <w:rPr>
          <w:rStyle w:val="normaltextrun"/>
          <w:rFonts w:cs="Calibri"/>
          <w:color w:val="C00000"/>
        </w:rPr>
        <w:t xml:space="preserve">op </w:t>
      </w:r>
      <w:r w:rsidR="006B06FC" w:rsidRPr="00905680">
        <w:rPr>
          <w:rStyle w:val="normaltextrun"/>
          <w:rFonts w:cs="Calibri"/>
          <w:color w:val="C00000"/>
        </w:rPr>
        <w:t>De Borgstee</w:t>
      </w:r>
      <w:r w:rsidR="006B06FC" w:rsidRPr="00905680">
        <w:rPr>
          <w:rStyle w:val="normaltextrun"/>
          <w:rFonts w:cs="Calibri"/>
          <w:color w:val="C00000"/>
          <w:sz w:val="22"/>
          <w:szCs w:val="22"/>
        </w:rPr>
        <w:t> </w:t>
      </w:r>
    </w:p>
    <w:p w14:paraId="23EC83A7" w14:textId="5AD7EFCD"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3836EAA"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Binnen onze grenzen aan mogelijkheden m.b.t. passend onderwijs geven wij aan welke kenmerken van kinderen tot de basisondersteuning behoren en bediend moeten kunnen worden op onze school. We gaan ervan uit dat in beginsel alle leerlingen bij ons op school kunnen worden toegelaten. Tevens zijn wij, als school een team dat verantwoordelijkheid deelt, ook als het gaat om de grenzen aan mogelijkheden binnen ons passend onderwijs. De keuzes die we op De Borgstee maken met betrekking tot grenzen aan mogelijkheden, maken we gezamenlijk als onderwijsteam.  </w:t>
      </w:r>
      <w:r>
        <w:rPr>
          <w:rStyle w:val="eop"/>
          <w:rFonts w:ascii="Calibri" w:eastAsiaTheme="majorEastAsia" w:hAnsi="Calibri" w:cs="Calibri"/>
          <w:sz w:val="22"/>
          <w:szCs w:val="22"/>
        </w:rPr>
        <w:t> </w:t>
      </w:r>
    </w:p>
    <w:p w14:paraId="24395729"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27D87365">
        <w:rPr>
          <w:rStyle w:val="normaltextrun"/>
          <w:rFonts w:ascii="Calibri" w:hAnsi="Calibri" w:cs="Calibri"/>
          <w:sz w:val="22"/>
          <w:szCs w:val="22"/>
        </w:rPr>
        <w:t>Toch kan het voorkomen dat op basis van de verkregen informatie over de specifieke onderwijsbehoeften van de leerling in relatie tot onze eigen schoolse mogelijkheden, er twijfels rijzen of wij wel op een voldoende verantwoorde wijze goed onderwijs kunnen bieden. Het welbevinden van het kind staat voorop. Het kind moet lekker in zijn vel zitten en blijven zitten. In een dergelijk geval treden wij in overleg met de ouders. Samen zullen we vervolgens zoeken naar oplossingen, eventueel met externe ondersteuning en hulp. Er kunnen zich echter situaties voordoen, waarin de grenzen aan de ondersteuning voor de kinderen op school worden bereikt: </w:t>
      </w:r>
      <w:r w:rsidRPr="27D87365">
        <w:rPr>
          <w:rStyle w:val="eop"/>
          <w:rFonts w:ascii="Calibri" w:eastAsiaTheme="majorEastAsia" w:hAnsi="Calibri" w:cs="Calibri"/>
          <w:sz w:val="22"/>
          <w:szCs w:val="22"/>
        </w:rPr>
        <w:t> </w:t>
      </w:r>
    </w:p>
    <w:p w14:paraId="3C34019E" w14:textId="5269A66C" w:rsidR="27D87365" w:rsidRDefault="27D87365" w:rsidP="27D87365">
      <w:pPr>
        <w:pStyle w:val="paragraph"/>
        <w:spacing w:before="0" w:beforeAutospacing="0" w:after="0" w:afterAutospacing="0"/>
        <w:rPr>
          <w:rStyle w:val="eop"/>
          <w:rFonts w:ascii="Calibri" w:eastAsiaTheme="majorEastAsia" w:hAnsi="Calibri" w:cs="Calibri"/>
          <w:sz w:val="22"/>
          <w:szCs w:val="22"/>
        </w:rPr>
      </w:pPr>
    </w:p>
    <w:p w14:paraId="46D18CD9" w14:textId="0B3602C9" w:rsidR="006B06FC" w:rsidRDefault="006B06FC" w:rsidP="21D2599B">
      <w:pPr>
        <w:pStyle w:val="paragraph"/>
        <w:spacing w:before="0" w:beforeAutospacing="0" w:after="0" w:afterAutospacing="0"/>
        <w:textAlignment w:val="baseline"/>
        <w:rPr>
          <w:rFonts w:ascii="Segoe UI" w:hAnsi="Segoe UI" w:cs="Segoe UI"/>
          <w:sz w:val="18"/>
          <w:szCs w:val="18"/>
        </w:rPr>
      </w:pPr>
      <w:r w:rsidRPr="21D2599B">
        <w:rPr>
          <w:rStyle w:val="normaltextrun"/>
          <w:rFonts w:ascii="Calibri" w:hAnsi="Calibri" w:cs="Calibri"/>
          <w:sz w:val="22"/>
          <w:szCs w:val="22"/>
        </w:rPr>
        <w:t xml:space="preserve">1. </w:t>
      </w:r>
      <w:r w:rsidRPr="21D2599B">
        <w:rPr>
          <w:rStyle w:val="normaltextrun"/>
          <w:rFonts w:ascii="Calibri" w:hAnsi="Calibri" w:cs="Calibri"/>
          <w:sz w:val="22"/>
          <w:szCs w:val="22"/>
          <w:u w:val="single"/>
        </w:rPr>
        <w:t>Verstoring van rust en veiligheid.</w:t>
      </w:r>
      <w:r w:rsidRPr="21D2599B">
        <w:rPr>
          <w:rStyle w:val="normaltextrun"/>
          <w:rFonts w:ascii="Calibri" w:hAnsi="Calibri" w:cs="Calibri"/>
          <w:sz w:val="22"/>
          <w:szCs w:val="22"/>
        </w:rPr>
        <w:t xml:space="preserve"> Indien een leerling een handicap of </w:t>
      </w:r>
      <w:r w:rsidR="0FCD5AD8" w:rsidRPr="21D2599B">
        <w:rPr>
          <w:rStyle w:val="normaltextrun"/>
          <w:rFonts w:ascii="Calibri" w:hAnsi="Calibri" w:cs="Calibri"/>
          <w:sz w:val="22"/>
          <w:szCs w:val="22"/>
        </w:rPr>
        <w:t>een diagnose</w:t>
      </w:r>
      <w:r w:rsidRPr="21D2599B">
        <w:rPr>
          <w:rStyle w:val="normaltextrun"/>
          <w:rFonts w:ascii="Calibri" w:hAnsi="Calibri" w:cs="Calibri"/>
          <w:sz w:val="22"/>
          <w:szCs w:val="22"/>
        </w:rPr>
        <w:t xml:space="preserve"> heeft die ernstige gedragsproblemen met zich meebrengt, leidend tot een ernstige verstoring van de rust en de veiligheid in de groep, dan is voor ons de grens bereikt waardoor het niet meer mogelijk is kwalitatief goed onderwijs aan de gehele groep en het betreffende kind met een handicap </w:t>
      </w:r>
      <w:r w:rsidR="04031833" w:rsidRPr="21D2599B">
        <w:rPr>
          <w:rStyle w:val="normaltextrun"/>
          <w:rFonts w:ascii="Calibri" w:hAnsi="Calibri" w:cs="Calibri"/>
          <w:sz w:val="22"/>
          <w:szCs w:val="22"/>
        </w:rPr>
        <w:t>of een</w:t>
      </w:r>
      <w:r w:rsidRPr="21D2599B">
        <w:rPr>
          <w:rStyle w:val="normaltextrun"/>
          <w:rFonts w:ascii="Calibri" w:hAnsi="Calibri" w:cs="Calibri"/>
          <w:sz w:val="22"/>
          <w:szCs w:val="22"/>
        </w:rPr>
        <w:t xml:space="preserve"> </w:t>
      </w:r>
      <w:r w:rsidR="50925963" w:rsidRPr="21D2599B">
        <w:rPr>
          <w:rStyle w:val="normaltextrun"/>
          <w:rFonts w:ascii="Calibri" w:hAnsi="Calibri" w:cs="Calibri"/>
          <w:sz w:val="22"/>
          <w:szCs w:val="22"/>
        </w:rPr>
        <w:t>diagnose</w:t>
      </w:r>
      <w:r w:rsidRPr="21D2599B">
        <w:rPr>
          <w:rStyle w:val="normaltextrun"/>
          <w:rFonts w:ascii="Calibri" w:hAnsi="Calibri" w:cs="Calibri"/>
          <w:sz w:val="22"/>
          <w:szCs w:val="22"/>
        </w:rPr>
        <w:t xml:space="preserve"> te bieden. Het gaat dan om kinderen met gedrags-, ontwikkelings- en/of psychiatrische problemen, zoals: </w:t>
      </w:r>
      <w:r w:rsidRPr="21D2599B">
        <w:rPr>
          <w:rStyle w:val="eop"/>
          <w:rFonts w:ascii="Calibri" w:eastAsiaTheme="majorEastAsia" w:hAnsi="Calibri" w:cs="Calibri"/>
          <w:sz w:val="22"/>
          <w:szCs w:val="22"/>
        </w:rPr>
        <w:t> </w:t>
      </w:r>
    </w:p>
    <w:p w14:paraId="70152936" w14:textId="77777777" w:rsidR="006B06FC" w:rsidRDefault="006B06FC" w:rsidP="0BC04FFF">
      <w:pPr>
        <w:pStyle w:val="paragraph"/>
        <w:numPr>
          <w:ilvl w:val="0"/>
          <w:numId w:val="29"/>
        </w:numPr>
        <w:spacing w:before="0" w:beforeAutospacing="0" w:after="0" w:afterAutospacing="0"/>
        <w:textAlignment w:val="baseline"/>
        <w:rPr>
          <w:rFonts w:ascii="Calibri" w:hAnsi="Calibri" w:cs="Calibri"/>
          <w:sz w:val="22"/>
          <w:szCs w:val="22"/>
        </w:rPr>
      </w:pPr>
      <w:r w:rsidRPr="0BC04FFF">
        <w:rPr>
          <w:rStyle w:val="contextualspellingandgrammarerror"/>
          <w:rFonts w:ascii="Calibri" w:hAnsi="Calibri" w:cs="Calibri"/>
          <w:sz w:val="22"/>
          <w:szCs w:val="22"/>
        </w:rPr>
        <w:t>een</w:t>
      </w:r>
      <w:r w:rsidRPr="0BC04FFF">
        <w:rPr>
          <w:rStyle w:val="normaltextrun"/>
          <w:rFonts w:ascii="Calibri" w:hAnsi="Calibri" w:cs="Calibri"/>
          <w:sz w:val="22"/>
          <w:szCs w:val="22"/>
        </w:rPr>
        <w:t xml:space="preserve"> leerling met ernstige sociaal/emotionele gedragsproblemen in de schoolsituatie</w:t>
      </w:r>
      <w:r w:rsidRPr="0BC04FFF">
        <w:rPr>
          <w:rStyle w:val="eop"/>
          <w:rFonts w:ascii="Calibri" w:eastAsiaTheme="majorEastAsia" w:hAnsi="Calibri" w:cs="Calibri"/>
          <w:sz w:val="22"/>
          <w:szCs w:val="22"/>
        </w:rPr>
        <w:t> </w:t>
      </w:r>
    </w:p>
    <w:p w14:paraId="76DAE849" w14:textId="77777777" w:rsidR="006B06FC" w:rsidRDefault="006B06FC" w:rsidP="21D2599B">
      <w:pPr>
        <w:pStyle w:val="paragraph"/>
        <w:numPr>
          <w:ilvl w:val="0"/>
          <w:numId w:val="29"/>
        </w:numPr>
        <w:spacing w:before="0" w:beforeAutospacing="0" w:after="0" w:afterAutospacing="0"/>
        <w:textAlignment w:val="baseline"/>
        <w:rPr>
          <w:rFonts w:ascii="Calibri" w:hAnsi="Calibri" w:cs="Calibri"/>
          <w:sz w:val="22"/>
          <w:szCs w:val="22"/>
        </w:rPr>
      </w:pPr>
      <w:r w:rsidRPr="21D2599B">
        <w:rPr>
          <w:rStyle w:val="contextualspellingandgrammarerror"/>
          <w:rFonts w:ascii="Calibri" w:hAnsi="Calibri" w:cs="Calibri"/>
          <w:sz w:val="22"/>
          <w:szCs w:val="22"/>
        </w:rPr>
        <w:t>een</w:t>
      </w:r>
      <w:r w:rsidRPr="21D2599B">
        <w:rPr>
          <w:rStyle w:val="normaltextrun"/>
          <w:rFonts w:ascii="Calibri" w:hAnsi="Calibri" w:cs="Calibri"/>
          <w:sz w:val="22"/>
          <w:szCs w:val="22"/>
        </w:rPr>
        <w:t xml:space="preserve"> leerling die door sociaal/emotionele problemen niet kan profiteren van het reguliere onderwijs </w:t>
      </w:r>
      <w:r w:rsidRPr="21D2599B">
        <w:rPr>
          <w:rStyle w:val="eop"/>
          <w:rFonts w:ascii="Calibri" w:eastAsiaTheme="majorEastAsia" w:hAnsi="Calibri" w:cs="Calibri"/>
          <w:sz w:val="22"/>
          <w:szCs w:val="22"/>
        </w:rPr>
        <w:t> </w:t>
      </w:r>
    </w:p>
    <w:p w14:paraId="470E3979" w14:textId="67F4BDA2" w:rsidR="006B06FC" w:rsidRDefault="006B06FC" w:rsidP="21D2599B">
      <w:pPr>
        <w:pStyle w:val="paragraph"/>
        <w:numPr>
          <w:ilvl w:val="0"/>
          <w:numId w:val="29"/>
        </w:numPr>
        <w:spacing w:before="0" w:beforeAutospacing="0" w:after="0" w:afterAutospacing="0"/>
        <w:textAlignment w:val="baseline"/>
        <w:rPr>
          <w:rFonts w:ascii="Calibri" w:hAnsi="Calibri" w:cs="Calibri"/>
          <w:sz w:val="22"/>
          <w:szCs w:val="22"/>
        </w:rPr>
      </w:pPr>
      <w:r w:rsidRPr="21D2599B">
        <w:rPr>
          <w:rStyle w:val="contextualspellingandgrammarerror"/>
          <w:rFonts w:ascii="Calibri" w:hAnsi="Calibri" w:cs="Calibri"/>
          <w:sz w:val="22"/>
          <w:szCs w:val="22"/>
        </w:rPr>
        <w:t>een</w:t>
      </w:r>
      <w:r w:rsidRPr="21D2599B">
        <w:rPr>
          <w:rStyle w:val="normaltextrun"/>
          <w:rFonts w:ascii="Calibri" w:hAnsi="Calibri" w:cs="Calibri"/>
          <w:sz w:val="22"/>
          <w:szCs w:val="22"/>
        </w:rPr>
        <w:t xml:space="preserve"> leerling die door sociaal/emotionele problemen een bedreiging is voor zichzelf of anderen </w:t>
      </w:r>
      <w:r w:rsidRPr="21D2599B">
        <w:rPr>
          <w:rStyle w:val="eop"/>
          <w:rFonts w:ascii="Calibri" w:eastAsiaTheme="majorEastAsia" w:hAnsi="Calibri" w:cs="Calibri"/>
          <w:sz w:val="22"/>
          <w:szCs w:val="22"/>
        </w:rPr>
        <w:t> </w:t>
      </w:r>
    </w:p>
    <w:p w14:paraId="07BFA1AA" w14:textId="67F4BDA2" w:rsidR="006B06FC" w:rsidRDefault="006B06FC" w:rsidP="21D2599B">
      <w:pPr>
        <w:pStyle w:val="paragraph"/>
        <w:numPr>
          <w:ilvl w:val="0"/>
          <w:numId w:val="29"/>
        </w:numPr>
        <w:spacing w:before="0" w:beforeAutospacing="0" w:after="0" w:afterAutospacing="0"/>
        <w:textAlignment w:val="baseline"/>
        <w:rPr>
          <w:rFonts w:ascii="Calibri" w:hAnsi="Calibri" w:cs="Calibri"/>
          <w:sz w:val="22"/>
          <w:szCs w:val="22"/>
        </w:rPr>
      </w:pPr>
      <w:r w:rsidRPr="21D2599B">
        <w:rPr>
          <w:rStyle w:val="contextualspellingandgrammarerror"/>
          <w:rFonts w:ascii="Calibri" w:hAnsi="Calibri" w:cs="Calibri"/>
          <w:sz w:val="22"/>
          <w:szCs w:val="22"/>
        </w:rPr>
        <w:t>een</w:t>
      </w:r>
      <w:r w:rsidRPr="21D2599B">
        <w:rPr>
          <w:rStyle w:val="normaltextrun"/>
          <w:rFonts w:ascii="Calibri" w:hAnsi="Calibri" w:cs="Calibri"/>
          <w:sz w:val="22"/>
          <w:szCs w:val="22"/>
        </w:rPr>
        <w:t xml:space="preserve"> leerling waarbij blijkt dat de basisondersteuning en eventueel (extra) ondersteuning van het reguliere basisonderwijs en vanuit de zorgsector niet toereikend is. </w:t>
      </w:r>
      <w:r w:rsidRPr="21D2599B">
        <w:rPr>
          <w:rStyle w:val="eop"/>
          <w:rFonts w:ascii="Calibri" w:eastAsiaTheme="majorEastAsia" w:hAnsi="Calibri" w:cs="Calibri"/>
          <w:sz w:val="22"/>
          <w:szCs w:val="22"/>
        </w:rPr>
        <w:t> </w:t>
      </w:r>
    </w:p>
    <w:p w14:paraId="2B1BE294" w14:textId="0E0A98EE" w:rsidR="02B47400" w:rsidRDefault="02B47400" w:rsidP="02B47400">
      <w:pPr>
        <w:pStyle w:val="paragraph"/>
        <w:spacing w:before="0" w:beforeAutospacing="0" w:after="0" w:afterAutospacing="0"/>
        <w:ind w:left="720"/>
        <w:rPr>
          <w:rFonts w:ascii="Calibri" w:hAnsi="Calibri" w:cs="Calibri"/>
          <w:sz w:val="22"/>
          <w:szCs w:val="22"/>
        </w:rPr>
      </w:pPr>
    </w:p>
    <w:p w14:paraId="5DA9ADE7"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xml:space="preserve">2. </w:t>
      </w:r>
      <w:r w:rsidRPr="02B47400">
        <w:rPr>
          <w:rStyle w:val="normaltextrun"/>
          <w:rFonts w:ascii="Calibri" w:hAnsi="Calibri" w:cs="Calibri"/>
          <w:sz w:val="22"/>
          <w:szCs w:val="22"/>
          <w:u w:val="single"/>
        </w:rPr>
        <w:t>Interferentie tussen verzorging/behandeling onderwijs.</w:t>
      </w:r>
      <w:r w:rsidRPr="02B47400">
        <w:rPr>
          <w:rStyle w:val="normaltextrun"/>
          <w:rFonts w:ascii="Calibri" w:hAnsi="Calibri" w:cs="Calibri"/>
          <w:sz w:val="22"/>
          <w:szCs w:val="22"/>
        </w:rPr>
        <w:t xml:space="preserve"> Indien een leerling een handicap heeft die een zodanige verzorging/behandeling vraagt dat daardoor zowel de zorg en de behandeling voor de betreffende leerling als het onderwijs aan de betreffende leerling onvoldoende tot zijn recht kan komen, dan is voor ons de grens bereikt waardoor het niet meer mogelijk is kwalitatief goed onderwijs aan het betreffende kind te bieden.</w:t>
      </w:r>
      <w:r w:rsidRPr="02B47400">
        <w:rPr>
          <w:rStyle w:val="eop"/>
          <w:rFonts w:ascii="Calibri" w:eastAsiaTheme="majorEastAsia" w:hAnsi="Calibri" w:cs="Calibri"/>
          <w:sz w:val="22"/>
          <w:szCs w:val="22"/>
        </w:rPr>
        <w:t> </w:t>
      </w:r>
    </w:p>
    <w:p w14:paraId="5C599C61" w14:textId="4EE12505"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51816B22"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xml:space="preserve">3. </w:t>
      </w:r>
      <w:r w:rsidRPr="02B47400">
        <w:rPr>
          <w:rStyle w:val="normaltextrun"/>
          <w:rFonts w:ascii="Calibri" w:hAnsi="Calibri" w:cs="Calibri"/>
          <w:sz w:val="22"/>
          <w:szCs w:val="22"/>
          <w:u w:val="single"/>
        </w:rPr>
        <w:t>Verstoring van het leerproces voor de andere kinderen.</w:t>
      </w:r>
      <w:r w:rsidRPr="02B47400">
        <w:rPr>
          <w:rStyle w:val="normaltextrun"/>
          <w:rFonts w:ascii="Calibri" w:hAnsi="Calibri" w:cs="Calibri"/>
          <w:sz w:val="22"/>
          <w:szCs w:val="22"/>
        </w:rPr>
        <w:t xml:space="preserve"> Indien het onderwijs aan de leerling met een handicap of stoornis een zodanig beslag legt op de tijd en de aandacht van de leerkracht dat daardoor de tijd en de aandacht voor de overige leerlingen in de groep onvoldoende of in het geheel niet kan worden geboden, dan is voor ons de grens bereikt waardoor het niet meer mogelijk is kwalitatief goed onderwijs aan de leerlingen in de groep te bieden. </w:t>
      </w:r>
      <w:r w:rsidRPr="02B47400">
        <w:rPr>
          <w:rStyle w:val="eop"/>
          <w:rFonts w:ascii="Calibri" w:eastAsiaTheme="majorEastAsia" w:hAnsi="Calibri" w:cs="Calibri"/>
          <w:sz w:val="22"/>
          <w:szCs w:val="22"/>
        </w:rPr>
        <w:t> </w:t>
      </w:r>
    </w:p>
    <w:p w14:paraId="5FC37EFA" w14:textId="4FBCD1D9"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6CF7C6A0"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xml:space="preserve">4. </w:t>
      </w:r>
      <w:r w:rsidRPr="02B47400">
        <w:rPr>
          <w:rStyle w:val="normaltextrun"/>
          <w:rFonts w:ascii="Calibri" w:hAnsi="Calibri" w:cs="Calibri"/>
          <w:sz w:val="22"/>
          <w:szCs w:val="22"/>
          <w:u w:val="single"/>
        </w:rPr>
        <w:t>Gebrek aan opnamecapaciteit.</w:t>
      </w:r>
      <w:r w:rsidRPr="02B47400">
        <w:rPr>
          <w:rStyle w:val="normaltextrun"/>
          <w:rFonts w:ascii="Calibri" w:hAnsi="Calibri" w:cs="Calibri"/>
          <w:sz w:val="22"/>
          <w:szCs w:val="22"/>
        </w:rPr>
        <w:t xml:space="preserve"> In het verlengde van de onder punt 3 beschreven situatie is de school niet in staat een leerling met een specifieke ondersteuningsbehoefte op te nemen, vanwege het totaal aantal leerlingen met extra ondersteuningsbehoeften in relatie tot het totaal aantal leerlingen in een bepaalde groep. Per aanmelding zal de afweging moeten plaatsvinden of er voldoende mogelijkheid tot begeleiding aanwezig is.</w:t>
      </w:r>
      <w:r w:rsidRPr="02B47400">
        <w:rPr>
          <w:rStyle w:val="eop"/>
          <w:rFonts w:ascii="Calibri" w:eastAsiaTheme="majorEastAsia" w:hAnsi="Calibri" w:cs="Calibri"/>
          <w:sz w:val="22"/>
          <w:szCs w:val="22"/>
        </w:rPr>
        <w:t> </w:t>
      </w:r>
    </w:p>
    <w:p w14:paraId="7DF6F2D1" w14:textId="1054F61F"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788BC8B4"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5. </w:t>
      </w:r>
      <w:r>
        <w:rPr>
          <w:rStyle w:val="normaltextrun"/>
          <w:rFonts w:ascii="Calibri" w:hAnsi="Calibri" w:cs="Calibri"/>
          <w:sz w:val="22"/>
          <w:szCs w:val="22"/>
          <w:u w:val="single"/>
        </w:rPr>
        <w:t>Te geringe leerbaarheid.</w:t>
      </w:r>
      <w:r>
        <w:rPr>
          <w:rStyle w:val="normaltextrun"/>
          <w:rFonts w:ascii="Calibri" w:hAnsi="Calibri" w:cs="Calibri"/>
          <w:sz w:val="22"/>
          <w:szCs w:val="22"/>
        </w:rPr>
        <w:t xml:space="preserve"> De leerling moet aan schoolse activiteiten kunnen deelnemen. Er zal dus voldoende mate van leerbaarheid moeten zijn. Het gaat hier met name om leerlingen met een IQ van minder dan 70 en een te behalen leerniveau van ongeveer begin/midden groep 5 basisonderwijs. Maar ook de aan- of afwezigheid van bijkomende problematiek speelt hierbij een rol. Steeds moet in de gaten gehouden worden dat: </w:t>
      </w:r>
      <w:r>
        <w:rPr>
          <w:rStyle w:val="eop"/>
          <w:rFonts w:ascii="Calibri" w:eastAsiaTheme="majorEastAsia" w:hAnsi="Calibri" w:cs="Calibri"/>
          <w:sz w:val="22"/>
          <w:szCs w:val="22"/>
        </w:rPr>
        <w:t> </w:t>
      </w:r>
    </w:p>
    <w:p w14:paraId="259FA6D7"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het kind zich prettig voelt op school; </w:t>
      </w:r>
      <w:r>
        <w:rPr>
          <w:rStyle w:val="eop"/>
          <w:rFonts w:ascii="Calibri" w:eastAsiaTheme="majorEastAsia" w:hAnsi="Calibri" w:cs="Calibri"/>
          <w:sz w:val="22"/>
          <w:szCs w:val="22"/>
        </w:rPr>
        <w:t> </w:t>
      </w:r>
    </w:p>
    <w:p w14:paraId="78D04CE9"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het kind in de groep past; </w:t>
      </w:r>
      <w:r>
        <w:rPr>
          <w:rStyle w:val="eop"/>
          <w:rFonts w:ascii="Calibri" w:eastAsiaTheme="majorEastAsia" w:hAnsi="Calibri" w:cs="Calibri"/>
          <w:sz w:val="22"/>
          <w:szCs w:val="22"/>
        </w:rPr>
        <w:t> </w:t>
      </w:r>
    </w:p>
    <w:p w14:paraId="6A23796F"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het gedrag niet storend is voor de groep; </w:t>
      </w:r>
      <w:r>
        <w:rPr>
          <w:rStyle w:val="eop"/>
          <w:rFonts w:ascii="Calibri" w:eastAsiaTheme="majorEastAsia" w:hAnsi="Calibri" w:cs="Calibri"/>
          <w:sz w:val="22"/>
          <w:szCs w:val="22"/>
        </w:rPr>
        <w:t> </w:t>
      </w:r>
    </w:p>
    <w:p w14:paraId="6DF67BA7"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de veiligheid van het kind zelf, de medeleerlingen en de leerkracht gewaarborgd is; </w:t>
      </w:r>
      <w:r>
        <w:rPr>
          <w:rStyle w:val="eop"/>
          <w:rFonts w:ascii="Calibri" w:eastAsiaTheme="majorEastAsia" w:hAnsi="Calibri" w:cs="Calibri"/>
          <w:sz w:val="22"/>
          <w:szCs w:val="22"/>
        </w:rPr>
        <w:t> </w:t>
      </w:r>
    </w:p>
    <w:p w14:paraId="23F297D3"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het kind redelijk zelfstandig kan werken; </w:t>
      </w:r>
      <w:r>
        <w:rPr>
          <w:rStyle w:val="eop"/>
          <w:rFonts w:ascii="Calibri" w:eastAsiaTheme="majorEastAsia" w:hAnsi="Calibri" w:cs="Calibri"/>
          <w:sz w:val="22"/>
          <w:szCs w:val="22"/>
        </w:rPr>
        <w:t> </w:t>
      </w:r>
    </w:p>
    <w:p w14:paraId="2CB751B2"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het kind voldoende vorderingen maakt.</w:t>
      </w:r>
      <w:r w:rsidRPr="02B47400">
        <w:rPr>
          <w:rStyle w:val="eop"/>
          <w:rFonts w:ascii="Calibri" w:eastAsiaTheme="majorEastAsia" w:hAnsi="Calibri" w:cs="Calibri"/>
          <w:sz w:val="22"/>
          <w:szCs w:val="22"/>
        </w:rPr>
        <w:t> </w:t>
      </w:r>
    </w:p>
    <w:p w14:paraId="73F99EB7" w14:textId="2A7D8C60"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0FC5DD8D"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xml:space="preserve">6. </w:t>
      </w:r>
      <w:r w:rsidRPr="02B47400">
        <w:rPr>
          <w:rStyle w:val="normaltextrun"/>
          <w:rFonts w:ascii="Calibri" w:hAnsi="Calibri" w:cs="Calibri"/>
          <w:sz w:val="22"/>
          <w:szCs w:val="22"/>
          <w:u w:val="single"/>
        </w:rPr>
        <w:t>Blinde en slechtziende kinderen.</w:t>
      </w:r>
      <w:r w:rsidRPr="02B47400">
        <w:rPr>
          <w:rStyle w:val="normaltextrun"/>
          <w:rFonts w:ascii="Calibri" w:hAnsi="Calibri" w:cs="Calibri"/>
          <w:sz w:val="22"/>
          <w:szCs w:val="22"/>
        </w:rPr>
        <w:t xml:space="preserve"> In geval van een blinde of slechtziende leerling zal per individu bekeken worden hoe en of de school op hoogwaardig niveau onderwijs kan bieden.</w:t>
      </w:r>
      <w:r w:rsidRPr="02B47400">
        <w:rPr>
          <w:rStyle w:val="eop"/>
          <w:rFonts w:ascii="Calibri" w:eastAsiaTheme="majorEastAsia" w:hAnsi="Calibri" w:cs="Calibri"/>
          <w:sz w:val="22"/>
          <w:szCs w:val="22"/>
        </w:rPr>
        <w:t> </w:t>
      </w:r>
    </w:p>
    <w:p w14:paraId="7960ECAA" w14:textId="7B261D55"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34D1336E" w14:textId="0E462CB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xml:space="preserve">7. </w:t>
      </w:r>
      <w:r w:rsidRPr="02B47400">
        <w:rPr>
          <w:rStyle w:val="normaltextrun"/>
          <w:rFonts w:ascii="Calibri" w:hAnsi="Calibri" w:cs="Calibri"/>
          <w:sz w:val="22"/>
          <w:szCs w:val="22"/>
          <w:u w:val="single"/>
        </w:rPr>
        <w:t>Dove en slechthorende kinderen.</w:t>
      </w:r>
      <w:r w:rsidRPr="02B47400">
        <w:rPr>
          <w:rStyle w:val="normaltextrun"/>
          <w:rFonts w:ascii="Calibri" w:hAnsi="Calibri" w:cs="Calibri"/>
          <w:sz w:val="22"/>
          <w:szCs w:val="22"/>
        </w:rPr>
        <w:t xml:space="preserve"> In geval van een dove of slechthorende leerling </w:t>
      </w:r>
      <w:r w:rsidR="0088189D" w:rsidRPr="02B47400">
        <w:rPr>
          <w:rStyle w:val="normaltextrun"/>
          <w:rFonts w:ascii="Calibri" w:hAnsi="Calibri" w:cs="Calibri"/>
          <w:sz w:val="22"/>
          <w:szCs w:val="22"/>
        </w:rPr>
        <w:t xml:space="preserve">of een leerling met </w:t>
      </w:r>
      <w:r w:rsidR="00D36197" w:rsidRPr="02B47400">
        <w:rPr>
          <w:rStyle w:val="normaltextrun"/>
          <w:rFonts w:ascii="Calibri" w:hAnsi="Calibri" w:cs="Calibri"/>
          <w:sz w:val="22"/>
          <w:szCs w:val="22"/>
        </w:rPr>
        <w:t xml:space="preserve">een taal ontwikkeling stoornis (TOS) </w:t>
      </w:r>
      <w:r w:rsidRPr="02B47400">
        <w:rPr>
          <w:rStyle w:val="normaltextrun"/>
          <w:rFonts w:ascii="Calibri" w:hAnsi="Calibri" w:cs="Calibri"/>
          <w:sz w:val="22"/>
          <w:szCs w:val="22"/>
        </w:rPr>
        <w:t>zal per individu bekeken worden hoe en of de school op hoogwaardig niveau onderwijs kan bieden.</w:t>
      </w:r>
      <w:r w:rsidRPr="02B47400">
        <w:rPr>
          <w:rStyle w:val="eop"/>
          <w:rFonts w:ascii="Calibri" w:eastAsiaTheme="majorEastAsia" w:hAnsi="Calibri" w:cs="Calibri"/>
          <w:sz w:val="22"/>
          <w:szCs w:val="22"/>
        </w:rPr>
        <w:t> </w:t>
      </w:r>
    </w:p>
    <w:p w14:paraId="24D0250F" w14:textId="1C283446"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58AEC832" w14:textId="69FE97A1" w:rsidR="006B06FC" w:rsidRDefault="006B06FC" w:rsidP="21D2599B">
      <w:pPr>
        <w:pStyle w:val="paragraph"/>
        <w:spacing w:before="0" w:beforeAutospacing="0" w:after="0" w:afterAutospacing="0"/>
        <w:textAlignment w:val="baseline"/>
        <w:rPr>
          <w:rFonts w:ascii="Segoe UI" w:hAnsi="Segoe UI" w:cs="Segoe UI"/>
          <w:sz w:val="18"/>
          <w:szCs w:val="18"/>
        </w:rPr>
      </w:pPr>
      <w:r w:rsidRPr="21D2599B">
        <w:rPr>
          <w:rStyle w:val="normaltextrun"/>
          <w:rFonts w:ascii="Calibri" w:hAnsi="Calibri" w:cs="Calibri"/>
          <w:sz w:val="22"/>
          <w:szCs w:val="22"/>
        </w:rPr>
        <w:t xml:space="preserve">8. </w:t>
      </w:r>
      <w:r w:rsidRPr="21D2599B">
        <w:rPr>
          <w:rStyle w:val="normaltextrun"/>
          <w:rFonts w:ascii="Calibri" w:hAnsi="Calibri" w:cs="Calibri"/>
          <w:sz w:val="22"/>
          <w:szCs w:val="22"/>
          <w:u w:val="single"/>
        </w:rPr>
        <w:t>Leerlingen met motorische beperkingen.</w:t>
      </w:r>
      <w:r w:rsidRPr="21D2599B">
        <w:rPr>
          <w:rStyle w:val="normaltextrun"/>
          <w:rFonts w:ascii="Calibri" w:hAnsi="Calibri" w:cs="Calibri"/>
          <w:sz w:val="22"/>
          <w:szCs w:val="22"/>
        </w:rPr>
        <w:t xml:space="preserve"> De school is</w:t>
      </w:r>
      <w:r w:rsidR="2027E770" w:rsidRPr="21D2599B">
        <w:rPr>
          <w:rStyle w:val="normaltextrun"/>
          <w:rFonts w:ascii="Calibri" w:hAnsi="Calibri" w:cs="Calibri"/>
          <w:sz w:val="22"/>
          <w:szCs w:val="22"/>
        </w:rPr>
        <w:t xml:space="preserve"> </w:t>
      </w:r>
      <w:r w:rsidRPr="21D2599B">
        <w:rPr>
          <w:rStyle w:val="normaltextrun"/>
          <w:rFonts w:ascii="Calibri" w:hAnsi="Calibri" w:cs="Calibri"/>
          <w:sz w:val="22"/>
          <w:szCs w:val="22"/>
        </w:rPr>
        <w:t>toegankelijk voor bijvoorbeeld rolstoelafhankelijke leerlingen. De school beschikt over een lift.  Per individu zal bekeken moeten worden hoe en of de school op hoogwaardig niveau onderwijs kan bieden. Hieronder verstaan wij: een leerling met een geringe zelfredzaamheid, een leerling met een stoornis waardoor het motorische beperkingen ondervindt, een leerling waarbij blijkt dat de basisondersteuning en eventueel (extra) ondersteuning van het reguliere basisonderwijs en vanuit de zorgsector niet toereikend is.</w:t>
      </w:r>
      <w:r w:rsidRPr="21D2599B">
        <w:rPr>
          <w:rStyle w:val="eop"/>
          <w:rFonts w:ascii="Calibri" w:eastAsiaTheme="majorEastAsia" w:hAnsi="Calibri" w:cs="Calibri"/>
          <w:sz w:val="22"/>
          <w:szCs w:val="22"/>
        </w:rPr>
        <w:t> </w:t>
      </w:r>
    </w:p>
    <w:p w14:paraId="53CC9BD3" w14:textId="7B279AFC"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4442F9B6" w14:textId="1B9065F9" w:rsidR="006B06FC" w:rsidRDefault="006B06FC" w:rsidP="02B47400">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xml:space="preserve">9. </w:t>
      </w:r>
      <w:r w:rsidRPr="02B47400">
        <w:rPr>
          <w:rStyle w:val="normaltextrun"/>
          <w:rFonts w:ascii="Calibri" w:hAnsi="Calibri" w:cs="Calibri"/>
          <w:sz w:val="22"/>
          <w:szCs w:val="22"/>
          <w:u w:val="single"/>
        </w:rPr>
        <w:t>NT2.</w:t>
      </w:r>
      <w:r w:rsidRPr="02B47400">
        <w:rPr>
          <w:rStyle w:val="normaltextrun"/>
          <w:rFonts w:ascii="Calibri" w:hAnsi="Calibri" w:cs="Calibri"/>
          <w:sz w:val="22"/>
          <w:szCs w:val="22"/>
        </w:rPr>
        <w:t xml:space="preserve"> Bij leerlingen die bij ons worden aangemeld bekijken we per individu of wij het geschikte onderwijs kunnen bieden. Onderstaande factoren worden hierin meegenomen. Ook kunnen wij </w:t>
      </w:r>
      <w:r w:rsidR="2A44CB35" w:rsidRPr="02B47400">
        <w:rPr>
          <w:rStyle w:val="contextualspellingandgrammarerror"/>
          <w:rFonts w:ascii="Calibri" w:hAnsi="Calibri" w:cs="Calibri"/>
          <w:sz w:val="22"/>
          <w:szCs w:val="22"/>
        </w:rPr>
        <w:t>te allen tijde</w:t>
      </w:r>
      <w:r w:rsidRPr="02B47400">
        <w:rPr>
          <w:rStyle w:val="normaltextrun"/>
          <w:rFonts w:ascii="Calibri" w:hAnsi="Calibri" w:cs="Calibri"/>
          <w:sz w:val="22"/>
          <w:szCs w:val="22"/>
        </w:rPr>
        <w:t xml:space="preserve"> terugvallen op de </w:t>
      </w:r>
      <w:proofErr w:type="spellStart"/>
      <w:r w:rsidRPr="02B47400">
        <w:rPr>
          <w:rStyle w:val="spellingerror"/>
          <w:rFonts w:ascii="Calibri" w:eastAsiaTheme="majorEastAsia" w:hAnsi="Calibri" w:cs="Calibri"/>
          <w:sz w:val="22"/>
          <w:szCs w:val="22"/>
        </w:rPr>
        <w:t>bovenschoolse</w:t>
      </w:r>
      <w:proofErr w:type="spellEnd"/>
      <w:r w:rsidRPr="02B47400">
        <w:rPr>
          <w:rStyle w:val="normaltextrun"/>
          <w:rFonts w:ascii="Calibri" w:hAnsi="Calibri" w:cs="Calibri"/>
          <w:sz w:val="22"/>
          <w:szCs w:val="22"/>
        </w:rPr>
        <w:t xml:space="preserve"> NT2 specialist voor specifieke hulpvragen, ondersteuning op school of deelname aan de (online) taalklas. </w:t>
      </w:r>
      <w:r w:rsidRPr="02B47400">
        <w:rPr>
          <w:rStyle w:val="eop"/>
          <w:rFonts w:ascii="Calibri" w:eastAsiaTheme="majorEastAsia" w:hAnsi="Calibri" w:cs="Calibri"/>
          <w:sz w:val="22"/>
          <w:szCs w:val="22"/>
        </w:rPr>
        <w:t> </w:t>
      </w:r>
    </w:p>
    <w:p w14:paraId="587282E6"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Belangrijke factoren die naast de bovenstaande punten o.a. een rol spelen bij onze afweging zijn: </w:t>
      </w:r>
      <w:r>
        <w:rPr>
          <w:rStyle w:val="eop"/>
          <w:rFonts w:ascii="Calibri" w:eastAsiaTheme="majorEastAsia" w:hAnsi="Calibri" w:cs="Calibri"/>
          <w:sz w:val="22"/>
          <w:szCs w:val="22"/>
        </w:rPr>
        <w:t> </w:t>
      </w:r>
    </w:p>
    <w:p w14:paraId="3C148BD8"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het aantal leerlingen met specifieke onderwijsbehoeften al aanwezig in de groep; </w:t>
      </w:r>
      <w:r>
        <w:rPr>
          <w:rStyle w:val="eop"/>
          <w:rFonts w:ascii="Calibri" w:eastAsiaTheme="majorEastAsia" w:hAnsi="Calibri" w:cs="Calibri"/>
          <w:sz w:val="22"/>
          <w:szCs w:val="22"/>
        </w:rPr>
        <w:t> </w:t>
      </w:r>
    </w:p>
    <w:p w14:paraId="7B45B296"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de beïnvloeding van de rust en de veiligheid in de groep en de school; </w:t>
      </w:r>
      <w:r>
        <w:rPr>
          <w:rStyle w:val="eop"/>
          <w:rFonts w:ascii="Calibri" w:eastAsiaTheme="majorEastAsia" w:hAnsi="Calibri" w:cs="Calibri"/>
          <w:sz w:val="22"/>
          <w:szCs w:val="22"/>
        </w:rPr>
        <w:t> </w:t>
      </w:r>
    </w:p>
    <w:p w14:paraId="3BE10B85"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de beïnvloeding van het leerproces van andere leerlingen; </w:t>
      </w:r>
      <w:r>
        <w:rPr>
          <w:rStyle w:val="eop"/>
          <w:rFonts w:ascii="Calibri" w:eastAsiaTheme="majorEastAsia" w:hAnsi="Calibri" w:cs="Calibri"/>
          <w:sz w:val="22"/>
          <w:szCs w:val="22"/>
        </w:rPr>
        <w:t> </w:t>
      </w:r>
    </w:p>
    <w:p w14:paraId="4383BDDD"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evenwicht in vraag naar ondersteuning, behandeling en onderwijs; </w:t>
      </w:r>
      <w:r>
        <w:rPr>
          <w:rStyle w:val="eop"/>
          <w:rFonts w:ascii="Calibri" w:eastAsiaTheme="majorEastAsia" w:hAnsi="Calibri" w:cs="Calibri"/>
          <w:sz w:val="22"/>
          <w:szCs w:val="22"/>
        </w:rPr>
        <w:t> </w:t>
      </w:r>
    </w:p>
    <w:p w14:paraId="3017AB3E"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de deskundigheid en ervaring van het personeel t.a.v. de gevraagde ondersteuning; </w:t>
      </w:r>
      <w:r>
        <w:rPr>
          <w:rStyle w:val="eop"/>
          <w:rFonts w:ascii="Calibri" w:eastAsiaTheme="majorEastAsia" w:hAnsi="Calibri" w:cs="Calibri"/>
          <w:sz w:val="22"/>
          <w:szCs w:val="22"/>
        </w:rPr>
        <w:t> </w:t>
      </w:r>
    </w:p>
    <w:p w14:paraId="171128D7"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de continuïteit binnen het team; </w:t>
      </w:r>
      <w:r>
        <w:rPr>
          <w:rStyle w:val="eop"/>
          <w:rFonts w:ascii="Calibri" w:eastAsiaTheme="majorEastAsia" w:hAnsi="Calibri" w:cs="Calibri"/>
          <w:sz w:val="22"/>
          <w:szCs w:val="22"/>
        </w:rPr>
        <w:t> </w:t>
      </w:r>
    </w:p>
    <w:p w14:paraId="0858863E"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de </w:t>
      </w:r>
      <w:r>
        <w:rPr>
          <w:rStyle w:val="contextualspellingandgrammarerror"/>
          <w:rFonts w:ascii="Calibri" w:hAnsi="Calibri" w:cs="Calibri"/>
          <w:sz w:val="22"/>
          <w:szCs w:val="22"/>
        </w:rPr>
        <w:t>organisatie /</w:t>
      </w:r>
      <w:r>
        <w:rPr>
          <w:rStyle w:val="normaltextrun"/>
          <w:rFonts w:ascii="Calibri" w:hAnsi="Calibri" w:cs="Calibri"/>
          <w:sz w:val="22"/>
          <w:szCs w:val="22"/>
        </w:rPr>
        <w:t xml:space="preserve"> differentiatiecapaciteit van de groep en de school; </w:t>
      </w:r>
      <w:r>
        <w:rPr>
          <w:rStyle w:val="eop"/>
          <w:rFonts w:ascii="Calibri" w:eastAsiaTheme="majorEastAsia" w:hAnsi="Calibri" w:cs="Calibri"/>
          <w:sz w:val="22"/>
          <w:szCs w:val="22"/>
        </w:rPr>
        <w:t> </w:t>
      </w:r>
    </w:p>
    <w:p w14:paraId="4722AC99"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 de gebouwen- en de materiële situatie van de school. </w:t>
      </w:r>
      <w:r w:rsidRPr="02B47400">
        <w:rPr>
          <w:rStyle w:val="eop"/>
          <w:rFonts w:ascii="Calibri" w:eastAsiaTheme="majorEastAsia" w:hAnsi="Calibri" w:cs="Calibri"/>
          <w:sz w:val="22"/>
          <w:szCs w:val="22"/>
        </w:rPr>
        <w:t> </w:t>
      </w:r>
    </w:p>
    <w:p w14:paraId="794A5229" w14:textId="01DAF37B"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18444CA4" w14:textId="100ED9D6" w:rsidR="006B06FC" w:rsidRDefault="006B06FC" w:rsidP="21D2599B">
      <w:pPr>
        <w:pStyle w:val="paragraph"/>
        <w:spacing w:before="0" w:beforeAutospacing="0" w:after="0" w:afterAutospacing="0"/>
        <w:textAlignment w:val="baseline"/>
        <w:rPr>
          <w:rFonts w:ascii="Segoe UI" w:hAnsi="Segoe UI" w:cs="Segoe UI"/>
          <w:sz w:val="18"/>
          <w:szCs w:val="18"/>
        </w:rPr>
      </w:pPr>
      <w:r w:rsidRPr="21D2599B">
        <w:rPr>
          <w:rStyle w:val="normaltextrun"/>
          <w:rFonts w:ascii="Calibri" w:hAnsi="Calibri" w:cs="Calibri"/>
          <w:sz w:val="22"/>
          <w:szCs w:val="22"/>
        </w:rPr>
        <w:t xml:space="preserve">10. </w:t>
      </w:r>
      <w:r w:rsidRPr="21D2599B">
        <w:rPr>
          <w:rStyle w:val="normaltextrun"/>
          <w:rFonts w:ascii="Calibri" w:hAnsi="Calibri" w:cs="Calibri"/>
          <w:sz w:val="22"/>
          <w:szCs w:val="22"/>
          <w:u w:val="single"/>
        </w:rPr>
        <w:t>Meer- of hoogbegaafdheid.</w:t>
      </w:r>
      <w:r w:rsidRPr="21D2599B">
        <w:rPr>
          <w:rStyle w:val="normaltextrun"/>
          <w:rFonts w:ascii="Calibri" w:hAnsi="Calibri" w:cs="Calibri"/>
          <w:sz w:val="22"/>
          <w:szCs w:val="22"/>
        </w:rPr>
        <w:t xml:space="preserve"> Vanuit de visie van De Borgstee en de mogelijkheden die wij hier op school beschikken zijn leerlingen met een meer- of hoogbegaafdheid</w:t>
      </w:r>
      <w:r w:rsidR="55AE66C5" w:rsidRPr="21D2599B">
        <w:rPr>
          <w:rStyle w:val="normaltextrun"/>
          <w:rFonts w:ascii="Calibri" w:hAnsi="Calibri" w:cs="Calibri"/>
          <w:sz w:val="22"/>
          <w:szCs w:val="22"/>
        </w:rPr>
        <w:t>s</w:t>
      </w:r>
      <w:r w:rsidRPr="21D2599B">
        <w:rPr>
          <w:rStyle w:val="normaltextrun"/>
          <w:rFonts w:ascii="Calibri" w:hAnsi="Calibri" w:cs="Calibri"/>
          <w:sz w:val="22"/>
          <w:szCs w:val="22"/>
        </w:rPr>
        <w:t xml:space="preserve">profiel welkom. We beschikken op De Borgstee over een hoogbegaafdheidsspecialist, een meer- en hoogbegaafdheid </w:t>
      </w:r>
      <w:r w:rsidR="22940601" w:rsidRPr="21D2599B">
        <w:rPr>
          <w:rStyle w:val="normaltextrun"/>
          <w:rFonts w:ascii="Calibri" w:hAnsi="Calibri" w:cs="Calibri"/>
          <w:sz w:val="22"/>
          <w:szCs w:val="22"/>
        </w:rPr>
        <w:t>groep</w:t>
      </w:r>
      <w:r w:rsidRPr="21D2599B">
        <w:rPr>
          <w:rStyle w:val="normaltextrun"/>
          <w:rFonts w:ascii="Calibri" w:hAnsi="Calibri" w:cs="Calibri"/>
          <w:sz w:val="22"/>
          <w:szCs w:val="22"/>
        </w:rPr>
        <w:t xml:space="preserve"> en voldoende materialen die geschikt zijn om in te zetten als verrijking</w:t>
      </w:r>
      <w:r w:rsidR="28FA9C65" w:rsidRPr="21D2599B">
        <w:rPr>
          <w:rStyle w:val="normaltextrun"/>
          <w:rFonts w:ascii="Calibri" w:hAnsi="Calibri" w:cs="Calibri"/>
          <w:sz w:val="22"/>
          <w:szCs w:val="22"/>
        </w:rPr>
        <w:t xml:space="preserve"> en verbreding</w:t>
      </w:r>
      <w:r w:rsidRPr="21D2599B">
        <w:rPr>
          <w:rStyle w:val="normaltextrun"/>
          <w:rFonts w:ascii="Calibri" w:hAnsi="Calibri" w:cs="Calibri"/>
          <w:sz w:val="22"/>
          <w:szCs w:val="22"/>
        </w:rPr>
        <w:t xml:space="preserve">. Voor specifieke hulpvragen en ondersteuning kunnen we terecht bij onze </w:t>
      </w:r>
      <w:proofErr w:type="spellStart"/>
      <w:r w:rsidRPr="21D2599B">
        <w:rPr>
          <w:rStyle w:val="spellingerror"/>
          <w:rFonts w:ascii="Calibri" w:eastAsiaTheme="majorEastAsia" w:hAnsi="Calibri" w:cs="Calibri"/>
          <w:sz w:val="22"/>
          <w:szCs w:val="22"/>
        </w:rPr>
        <w:t>bovenschools</w:t>
      </w:r>
      <w:proofErr w:type="spellEnd"/>
      <w:r w:rsidRPr="21D2599B">
        <w:rPr>
          <w:rStyle w:val="normaltextrun"/>
          <w:rFonts w:ascii="Calibri" w:hAnsi="Calibri" w:cs="Calibri"/>
          <w:sz w:val="22"/>
          <w:szCs w:val="22"/>
        </w:rPr>
        <w:t xml:space="preserve"> hoogbegaafdheidsspecialist. Echter kan het zijn dat we een leerling met een hoogbegaafdheidsprofiel niet kunnen bieden waar het recht op heeft. Samen met ouders zullen we dan op zoek gaan naar mogelijkheden of een andere passende plek. </w:t>
      </w:r>
      <w:r w:rsidRPr="21D2599B">
        <w:rPr>
          <w:rStyle w:val="eop"/>
          <w:rFonts w:ascii="Calibri" w:eastAsiaTheme="majorEastAsia" w:hAnsi="Calibri" w:cs="Calibri"/>
          <w:sz w:val="22"/>
          <w:szCs w:val="22"/>
        </w:rPr>
        <w:t> </w:t>
      </w:r>
    </w:p>
    <w:p w14:paraId="416FFEAE" w14:textId="43A03F08" w:rsidR="02B47400" w:rsidRDefault="02B47400" w:rsidP="02B47400">
      <w:pPr>
        <w:pStyle w:val="paragraph"/>
        <w:spacing w:before="0" w:beforeAutospacing="0" w:after="0" w:afterAutospacing="0"/>
        <w:rPr>
          <w:rStyle w:val="eop"/>
          <w:rFonts w:ascii="Calibri" w:eastAsiaTheme="majorEastAsia" w:hAnsi="Calibri" w:cs="Calibri"/>
          <w:sz w:val="22"/>
          <w:szCs w:val="22"/>
        </w:rPr>
      </w:pPr>
    </w:p>
    <w:p w14:paraId="0F3CE801"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Samenvattend:</w:t>
      </w:r>
      <w:r>
        <w:rPr>
          <w:rStyle w:val="eop"/>
          <w:rFonts w:ascii="Calibri" w:eastAsiaTheme="majorEastAsia" w:hAnsi="Calibri" w:cs="Calibri"/>
          <w:sz w:val="22"/>
          <w:szCs w:val="22"/>
        </w:rPr>
        <w:t> </w:t>
      </w:r>
    </w:p>
    <w:p w14:paraId="2E9D1939" w14:textId="495CAF6F" w:rsidR="006B06FC" w:rsidRDefault="006B06FC" w:rsidP="02B47400">
      <w:pPr>
        <w:pStyle w:val="paragraph"/>
        <w:spacing w:before="0" w:beforeAutospacing="0" w:after="0" w:afterAutospacing="0"/>
        <w:textAlignment w:val="baseline"/>
        <w:rPr>
          <w:rFonts w:ascii="Segoe UI" w:hAnsi="Segoe UI" w:cs="Segoe UI"/>
          <w:sz w:val="18"/>
          <w:szCs w:val="18"/>
        </w:rPr>
      </w:pPr>
      <w:r w:rsidRPr="02B47400">
        <w:rPr>
          <w:rStyle w:val="normaltextrun"/>
          <w:rFonts w:ascii="Calibri" w:hAnsi="Calibri" w:cs="Calibri"/>
          <w:sz w:val="22"/>
          <w:szCs w:val="22"/>
        </w:rPr>
        <w:t>In uitzonderlijke gevallen kan het voorkomen dat wij het niet verantwoord achten om een leerling onderwijs op onze school te laten volgen</w:t>
      </w:r>
      <w:r w:rsidR="081999D8" w:rsidRPr="02B47400">
        <w:rPr>
          <w:rStyle w:val="normaltextrun"/>
          <w:rFonts w:ascii="Calibri" w:hAnsi="Calibri" w:cs="Calibri"/>
          <w:sz w:val="22"/>
          <w:szCs w:val="22"/>
        </w:rPr>
        <w:t>. H</w:t>
      </w:r>
      <w:r w:rsidRPr="02B47400">
        <w:rPr>
          <w:rStyle w:val="normaltextrun"/>
          <w:rFonts w:ascii="Calibri" w:hAnsi="Calibri" w:cs="Calibri"/>
          <w:sz w:val="22"/>
          <w:szCs w:val="22"/>
        </w:rPr>
        <w:t xml:space="preserve">et kan dat er een te groot gat zit tussen dat wat het kind nodig heeft aan ondersteuning én dat wat de school </w:t>
      </w:r>
      <w:r w:rsidR="002B109E" w:rsidRPr="02B47400">
        <w:rPr>
          <w:rStyle w:val="normaltextrun"/>
          <w:rFonts w:ascii="Calibri" w:hAnsi="Calibri" w:cs="Calibri"/>
          <w:sz w:val="22"/>
          <w:szCs w:val="22"/>
        </w:rPr>
        <w:t>kan</w:t>
      </w:r>
      <w:r w:rsidRPr="02B47400">
        <w:rPr>
          <w:rStyle w:val="normaltextrun"/>
          <w:rFonts w:ascii="Calibri" w:hAnsi="Calibri" w:cs="Calibri"/>
          <w:sz w:val="22"/>
          <w:szCs w:val="22"/>
        </w:rPr>
        <w:t xml:space="preserve"> bieden (ook met extra externe hulp en ondersteuning). De leerling zal dan niet worden toegelaten</w:t>
      </w:r>
      <w:r w:rsidR="0D3EA574" w:rsidRPr="02B47400">
        <w:rPr>
          <w:rStyle w:val="normaltextrun"/>
          <w:rFonts w:ascii="Calibri" w:hAnsi="Calibri" w:cs="Calibri"/>
          <w:sz w:val="22"/>
          <w:szCs w:val="22"/>
        </w:rPr>
        <w:t>, o</w:t>
      </w:r>
      <w:r w:rsidRPr="02B47400">
        <w:rPr>
          <w:rStyle w:val="normaltextrun"/>
          <w:rFonts w:ascii="Calibri" w:hAnsi="Calibri" w:cs="Calibri"/>
          <w:sz w:val="22"/>
          <w:szCs w:val="22"/>
        </w:rPr>
        <w:t>mdat wij dan niet kunnen handelen in het belang van het kind. In uitzonderlijke gevallen zal een leerling dus niet toegelaten kunnen worden of zal voor een reeds toegelaten leerling een opvang buiten de eigen school gezocht moeten worden. De zorgplicht Passend Onderwijs verplicht ons als school de ouders vervolgens te ondersteunen bij het zoeken naar goed passend onderwijs voor het betreffende kind. Dit kan zijn op een andere basisschool, dan wel een school voor speciaal basisonderwijs (SBO)</w:t>
      </w:r>
      <w:r w:rsidR="014BC13F" w:rsidRPr="02B47400">
        <w:rPr>
          <w:rStyle w:val="normaltextrun"/>
          <w:rFonts w:ascii="Calibri" w:hAnsi="Calibri" w:cs="Calibri"/>
          <w:sz w:val="22"/>
          <w:szCs w:val="22"/>
        </w:rPr>
        <w:t xml:space="preserve"> </w:t>
      </w:r>
      <w:r w:rsidRPr="02B47400">
        <w:rPr>
          <w:rStyle w:val="normaltextrun"/>
          <w:rFonts w:ascii="Calibri" w:hAnsi="Calibri" w:cs="Calibri"/>
          <w:sz w:val="22"/>
          <w:szCs w:val="22"/>
        </w:rPr>
        <w:t>of een school voor speciaal onderwijs (SO).</w:t>
      </w:r>
      <w:r w:rsidRPr="02B47400">
        <w:rPr>
          <w:rStyle w:val="eop"/>
          <w:rFonts w:ascii="Calibri" w:eastAsiaTheme="majorEastAsia" w:hAnsi="Calibri" w:cs="Calibri"/>
          <w:sz w:val="22"/>
          <w:szCs w:val="22"/>
        </w:rPr>
        <w:t> </w:t>
      </w:r>
    </w:p>
    <w:p w14:paraId="5BDD75A6"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9F74841" w14:textId="77777777" w:rsidR="006B06FC" w:rsidRDefault="006B06FC" w:rsidP="006B0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 De Borgstee</w:t>
      </w:r>
      <w:r>
        <w:rPr>
          <w:rStyle w:val="eop"/>
          <w:rFonts w:ascii="Calibri" w:eastAsiaTheme="majorEastAsia" w:hAnsi="Calibri" w:cs="Calibri"/>
          <w:sz w:val="22"/>
          <w:szCs w:val="22"/>
        </w:rPr>
        <w:t> </w:t>
      </w:r>
    </w:p>
    <w:p w14:paraId="47F3E8FE" w14:textId="77777777" w:rsidR="000C23D8" w:rsidRPr="000C23D8" w:rsidRDefault="000C23D8" w:rsidP="000C23D8">
      <w:pPr>
        <w:rPr>
          <w:lang w:eastAsia="nl-NL"/>
        </w:rPr>
      </w:pPr>
    </w:p>
    <w:p w14:paraId="05A60059" w14:textId="77777777" w:rsidR="00A8152D" w:rsidRDefault="00A8152D" w:rsidP="002D1FF0">
      <w:pPr>
        <w:rPr>
          <w:rFonts w:asciiTheme="majorHAnsi" w:hAnsiTheme="majorHAnsi"/>
          <w:b/>
          <w:bCs/>
          <w:color w:val="C00000"/>
          <w:sz w:val="28"/>
          <w:szCs w:val="28"/>
        </w:rPr>
      </w:pPr>
      <w:bookmarkStart w:id="28" w:name="_Toc36824603"/>
    </w:p>
    <w:p w14:paraId="29042E07" w14:textId="38EA65DB" w:rsidR="00403CD4" w:rsidRPr="00A8152D" w:rsidRDefault="00403CD4" w:rsidP="002D1FF0">
      <w:pPr>
        <w:rPr>
          <w:rFonts w:asciiTheme="majorHAnsi" w:hAnsiTheme="majorHAnsi" w:cstheme="minorHAnsi"/>
          <w:b/>
          <w:bCs/>
          <w:color w:val="C00000"/>
          <w:sz w:val="28"/>
          <w:szCs w:val="28"/>
        </w:rPr>
      </w:pPr>
      <w:r w:rsidRPr="00A8152D">
        <w:rPr>
          <w:rFonts w:asciiTheme="majorHAnsi" w:hAnsiTheme="majorHAnsi"/>
          <w:b/>
          <w:bCs/>
          <w:color w:val="C00000"/>
          <w:sz w:val="28"/>
          <w:szCs w:val="28"/>
        </w:rPr>
        <w:t>Bijlage</w:t>
      </w:r>
      <w:bookmarkEnd w:id="28"/>
    </w:p>
    <w:p w14:paraId="20669019" w14:textId="77777777" w:rsidR="00403CD4" w:rsidRDefault="00403CD4" w:rsidP="00FD00AC"/>
    <w:p w14:paraId="19B2C27C" w14:textId="09C2415F" w:rsidR="00403CD4" w:rsidRPr="00197EF6" w:rsidRDefault="00403CD4" w:rsidP="00FD00AC">
      <w:r w:rsidRPr="00197EF6">
        <w:t>Op de website staan de volgende documenten:</w:t>
      </w:r>
    </w:p>
    <w:p w14:paraId="401A1A9B" w14:textId="618E3E98" w:rsidR="00FD00AC" w:rsidRPr="00197EF6" w:rsidRDefault="00F5606A" w:rsidP="00FD00AC">
      <w:hyperlink r:id="rId19" w:history="1">
        <w:r w:rsidR="007B16A2" w:rsidRPr="00197EF6">
          <w:rPr>
            <w:rStyle w:val="Hyperlink"/>
            <w:b/>
            <w:color w:val="auto"/>
          </w:rPr>
          <w:t>www.deborgstee@quadraten</w:t>
        </w:r>
        <w:r w:rsidR="00E8102C" w:rsidRPr="00197EF6">
          <w:rPr>
            <w:rStyle w:val="Hyperlink"/>
            <w:b/>
            <w:color w:val="auto"/>
          </w:rPr>
          <w:t>.nl</w:t>
        </w:r>
      </w:hyperlink>
    </w:p>
    <w:p w14:paraId="447B9475" w14:textId="77777777" w:rsidR="00E8102C" w:rsidRPr="00197EF6" w:rsidRDefault="00E8102C" w:rsidP="00E8102C">
      <w:pPr>
        <w:pStyle w:val="Lijstalinea"/>
        <w:numPr>
          <w:ilvl w:val="0"/>
          <w:numId w:val="4"/>
        </w:numPr>
      </w:pPr>
      <w:r w:rsidRPr="00197EF6">
        <w:t>Pestprotocol</w:t>
      </w:r>
    </w:p>
    <w:p w14:paraId="53FB38C6" w14:textId="02B772B0" w:rsidR="00E8102C" w:rsidRPr="00197EF6" w:rsidRDefault="001F0804" w:rsidP="00E8102C">
      <w:pPr>
        <w:pStyle w:val="Lijstalinea"/>
        <w:numPr>
          <w:ilvl w:val="0"/>
          <w:numId w:val="4"/>
        </w:numPr>
      </w:pPr>
      <w:r w:rsidRPr="00197EF6">
        <w:t xml:space="preserve">Medisch protocol </w:t>
      </w:r>
      <w:proofErr w:type="spellStart"/>
      <w:r w:rsidRPr="00197EF6">
        <w:t>Quadraten</w:t>
      </w:r>
      <w:proofErr w:type="spellEnd"/>
    </w:p>
    <w:p w14:paraId="67BDEFD3" w14:textId="77777777" w:rsidR="001C5B6B" w:rsidRPr="00197EF6" w:rsidRDefault="001C5B6B" w:rsidP="001C5B6B">
      <w:pPr>
        <w:pStyle w:val="Lijstalinea"/>
        <w:numPr>
          <w:ilvl w:val="0"/>
          <w:numId w:val="4"/>
        </w:numPr>
      </w:pPr>
      <w:r w:rsidRPr="00197EF6">
        <w:t>Protocol Meldcode kindermishandeling</w:t>
      </w:r>
    </w:p>
    <w:p w14:paraId="7CA66111" w14:textId="7D8FBC1B" w:rsidR="001C5B6B" w:rsidRPr="00197EF6" w:rsidRDefault="001C5B6B" w:rsidP="001C5B6B">
      <w:pPr>
        <w:pStyle w:val="Lijstalinea"/>
        <w:numPr>
          <w:ilvl w:val="0"/>
          <w:numId w:val="4"/>
        </w:numPr>
      </w:pPr>
      <w:r w:rsidRPr="00197EF6">
        <w:t xml:space="preserve">Protocol </w:t>
      </w:r>
      <w:proofErr w:type="spellStart"/>
      <w:r w:rsidRPr="00197EF6">
        <w:t>Social</w:t>
      </w:r>
      <w:proofErr w:type="spellEnd"/>
      <w:r w:rsidRPr="00197EF6">
        <w:t xml:space="preserve"> Media </w:t>
      </w:r>
      <w:proofErr w:type="spellStart"/>
      <w:r w:rsidR="00403CD4" w:rsidRPr="00197EF6">
        <w:t>Quadraten</w:t>
      </w:r>
      <w:proofErr w:type="spellEnd"/>
    </w:p>
    <w:p w14:paraId="5DAF16FD" w14:textId="78A3E9B6" w:rsidR="00484350" w:rsidRPr="00197EF6" w:rsidRDefault="00484350" w:rsidP="001C5B6B">
      <w:pPr>
        <w:pStyle w:val="Lijstalinea"/>
        <w:numPr>
          <w:ilvl w:val="0"/>
          <w:numId w:val="4"/>
        </w:numPr>
      </w:pPr>
      <w:r w:rsidRPr="00197EF6">
        <w:t xml:space="preserve">Protocol </w:t>
      </w:r>
      <w:proofErr w:type="spellStart"/>
      <w:r w:rsidRPr="00197EF6">
        <w:t>zij-instroom</w:t>
      </w:r>
      <w:proofErr w:type="spellEnd"/>
      <w:r w:rsidRPr="00197EF6">
        <w:t xml:space="preserve"> </w:t>
      </w:r>
      <w:proofErr w:type="spellStart"/>
      <w:r w:rsidRPr="00197EF6">
        <w:t>Quadraten</w:t>
      </w:r>
      <w:proofErr w:type="spellEnd"/>
    </w:p>
    <w:p w14:paraId="485FA397" w14:textId="49608B22" w:rsidR="003E72D9" w:rsidRPr="00197EF6" w:rsidRDefault="003E72D9" w:rsidP="001C5B6B">
      <w:pPr>
        <w:pStyle w:val="Lijstalinea"/>
        <w:numPr>
          <w:ilvl w:val="0"/>
          <w:numId w:val="4"/>
        </w:numPr>
      </w:pPr>
      <w:r w:rsidRPr="00197EF6">
        <w:t>Protocol verwijdering en schorsing</w:t>
      </w:r>
    </w:p>
    <w:p w14:paraId="3A467516" w14:textId="7540F328" w:rsidR="00403CD4" w:rsidRPr="00197EF6" w:rsidRDefault="00403CD4" w:rsidP="00403CD4">
      <w:r w:rsidRPr="00197EF6">
        <w:t xml:space="preserve">Andere documenten op </w:t>
      </w:r>
      <w:proofErr w:type="spellStart"/>
      <w:r w:rsidRPr="00197EF6">
        <w:t>Sharepoint</w:t>
      </w:r>
      <w:proofErr w:type="spellEnd"/>
      <w:r w:rsidRPr="00197EF6">
        <w:t xml:space="preserve">: </w:t>
      </w:r>
    </w:p>
    <w:p w14:paraId="3515B1FB" w14:textId="57E70D62" w:rsidR="00403CD4" w:rsidRPr="00197EF6" w:rsidRDefault="00403CD4" w:rsidP="00403CD4">
      <w:pPr>
        <w:pStyle w:val="Lijstalinea"/>
        <w:numPr>
          <w:ilvl w:val="0"/>
          <w:numId w:val="4"/>
        </w:numPr>
      </w:pPr>
      <w:r w:rsidRPr="00197EF6">
        <w:t>Lees- en dyslexiebeleid</w:t>
      </w:r>
    </w:p>
    <w:p w14:paraId="040BCDDA" w14:textId="6B56AF9B" w:rsidR="00403CD4" w:rsidRPr="00197EF6" w:rsidRDefault="00403CD4" w:rsidP="00403CD4">
      <w:pPr>
        <w:pStyle w:val="Lijstalinea"/>
        <w:numPr>
          <w:ilvl w:val="0"/>
          <w:numId w:val="4"/>
        </w:numPr>
      </w:pPr>
      <w:r>
        <w:t>Beleid meer- en hoogbegaafdheid 2022</w:t>
      </w:r>
    </w:p>
    <w:p w14:paraId="319FBB74" w14:textId="19250B19" w:rsidR="00403CD4" w:rsidRPr="00197EF6" w:rsidRDefault="00403CD4" w:rsidP="00403CD4">
      <w:pPr>
        <w:pStyle w:val="Lijstalinea"/>
        <w:numPr>
          <w:ilvl w:val="0"/>
          <w:numId w:val="4"/>
        </w:numPr>
      </w:pPr>
      <w:r>
        <w:t>Afspraken HGW 2022</w:t>
      </w:r>
    </w:p>
    <w:p w14:paraId="3DBFD755" w14:textId="54175362" w:rsidR="00403CD4" w:rsidRPr="00197EF6" w:rsidRDefault="00403CD4" w:rsidP="00403CD4">
      <w:pPr>
        <w:pStyle w:val="Lijstalinea"/>
        <w:numPr>
          <w:ilvl w:val="0"/>
          <w:numId w:val="4"/>
        </w:numPr>
      </w:pPr>
      <w:r>
        <w:t>BORG-documenten (beleid) technisch lezen, begrijpend lezen, spelling, rekenen 2022</w:t>
      </w:r>
    </w:p>
    <w:p w14:paraId="457A585F" w14:textId="4E0DD75C" w:rsidR="00403CD4" w:rsidRPr="00197EF6" w:rsidRDefault="00403CD4" w:rsidP="00403CD4">
      <w:pPr>
        <w:pStyle w:val="Lijstalinea"/>
        <w:ind w:left="1068"/>
      </w:pPr>
    </w:p>
    <w:p w14:paraId="752CB9C7" w14:textId="57BD41E9" w:rsidR="00E8102C" w:rsidRDefault="00E8102C" w:rsidP="00937144">
      <w:pPr>
        <w:pStyle w:val="Lijstalinea"/>
        <w:ind w:left="1068"/>
      </w:pPr>
    </w:p>
    <w:p w14:paraId="27EC748A" w14:textId="77777777" w:rsidR="00593592" w:rsidRDefault="00593592" w:rsidP="00937144">
      <w:pPr>
        <w:pStyle w:val="Lijstalinea"/>
        <w:ind w:left="1068"/>
      </w:pPr>
    </w:p>
    <w:p w14:paraId="0B5CD355" w14:textId="77777777" w:rsidR="00593592" w:rsidRPr="00FD00AC" w:rsidRDefault="00593592" w:rsidP="00937144">
      <w:pPr>
        <w:pStyle w:val="Lijstalinea"/>
        <w:ind w:left="1068"/>
      </w:pPr>
    </w:p>
    <w:sectPr w:rsidR="00593592" w:rsidRPr="00FD00AC" w:rsidSect="00146A3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510B" w14:textId="77777777" w:rsidR="00DA1C56" w:rsidRDefault="00DA1C56" w:rsidP="00146A34">
      <w:pPr>
        <w:spacing w:after="0" w:line="240" w:lineRule="auto"/>
      </w:pPr>
      <w:r>
        <w:separator/>
      </w:r>
    </w:p>
  </w:endnote>
  <w:endnote w:type="continuationSeparator" w:id="0">
    <w:p w14:paraId="16E8A7CF" w14:textId="77777777" w:rsidR="00DA1C56" w:rsidRDefault="00DA1C56" w:rsidP="00146A34">
      <w:pPr>
        <w:spacing w:after="0" w:line="240" w:lineRule="auto"/>
      </w:pPr>
      <w:r>
        <w:continuationSeparator/>
      </w:r>
    </w:p>
  </w:endnote>
  <w:endnote w:type="continuationNotice" w:id="1">
    <w:p w14:paraId="4F23C2F8" w14:textId="77777777" w:rsidR="00DA1C56" w:rsidRDefault="00DA1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45C0" w14:textId="77777777" w:rsidR="00CA0F78" w:rsidRDefault="00CA0F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5649" w14:textId="25EB58EC" w:rsidR="00CA0F78" w:rsidRDefault="00CA0F78">
    <w:pPr>
      <w:pStyle w:val="Voettekst"/>
      <w:pBdr>
        <w:top w:val="thinThickSmallGap" w:sz="24" w:space="1" w:color="4C160F"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School ondersteuningsprofiel </w:t>
    </w:r>
    <w:proofErr w:type="spellStart"/>
    <w:r>
      <w:rPr>
        <w:rFonts w:asciiTheme="majorHAnsi" w:eastAsiaTheme="majorEastAsia" w:hAnsiTheme="majorHAnsi" w:cstheme="majorBidi"/>
      </w:rPr>
      <w:t>Quadraten</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18633B" w:rsidRPr="0018633B">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77F51039" w14:textId="77777777" w:rsidR="00CA0F78" w:rsidRDefault="00CA0F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1F1F" w14:textId="77777777" w:rsidR="00CA0F78" w:rsidRDefault="00CA0F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1BD2" w14:textId="77777777" w:rsidR="00DA1C56" w:rsidRDefault="00DA1C56" w:rsidP="00146A34">
      <w:pPr>
        <w:spacing w:after="0" w:line="240" w:lineRule="auto"/>
      </w:pPr>
      <w:r>
        <w:separator/>
      </w:r>
    </w:p>
  </w:footnote>
  <w:footnote w:type="continuationSeparator" w:id="0">
    <w:p w14:paraId="0EAEC6DF" w14:textId="77777777" w:rsidR="00DA1C56" w:rsidRDefault="00DA1C56" w:rsidP="00146A34">
      <w:pPr>
        <w:spacing w:after="0" w:line="240" w:lineRule="auto"/>
      </w:pPr>
      <w:r>
        <w:continuationSeparator/>
      </w:r>
    </w:p>
  </w:footnote>
  <w:footnote w:type="continuationNotice" w:id="1">
    <w:p w14:paraId="1D909F84" w14:textId="77777777" w:rsidR="00DA1C56" w:rsidRDefault="00DA1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971A" w14:textId="77777777" w:rsidR="00CA0F78" w:rsidRDefault="00CA0F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2606" w14:textId="77777777" w:rsidR="00CA0F78" w:rsidRDefault="00CA0F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EB2" w14:textId="77777777" w:rsidR="00CA0F78" w:rsidRDefault="00CA0F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446E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5555"/>
    <w:multiLevelType w:val="hybridMultilevel"/>
    <w:tmpl w:val="9E965936"/>
    <w:lvl w:ilvl="0" w:tplc="8E6429F4">
      <w:start w:val="1"/>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B3936F0"/>
    <w:multiLevelType w:val="hybridMultilevel"/>
    <w:tmpl w:val="C33C46D8"/>
    <w:lvl w:ilvl="0" w:tplc="01AA4050">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16E1E"/>
    <w:multiLevelType w:val="hybridMultilevel"/>
    <w:tmpl w:val="8E1C6B2C"/>
    <w:lvl w:ilvl="0" w:tplc="EB165104">
      <w:start w:val="1"/>
      <w:numFmt w:val="decimal"/>
      <w:lvlText w:val="%1."/>
      <w:lvlJc w:val="left"/>
      <w:pPr>
        <w:ind w:left="1428" w:hanging="360"/>
      </w:pPr>
      <w:rPr>
        <w:rFonts w:hint="default"/>
        <w:u w:val="none"/>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0FA15684"/>
    <w:multiLevelType w:val="multilevel"/>
    <w:tmpl w:val="14B61126"/>
    <w:lvl w:ilvl="0">
      <w:start w:val="1"/>
      <w:numFmt w:val="decimal"/>
      <w:lvlText w:val="%1."/>
      <w:lvlJc w:val="left"/>
      <w:pPr>
        <w:ind w:left="720" w:hanging="360"/>
      </w:pPr>
      <w:rPr>
        <w:rFonts w:asciiTheme="minorHAnsi" w:eastAsiaTheme="minorHAnsi" w:hAnsiTheme="minorHAnsi" w:cstheme="minorBidi" w:hint="default"/>
        <w:b w:val="0"/>
        <w:color w:val="auto"/>
        <w:sz w:val="22"/>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355" w:hanging="216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138C1754"/>
    <w:multiLevelType w:val="multilevel"/>
    <w:tmpl w:val="6AC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E5D3B"/>
    <w:multiLevelType w:val="hybridMultilevel"/>
    <w:tmpl w:val="CC28CDF2"/>
    <w:lvl w:ilvl="0" w:tplc="0444E33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CE82133"/>
    <w:multiLevelType w:val="hybridMultilevel"/>
    <w:tmpl w:val="9AAC5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B40C29"/>
    <w:multiLevelType w:val="hybridMultilevel"/>
    <w:tmpl w:val="812CE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905AC5"/>
    <w:multiLevelType w:val="hybridMultilevel"/>
    <w:tmpl w:val="0374E200"/>
    <w:lvl w:ilvl="0" w:tplc="5F0818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3622F"/>
    <w:multiLevelType w:val="hybridMultilevel"/>
    <w:tmpl w:val="0388F70A"/>
    <w:lvl w:ilvl="0" w:tplc="ADFA05B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25084A1B"/>
    <w:multiLevelType w:val="hybridMultilevel"/>
    <w:tmpl w:val="4C0844B6"/>
    <w:lvl w:ilvl="0" w:tplc="D0B8DE4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0C9412E"/>
    <w:multiLevelType w:val="hybridMultilevel"/>
    <w:tmpl w:val="696A99D6"/>
    <w:lvl w:ilvl="0" w:tplc="6A1C2B9C">
      <w:numFmt w:val="bullet"/>
      <w:lvlText w:val="-"/>
      <w:lvlJc w:val="left"/>
      <w:pPr>
        <w:ind w:left="720" w:hanging="360"/>
      </w:pPr>
      <w:rPr>
        <w:rFonts w:ascii="AvantGarde" w:eastAsia="Times New Roman" w:hAnsi="AvantGard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7907CC"/>
    <w:multiLevelType w:val="hybridMultilevel"/>
    <w:tmpl w:val="794E1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274F59"/>
    <w:multiLevelType w:val="hybridMultilevel"/>
    <w:tmpl w:val="D9CE6324"/>
    <w:lvl w:ilvl="0" w:tplc="B55052A2">
      <w:start w:val="1"/>
      <w:numFmt w:val="decimal"/>
      <w:lvlText w:val="%1."/>
      <w:lvlJc w:val="left"/>
      <w:pPr>
        <w:ind w:left="643" w:hanging="360"/>
      </w:pPr>
      <w:rPr>
        <w:rFonts w:hint="default"/>
        <w:color w:val="C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737F13"/>
    <w:multiLevelType w:val="hybridMultilevel"/>
    <w:tmpl w:val="4DC4DA8A"/>
    <w:lvl w:ilvl="0" w:tplc="DD688E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977441A"/>
    <w:multiLevelType w:val="hybridMultilevel"/>
    <w:tmpl w:val="8C5C2B4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3B492A1D"/>
    <w:multiLevelType w:val="hybridMultilevel"/>
    <w:tmpl w:val="9264A47C"/>
    <w:lvl w:ilvl="0" w:tplc="B768C1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20E7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EE349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2F8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BA372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805D9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684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E0F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5410D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A7461B"/>
    <w:multiLevelType w:val="hybridMultilevel"/>
    <w:tmpl w:val="97DC7964"/>
    <w:lvl w:ilvl="0" w:tplc="68921A56">
      <w:start w:val="2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7520F7"/>
    <w:multiLevelType w:val="hybridMultilevel"/>
    <w:tmpl w:val="55D8B132"/>
    <w:lvl w:ilvl="0" w:tplc="994EE652">
      <w:start w:val="3"/>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4350163E"/>
    <w:multiLevelType w:val="hybridMultilevel"/>
    <w:tmpl w:val="D5DE5E46"/>
    <w:lvl w:ilvl="0" w:tplc="0444E33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2C225A9"/>
    <w:multiLevelType w:val="multilevel"/>
    <w:tmpl w:val="00F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1471B"/>
    <w:multiLevelType w:val="hybridMultilevel"/>
    <w:tmpl w:val="F8323FF4"/>
    <w:lvl w:ilvl="0" w:tplc="34C8561C">
      <w:start w:val="1"/>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8B654C"/>
    <w:multiLevelType w:val="hybridMultilevel"/>
    <w:tmpl w:val="B9C0AA5A"/>
    <w:lvl w:ilvl="0" w:tplc="04130011">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5D42038A"/>
    <w:multiLevelType w:val="hybridMultilevel"/>
    <w:tmpl w:val="EF760A34"/>
    <w:lvl w:ilvl="0" w:tplc="3244DFF8">
      <w:start w:val="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090295"/>
    <w:multiLevelType w:val="hybridMultilevel"/>
    <w:tmpl w:val="DDFCC33C"/>
    <w:lvl w:ilvl="0" w:tplc="70F28CA8">
      <w:start w:val="1"/>
      <w:numFmt w:val="bullet"/>
      <w:lvlText w:val=""/>
      <w:lvlJc w:val="left"/>
      <w:pPr>
        <w:ind w:left="720" w:hanging="360"/>
      </w:pPr>
      <w:rPr>
        <w:rFonts w:ascii="Symbol" w:hAnsi="Symbol" w:hint="default"/>
      </w:rPr>
    </w:lvl>
    <w:lvl w:ilvl="1" w:tplc="ADD43A36">
      <w:start w:val="1"/>
      <w:numFmt w:val="bullet"/>
      <w:lvlText w:val="o"/>
      <w:lvlJc w:val="left"/>
      <w:pPr>
        <w:ind w:left="1440" w:hanging="360"/>
      </w:pPr>
      <w:rPr>
        <w:rFonts w:ascii="Courier New" w:hAnsi="Courier New" w:hint="default"/>
      </w:rPr>
    </w:lvl>
    <w:lvl w:ilvl="2" w:tplc="815C236E">
      <w:start w:val="1"/>
      <w:numFmt w:val="bullet"/>
      <w:lvlText w:val=""/>
      <w:lvlJc w:val="left"/>
      <w:pPr>
        <w:ind w:left="2160" w:hanging="360"/>
      </w:pPr>
      <w:rPr>
        <w:rFonts w:ascii="Wingdings" w:hAnsi="Wingdings" w:hint="default"/>
      </w:rPr>
    </w:lvl>
    <w:lvl w:ilvl="3" w:tplc="865CF608">
      <w:start w:val="1"/>
      <w:numFmt w:val="bullet"/>
      <w:lvlText w:val=""/>
      <w:lvlJc w:val="left"/>
      <w:pPr>
        <w:ind w:left="2880" w:hanging="360"/>
      </w:pPr>
      <w:rPr>
        <w:rFonts w:ascii="Symbol" w:hAnsi="Symbol" w:hint="default"/>
      </w:rPr>
    </w:lvl>
    <w:lvl w:ilvl="4" w:tplc="4D3420DA">
      <w:start w:val="1"/>
      <w:numFmt w:val="bullet"/>
      <w:lvlText w:val="o"/>
      <w:lvlJc w:val="left"/>
      <w:pPr>
        <w:ind w:left="3600" w:hanging="360"/>
      </w:pPr>
      <w:rPr>
        <w:rFonts w:ascii="Courier New" w:hAnsi="Courier New" w:hint="default"/>
      </w:rPr>
    </w:lvl>
    <w:lvl w:ilvl="5" w:tplc="99A4CF06">
      <w:start w:val="1"/>
      <w:numFmt w:val="bullet"/>
      <w:lvlText w:val=""/>
      <w:lvlJc w:val="left"/>
      <w:pPr>
        <w:ind w:left="4320" w:hanging="360"/>
      </w:pPr>
      <w:rPr>
        <w:rFonts w:ascii="Wingdings" w:hAnsi="Wingdings" w:hint="default"/>
      </w:rPr>
    </w:lvl>
    <w:lvl w:ilvl="6" w:tplc="9CB2F328">
      <w:start w:val="1"/>
      <w:numFmt w:val="bullet"/>
      <w:lvlText w:val=""/>
      <w:lvlJc w:val="left"/>
      <w:pPr>
        <w:ind w:left="5040" w:hanging="360"/>
      </w:pPr>
      <w:rPr>
        <w:rFonts w:ascii="Symbol" w:hAnsi="Symbol" w:hint="default"/>
      </w:rPr>
    </w:lvl>
    <w:lvl w:ilvl="7" w:tplc="E2929198">
      <w:start w:val="1"/>
      <w:numFmt w:val="bullet"/>
      <w:lvlText w:val="o"/>
      <w:lvlJc w:val="left"/>
      <w:pPr>
        <w:ind w:left="5760" w:hanging="360"/>
      </w:pPr>
      <w:rPr>
        <w:rFonts w:ascii="Courier New" w:hAnsi="Courier New" w:hint="default"/>
      </w:rPr>
    </w:lvl>
    <w:lvl w:ilvl="8" w:tplc="1238555E">
      <w:start w:val="1"/>
      <w:numFmt w:val="bullet"/>
      <w:lvlText w:val=""/>
      <w:lvlJc w:val="left"/>
      <w:pPr>
        <w:ind w:left="6480" w:hanging="360"/>
      </w:pPr>
      <w:rPr>
        <w:rFonts w:ascii="Wingdings" w:hAnsi="Wingdings" w:hint="default"/>
      </w:rPr>
    </w:lvl>
  </w:abstractNum>
  <w:abstractNum w:abstractNumId="26" w15:restartNumberingAfterBreak="0">
    <w:nsid w:val="613A48C8"/>
    <w:multiLevelType w:val="hybridMultilevel"/>
    <w:tmpl w:val="ABE28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277CB6"/>
    <w:multiLevelType w:val="hybridMultilevel"/>
    <w:tmpl w:val="20AA89CE"/>
    <w:lvl w:ilvl="0" w:tplc="634CCA30">
      <w:start w:val="1"/>
      <w:numFmt w:val="decimal"/>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28" w15:restartNumberingAfterBreak="0">
    <w:nsid w:val="696920D2"/>
    <w:multiLevelType w:val="hybridMultilevel"/>
    <w:tmpl w:val="8A0A1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2C36D3"/>
    <w:multiLevelType w:val="multilevel"/>
    <w:tmpl w:val="C1C8A15E"/>
    <w:lvl w:ilvl="0">
      <w:start w:val="1"/>
      <w:numFmt w:val="decimal"/>
      <w:pStyle w:val="Kop1"/>
      <w:lvlText w:val="%1"/>
      <w:lvlJc w:val="left"/>
      <w:pPr>
        <w:ind w:left="432" w:hanging="432"/>
      </w:pPr>
      <w:rPr>
        <w:rFonts w:asciiTheme="majorHAnsi" w:hAnsiTheme="majorHAnsi" w:hint="default"/>
        <w:color w:val="C00000"/>
        <w:sz w:val="28"/>
        <w:szCs w:val="28"/>
      </w:rPr>
    </w:lvl>
    <w:lvl w:ilvl="1">
      <w:start w:val="1"/>
      <w:numFmt w:val="decimal"/>
      <w:pStyle w:val="Kop2"/>
      <w:lvlText w:val="%1.%2"/>
      <w:lvlJc w:val="left"/>
      <w:pPr>
        <w:ind w:left="576" w:hanging="576"/>
      </w:pPr>
      <w:rPr>
        <w:color w:val="C0000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0" w15:restartNumberingAfterBreak="0">
    <w:nsid w:val="737A670B"/>
    <w:multiLevelType w:val="hybridMultilevel"/>
    <w:tmpl w:val="AA9A6DB2"/>
    <w:lvl w:ilvl="0" w:tplc="04130001">
      <w:start w:val="1"/>
      <w:numFmt w:val="bullet"/>
      <w:lvlText w:val=""/>
      <w:lvlJc w:val="left"/>
      <w:pPr>
        <w:ind w:left="1798" w:hanging="360"/>
      </w:pPr>
      <w:rPr>
        <w:rFonts w:ascii="Symbol" w:hAnsi="Symbol" w:hint="default"/>
      </w:rPr>
    </w:lvl>
    <w:lvl w:ilvl="1" w:tplc="0444E33A">
      <w:start w:val="1"/>
      <w:numFmt w:val="bullet"/>
      <w:lvlText w:val=""/>
      <w:lvlJc w:val="left"/>
      <w:pPr>
        <w:ind w:left="2518" w:hanging="360"/>
      </w:pPr>
      <w:rPr>
        <w:rFonts w:ascii="Symbol" w:hAnsi="Symbol" w:hint="default"/>
      </w:rPr>
    </w:lvl>
    <w:lvl w:ilvl="2" w:tplc="04130005" w:tentative="1">
      <w:start w:val="1"/>
      <w:numFmt w:val="bullet"/>
      <w:lvlText w:val=""/>
      <w:lvlJc w:val="left"/>
      <w:pPr>
        <w:ind w:left="3238" w:hanging="360"/>
      </w:pPr>
      <w:rPr>
        <w:rFonts w:ascii="Wingdings" w:hAnsi="Wingdings" w:hint="default"/>
      </w:rPr>
    </w:lvl>
    <w:lvl w:ilvl="3" w:tplc="04130001" w:tentative="1">
      <w:start w:val="1"/>
      <w:numFmt w:val="bullet"/>
      <w:lvlText w:val=""/>
      <w:lvlJc w:val="left"/>
      <w:pPr>
        <w:ind w:left="3958" w:hanging="360"/>
      </w:pPr>
      <w:rPr>
        <w:rFonts w:ascii="Symbol" w:hAnsi="Symbol" w:hint="default"/>
      </w:rPr>
    </w:lvl>
    <w:lvl w:ilvl="4" w:tplc="04130003" w:tentative="1">
      <w:start w:val="1"/>
      <w:numFmt w:val="bullet"/>
      <w:lvlText w:val="o"/>
      <w:lvlJc w:val="left"/>
      <w:pPr>
        <w:ind w:left="4678" w:hanging="360"/>
      </w:pPr>
      <w:rPr>
        <w:rFonts w:ascii="Courier New" w:hAnsi="Courier New" w:cs="Courier New" w:hint="default"/>
      </w:rPr>
    </w:lvl>
    <w:lvl w:ilvl="5" w:tplc="04130005" w:tentative="1">
      <w:start w:val="1"/>
      <w:numFmt w:val="bullet"/>
      <w:lvlText w:val=""/>
      <w:lvlJc w:val="left"/>
      <w:pPr>
        <w:ind w:left="5398" w:hanging="360"/>
      </w:pPr>
      <w:rPr>
        <w:rFonts w:ascii="Wingdings" w:hAnsi="Wingdings" w:hint="default"/>
      </w:rPr>
    </w:lvl>
    <w:lvl w:ilvl="6" w:tplc="04130001" w:tentative="1">
      <w:start w:val="1"/>
      <w:numFmt w:val="bullet"/>
      <w:lvlText w:val=""/>
      <w:lvlJc w:val="left"/>
      <w:pPr>
        <w:ind w:left="6118" w:hanging="360"/>
      </w:pPr>
      <w:rPr>
        <w:rFonts w:ascii="Symbol" w:hAnsi="Symbol" w:hint="default"/>
      </w:rPr>
    </w:lvl>
    <w:lvl w:ilvl="7" w:tplc="04130003" w:tentative="1">
      <w:start w:val="1"/>
      <w:numFmt w:val="bullet"/>
      <w:lvlText w:val="o"/>
      <w:lvlJc w:val="left"/>
      <w:pPr>
        <w:ind w:left="6838" w:hanging="360"/>
      </w:pPr>
      <w:rPr>
        <w:rFonts w:ascii="Courier New" w:hAnsi="Courier New" w:cs="Courier New" w:hint="default"/>
      </w:rPr>
    </w:lvl>
    <w:lvl w:ilvl="8" w:tplc="04130005" w:tentative="1">
      <w:start w:val="1"/>
      <w:numFmt w:val="bullet"/>
      <w:lvlText w:val=""/>
      <w:lvlJc w:val="left"/>
      <w:pPr>
        <w:ind w:left="7558" w:hanging="360"/>
      </w:pPr>
      <w:rPr>
        <w:rFonts w:ascii="Wingdings" w:hAnsi="Wingdings" w:hint="default"/>
      </w:rPr>
    </w:lvl>
  </w:abstractNum>
  <w:num w:numId="1">
    <w:abstractNumId w:val="25"/>
  </w:num>
  <w:num w:numId="2">
    <w:abstractNumId w:val="11"/>
  </w:num>
  <w:num w:numId="3">
    <w:abstractNumId w:val="12"/>
  </w:num>
  <w:num w:numId="4">
    <w:abstractNumId w:val="1"/>
  </w:num>
  <w:num w:numId="5">
    <w:abstractNumId w:val="0"/>
  </w:num>
  <w:num w:numId="6">
    <w:abstractNumId w:val="2"/>
  </w:num>
  <w:num w:numId="7">
    <w:abstractNumId w:val="30"/>
  </w:num>
  <w:num w:numId="8">
    <w:abstractNumId w:val="23"/>
  </w:num>
  <w:num w:numId="9">
    <w:abstractNumId w:val="20"/>
  </w:num>
  <w:num w:numId="10">
    <w:abstractNumId w:val="10"/>
  </w:num>
  <w:num w:numId="11">
    <w:abstractNumId w:val="6"/>
  </w:num>
  <w:num w:numId="12">
    <w:abstractNumId w:val="3"/>
  </w:num>
  <w:num w:numId="13">
    <w:abstractNumId w:val="27"/>
  </w:num>
  <w:num w:numId="14">
    <w:abstractNumId w:val="8"/>
  </w:num>
  <w:num w:numId="15">
    <w:abstractNumId w:val="26"/>
  </w:num>
  <w:num w:numId="16">
    <w:abstractNumId w:val="29"/>
  </w:num>
  <w:num w:numId="17">
    <w:abstractNumId w:val="9"/>
  </w:num>
  <w:num w:numId="18">
    <w:abstractNumId w:val="14"/>
  </w:num>
  <w:num w:numId="19">
    <w:abstractNumId w:val="18"/>
  </w:num>
  <w:num w:numId="20">
    <w:abstractNumId w:val="24"/>
  </w:num>
  <w:num w:numId="21">
    <w:abstractNumId w:val="16"/>
  </w:num>
  <w:num w:numId="22">
    <w:abstractNumId w:val="29"/>
    <w:lvlOverride w:ilvl="0">
      <w:startOverride w:val="3"/>
    </w:lvlOverride>
    <w:lvlOverride w:ilvl="1">
      <w:startOverride w:val="2"/>
    </w:lvlOverride>
  </w:num>
  <w:num w:numId="23">
    <w:abstractNumId w:val="15"/>
  </w:num>
  <w:num w:numId="24">
    <w:abstractNumId w:val="22"/>
  </w:num>
  <w:num w:numId="25">
    <w:abstractNumId w:val="19"/>
  </w:num>
  <w:num w:numId="26">
    <w:abstractNumId w:val="17"/>
  </w:num>
  <w:num w:numId="27">
    <w:abstractNumId w:val="7"/>
  </w:num>
  <w:num w:numId="28">
    <w:abstractNumId w:val="21"/>
  </w:num>
  <w:num w:numId="29">
    <w:abstractNumId w:val="5"/>
  </w:num>
  <w:num w:numId="30">
    <w:abstractNumId w:val="13"/>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71"/>
    <w:rsid w:val="00001F59"/>
    <w:rsid w:val="00031314"/>
    <w:rsid w:val="000479BC"/>
    <w:rsid w:val="00051160"/>
    <w:rsid w:val="00057273"/>
    <w:rsid w:val="000612E6"/>
    <w:rsid w:val="000635F8"/>
    <w:rsid w:val="00065834"/>
    <w:rsid w:val="000700B1"/>
    <w:rsid w:val="000933AE"/>
    <w:rsid w:val="00095984"/>
    <w:rsid w:val="00097E27"/>
    <w:rsid w:val="000A41C2"/>
    <w:rsid w:val="000A46A0"/>
    <w:rsid w:val="000B2E86"/>
    <w:rsid w:val="000C23D8"/>
    <w:rsid w:val="000C7B25"/>
    <w:rsid w:val="000D00C7"/>
    <w:rsid w:val="000D4E2A"/>
    <w:rsid w:val="000D5733"/>
    <w:rsid w:val="000E0546"/>
    <w:rsid w:val="000E2D0F"/>
    <w:rsid w:val="000E49A4"/>
    <w:rsid w:val="000F11E6"/>
    <w:rsid w:val="000F6673"/>
    <w:rsid w:val="000F79D1"/>
    <w:rsid w:val="00104F35"/>
    <w:rsid w:val="00107587"/>
    <w:rsid w:val="00121EB3"/>
    <w:rsid w:val="00133EEE"/>
    <w:rsid w:val="00136CC9"/>
    <w:rsid w:val="00146A34"/>
    <w:rsid w:val="00147014"/>
    <w:rsid w:val="001529D8"/>
    <w:rsid w:val="001660E3"/>
    <w:rsid w:val="0018633B"/>
    <w:rsid w:val="00197EF6"/>
    <w:rsid w:val="001A1A41"/>
    <w:rsid w:val="001B43B4"/>
    <w:rsid w:val="001C2CA9"/>
    <w:rsid w:val="001C5B6B"/>
    <w:rsid w:val="001C660C"/>
    <w:rsid w:val="001C689B"/>
    <w:rsid w:val="001D237A"/>
    <w:rsid w:val="001D7BCA"/>
    <w:rsid w:val="001E2ED3"/>
    <w:rsid w:val="001E7436"/>
    <w:rsid w:val="001F0804"/>
    <w:rsid w:val="001F317B"/>
    <w:rsid w:val="002030CA"/>
    <w:rsid w:val="00217321"/>
    <w:rsid w:val="002238F0"/>
    <w:rsid w:val="002330A7"/>
    <w:rsid w:val="00244501"/>
    <w:rsid w:val="00245E97"/>
    <w:rsid w:val="002624D9"/>
    <w:rsid w:val="00264403"/>
    <w:rsid w:val="00264CF8"/>
    <w:rsid w:val="002814D9"/>
    <w:rsid w:val="00282BF4"/>
    <w:rsid w:val="00286097"/>
    <w:rsid w:val="002B109E"/>
    <w:rsid w:val="002B3B5F"/>
    <w:rsid w:val="002B3F41"/>
    <w:rsid w:val="002C324B"/>
    <w:rsid w:val="002D0FD2"/>
    <w:rsid w:val="002D1FF0"/>
    <w:rsid w:val="002D29B8"/>
    <w:rsid w:val="002D43CE"/>
    <w:rsid w:val="002E24D1"/>
    <w:rsid w:val="002E4F33"/>
    <w:rsid w:val="003001B1"/>
    <w:rsid w:val="00303D96"/>
    <w:rsid w:val="00310662"/>
    <w:rsid w:val="00313C92"/>
    <w:rsid w:val="00320D64"/>
    <w:rsid w:val="00323153"/>
    <w:rsid w:val="00330D8C"/>
    <w:rsid w:val="00336E7C"/>
    <w:rsid w:val="00337B78"/>
    <w:rsid w:val="00341B4C"/>
    <w:rsid w:val="0034365A"/>
    <w:rsid w:val="0035063D"/>
    <w:rsid w:val="00350B45"/>
    <w:rsid w:val="003538CA"/>
    <w:rsid w:val="00360940"/>
    <w:rsid w:val="00360949"/>
    <w:rsid w:val="00366D54"/>
    <w:rsid w:val="00366FC6"/>
    <w:rsid w:val="00380A9F"/>
    <w:rsid w:val="0038383D"/>
    <w:rsid w:val="003862E0"/>
    <w:rsid w:val="00386F8E"/>
    <w:rsid w:val="00390E0D"/>
    <w:rsid w:val="00394580"/>
    <w:rsid w:val="003A0308"/>
    <w:rsid w:val="003A0AE0"/>
    <w:rsid w:val="003B726F"/>
    <w:rsid w:val="003C3E5C"/>
    <w:rsid w:val="003D02D7"/>
    <w:rsid w:val="003D60A3"/>
    <w:rsid w:val="003E15F5"/>
    <w:rsid w:val="003E72D9"/>
    <w:rsid w:val="003E7D33"/>
    <w:rsid w:val="00403CD4"/>
    <w:rsid w:val="00405FB2"/>
    <w:rsid w:val="00406296"/>
    <w:rsid w:val="004144EE"/>
    <w:rsid w:val="00414945"/>
    <w:rsid w:val="0041733A"/>
    <w:rsid w:val="00425708"/>
    <w:rsid w:val="004270D9"/>
    <w:rsid w:val="00430807"/>
    <w:rsid w:val="0043569A"/>
    <w:rsid w:val="0043674C"/>
    <w:rsid w:val="00466749"/>
    <w:rsid w:val="0046F223"/>
    <w:rsid w:val="00474763"/>
    <w:rsid w:val="00476211"/>
    <w:rsid w:val="00484350"/>
    <w:rsid w:val="00491D15"/>
    <w:rsid w:val="00492CF1"/>
    <w:rsid w:val="00495E8A"/>
    <w:rsid w:val="00497239"/>
    <w:rsid w:val="004A0F79"/>
    <w:rsid w:val="004A7596"/>
    <w:rsid w:val="004A77CD"/>
    <w:rsid w:val="004B49D5"/>
    <w:rsid w:val="004B5AF3"/>
    <w:rsid w:val="004C1CCD"/>
    <w:rsid w:val="004D30B0"/>
    <w:rsid w:val="004D5AC9"/>
    <w:rsid w:val="004D7C14"/>
    <w:rsid w:val="004E3A74"/>
    <w:rsid w:val="004E41D3"/>
    <w:rsid w:val="00500579"/>
    <w:rsid w:val="005015E1"/>
    <w:rsid w:val="00502E1A"/>
    <w:rsid w:val="00517927"/>
    <w:rsid w:val="00535F2E"/>
    <w:rsid w:val="00546E02"/>
    <w:rsid w:val="0057178E"/>
    <w:rsid w:val="005743D0"/>
    <w:rsid w:val="00585D61"/>
    <w:rsid w:val="00586F25"/>
    <w:rsid w:val="005912F0"/>
    <w:rsid w:val="00591536"/>
    <w:rsid w:val="00593592"/>
    <w:rsid w:val="005A047E"/>
    <w:rsid w:val="005A2B45"/>
    <w:rsid w:val="005A7511"/>
    <w:rsid w:val="005B0DC5"/>
    <w:rsid w:val="005B745B"/>
    <w:rsid w:val="005C019F"/>
    <w:rsid w:val="005E1D87"/>
    <w:rsid w:val="005E525A"/>
    <w:rsid w:val="00605A7B"/>
    <w:rsid w:val="00605E9A"/>
    <w:rsid w:val="006072B7"/>
    <w:rsid w:val="006129FB"/>
    <w:rsid w:val="0061343F"/>
    <w:rsid w:val="00631C94"/>
    <w:rsid w:val="006326A4"/>
    <w:rsid w:val="00640380"/>
    <w:rsid w:val="00641B22"/>
    <w:rsid w:val="00647F70"/>
    <w:rsid w:val="00664278"/>
    <w:rsid w:val="0066483E"/>
    <w:rsid w:val="00665592"/>
    <w:rsid w:val="00675051"/>
    <w:rsid w:val="00675F42"/>
    <w:rsid w:val="0068535E"/>
    <w:rsid w:val="00687BF0"/>
    <w:rsid w:val="00690D73"/>
    <w:rsid w:val="00692CBB"/>
    <w:rsid w:val="006A1A3E"/>
    <w:rsid w:val="006A1A91"/>
    <w:rsid w:val="006A28BB"/>
    <w:rsid w:val="006A431D"/>
    <w:rsid w:val="006A6EAB"/>
    <w:rsid w:val="006B06FC"/>
    <w:rsid w:val="006C2B1D"/>
    <w:rsid w:val="006C5E05"/>
    <w:rsid w:val="006C7CF1"/>
    <w:rsid w:val="006D3A59"/>
    <w:rsid w:val="006D4E22"/>
    <w:rsid w:val="006E1501"/>
    <w:rsid w:val="006E296C"/>
    <w:rsid w:val="006F7B22"/>
    <w:rsid w:val="007038BD"/>
    <w:rsid w:val="0070550C"/>
    <w:rsid w:val="00713F96"/>
    <w:rsid w:val="007261AC"/>
    <w:rsid w:val="00730D2B"/>
    <w:rsid w:val="007328F2"/>
    <w:rsid w:val="0073621E"/>
    <w:rsid w:val="00750FC6"/>
    <w:rsid w:val="0075327E"/>
    <w:rsid w:val="00755D56"/>
    <w:rsid w:val="0075745E"/>
    <w:rsid w:val="00762658"/>
    <w:rsid w:val="007633EF"/>
    <w:rsid w:val="00785C57"/>
    <w:rsid w:val="0079067A"/>
    <w:rsid w:val="00790A25"/>
    <w:rsid w:val="00791CF6"/>
    <w:rsid w:val="007938FD"/>
    <w:rsid w:val="007947B9"/>
    <w:rsid w:val="007A347C"/>
    <w:rsid w:val="007A44DE"/>
    <w:rsid w:val="007A7E37"/>
    <w:rsid w:val="007B16A2"/>
    <w:rsid w:val="007B2DA2"/>
    <w:rsid w:val="007B526C"/>
    <w:rsid w:val="007B6D1D"/>
    <w:rsid w:val="007C1C94"/>
    <w:rsid w:val="007C377C"/>
    <w:rsid w:val="007C57C8"/>
    <w:rsid w:val="007D476E"/>
    <w:rsid w:val="007E2F99"/>
    <w:rsid w:val="007E4F5B"/>
    <w:rsid w:val="007E578E"/>
    <w:rsid w:val="00810FFB"/>
    <w:rsid w:val="00820B1C"/>
    <w:rsid w:val="00843740"/>
    <w:rsid w:val="00847161"/>
    <w:rsid w:val="0086088F"/>
    <w:rsid w:val="00861500"/>
    <w:rsid w:val="008648BB"/>
    <w:rsid w:val="00867D4D"/>
    <w:rsid w:val="008704E1"/>
    <w:rsid w:val="008733B3"/>
    <w:rsid w:val="0088189D"/>
    <w:rsid w:val="008877C4"/>
    <w:rsid w:val="00893669"/>
    <w:rsid w:val="00897085"/>
    <w:rsid w:val="008B29B4"/>
    <w:rsid w:val="008B3ACC"/>
    <w:rsid w:val="008B5BBE"/>
    <w:rsid w:val="008C0A4E"/>
    <w:rsid w:val="008C1393"/>
    <w:rsid w:val="008C1A08"/>
    <w:rsid w:val="008C3109"/>
    <w:rsid w:val="008C354D"/>
    <w:rsid w:val="008D3CFC"/>
    <w:rsid w:val="008D7303"/>
    <w:rsid w:val="008D7D83"/>
    <w:rsid w:val="008E7A73"/>
    <w:rsid w:val="008F6F3B"/>
    <w:rsid w:val="00905680"/>
    <w:rsid w:val="009075D3"/>
    <w:rsid w:val="00916760"/>
    <w:rsid w:val="00917CBC"/>
    <w:rsid w:val="00926A4C"/>
    <w:rsid w:val="00937144"/>
    <w:rsid w:val="00941559"/>
    <w:rsid w:val="00946A18"/>
    <w:rsid w:val="00951E4B"/>
    <w:rsid w:val="009523FD"/>
    <w:rsid w:val="00960CA7"/>
    <w:rsid w:val="0096196F"/>
    <w:rsid w:val="00965B17"/>
    <w:rsid w:val="00971303"/>
    <w:rsid w:val="00973C55"/>
    <w:rsid w:val="0097500C"/>
    <w:rsid w:val="00976B53"/>
    <w:rsid w:val="009819BA"/>
    <w:rsid w:val="00986E57"/>
    <w:rsid w:val="009A1645"/>
    <w:rsid w:val="009A2F29"/>
    <w:rsid w:val="009A46DC"/>
    <w:rsid w:val="009C0713"/>
    <w:rsid w:val="009D630E"/>
    <w:rsid w:val="009E11F4"/>
    <w:rsid w:val="009E38F2"/>
    <w:rsid w:val="009E5C3C"/>
    <w:rsid w:val="009F1F4F"/>
    <w:rsid w:val="00A06C2B"/>
    <w:rsid w:val="00A33837"/>
    <w:rsid w:val="00A33BBE"/>
    <w:rsid w:val="00A33BDA"/>
    <w:rsid w:val="00A41D90"/>
    <w:rsid w:val="00A452C4"/>
    <w:rsid w:val="00A52C96"/>
    <w:rsid w:val="00A54E71"/>
    <w:rsid w:val="00A63D5A"/>
    <w:rsid w:val="00A677DD"/>
    <w:rsid w:val="00A75E67"/>
    <w:rsid w:val="00A8152D"/>
    <w:rsid w:val="00A90A8D"/>
    <w:rsid w:val="00AA1BF3"/>
    <w:rsid w:val="00AC31CF"/>
    <w:rsid w:val="00AC6B92"/>
    <w:rsid w:val="00AD3BAA"/>
    <w:rsid w:val="00AD540E"/>
    <w:rsid w:val="00AD5BCE"/>
    <w:rsid w:val="00AE76F6"/>
    <w:rsid w:val="00AF6003"/>
    <w:rsid w:val="00AF7666"/>
    <w:rsid w:val="00B13417"/>
    <w:rsid w:val="00B2004C"/>
    <w:rsid w:val="00B257CE"/>
    <w:rsid w:val="00B3151C"/>
    <w:rsid w:val="00B329E6"/>
    <w:rsid w:val="00B45305"/>
    <w:rsid w:val="00B46725"/>
    <w:rsid w:val="00B55EF9"/>
    <w:rsid w:val="00B6303B"/>
    <w:rsid w:val="00B65F64"/>
    <w:rsid w:val="00B70278"/>
    <w:rsid w:val="00B85D4F"/>
    <w:rsid w:val="00B9161D"/>
    <w:rsid w:val="00B91EDA"/>
    <w:rsid w:val="00BA1EDD"/>
    <w:rsid w:val="00BA4CA9"/>
    <w:rsid w:val="00BB3DED"/>
    <w:rsid w:val="00BB6093"/>
    <w:rsid w:val="00BC07DD"/>
    <w:rsid w:val="00BC0F2B"/>
    <w:rsid w:val="00BD00C7"/>
    <w:rsid w:val="00BD0C51"/>
    <w:rsid w:val="00BD0EBB"/>
    <w:rsid w:val="00BF1DFB"/>
    <w:rsid w:val="00BF30D1"/>
    <w:rsid w:val="00BF3F0D"/>
    <w:rsid w:val="00BF41BE"/>
    <w:rsid w:val="00C05B82"/>
    <w:rsid w:val="00C05DE7"/>
    <w:rsid w:val="00C07E74"/>
    <w:rsid w:val="00C11582"/>
    <w:rsid w:val="00C14BCF"/>
    <w:rsid w:val="00C21C3A"/>
    <w:rsid w:val="00C26C10"/>
    <w:rsid w:val="00C356FE"/>
    <w:rsid w:val="00C36A20"/>
    <w:rsid w:val="00C478FB"/>
    <w:rsid w:val="00C61DAB"/>
    <w:rsid w:val="00C70CBC"/>
    <w:rsid w:val="00C73F1E"/>
    <w:rsid w:val="00C749DE"/>
    <w:rsid w:val="00C75EDC"/>
    <w:rsid w:val="00C760C1"/>
    <w:rsid w:val="00C777F4"/>
    <w:rsid w:val="00C80632"/>
    <w:rsid w:val="00C844A2"/>
    <w:rsid w:val="00C90240"/>
    <w:rsid w:val="00C915A4"/>
    <w:rsid w:val="00C92917"/>
    <w:rsid w:val="00CA0F78"/>
    <w:rsid w:val="00CA56B9"/>
    <w:rsid w:val="00CA5DD1"/>
    <w:rsid w:val="00CB17B0"/>
    <w:rsid w:val="00CB6B9C"/>
    <w:rsid w:val="00CC4A62"/>
    <w:rsid w:val="00CD5A66"/>
    <w:rsid w:val="00CD63FC"/>
    <w:rsid w:val="00CF1BAD"/>
    <w:rsid w:val="00D03E3C"/>
    <w:rsid w:val="00D05883"/>
    <w:rsid w:val="00D07E88"/>
    <w:rsid w:val="00D17DA1"/>
    <w:rsid w:val="00D34FE5"/>
    <w:rsid w:val="00D36197"/>
    <w:rsid w:val="00D37E73"/>
    <w:rsid w:val="00D422F0"/>
    <w:rsid w:val="00D43040"/>
    <w:rsid w:val="00D4A009"/>
    <w:rsid w:val="00D565A6"/>
    <w:rsid w:val="00D5716F"/>
    <w:rsid w:val="00D65649"/>
    <w:rsid w:val="00D8013D"/>
    <w:rsid w:val="00D807B8"/>
    <w:rsid w:val="00D842AA"/>
    <w:rsid w:val="00D95112"/>
    <w:rsid w:val="00DA1C56"/>
    <w:rsid w:val="00DB0E63"/>
    <w:rsid w:val="00DB2061"/>
    <w:rsid w:val="00DB3889"/>
    <w:rsid w:val="00DB4906"/>
    <w:rsid w:val="00DC17D8"/>
    <w:rsid w:val="00DD0B12"/>
    <w:rsid w:val="00DD4E81"/>
    <w:rsid w:val="00DD70C2"/>
    <w:rsid w:val="00DE15CA"/>
    <w:rsid w:val="00DE3761"/>
    <w:rsid w:val="00DE5B1F"/>
    <w:rsid w:val="00DE6311"/>
    <w:rsid w:val="00DF3141"/>
    <w:rsid w:val="00DF3F62"/>
    <w:rsid w:val="00DF60F4"/>
    <w:rsid w:val="00E03166"/>
    <w:rsid w:val="00E03673"/>
    <w:rsid w:val="00E07AAB"/>
    <w:rsid w:val="00E14558"/>
    <w:rsid w:val="00E306BE"/>
    <w:rsid w:val="00E34B97"/>
    <w:rsid w:val="00E358EE"/>
    <w:rsid w:val="00E4150D"/>
    <w:rsid w:val="00E41C69"/>
    <w:rsid w:val="00E5311A"/>
    <w:rsid w:val="00E579DC"/>
    <w:rsid w:val="00E6050B"/>
    <w:rsid w:val="00E73149"/>
    <w:rsid w:val="00E73F12"/>
    <w:rsid w:val="00E8102C"/>
    <w:rsid w:val="00E842E5"/>
    <w:rsid w:val="00E92DB5"/>
    <w:rsid w:val="00E93ABD"/>
    <w:rsid w:val="00E93DD9"/>
    <w:rsid w:val="00E9460F"/>
    <w:rsid w:val="00E97C96"/>
    <w:rsid w:val="00EB1029"/>
    <w:rsid w:val="00EB4DC8"/>
    <w:rsid w:val="00EC3C96"/>
    <w:rsid w:val="00EC59AD"/>
    <w:rsid w:val="00EF41EE"/>
    <w:rsid w:val="00F03FFE"/>
    <w:rsid w:val="00F048EE"/>
    <w:rsid w:val="00F11231"/>
    <w:rsid w:val="00F17B45"/>
    <w:rsid w:val="00F25FA3"/>
    <w:rsid w:val="00F44A15"/>
    <w:rsid w:val="00F479C1"/>
    <w:rsid w:val="00F51C3C"/>
    <w:rsid w:val="00F522D4"/>
    <w:rsid w:val="00F55190"/>
    <w:rsid w:val="00F55B92"/>
    <w:rsid w:val="00F5606A"/>
    <w:rsid w:val="00F656F6"/>
    <w:rsid w:val="00F702EC"/>
    <w:rsid w:val="00F705DD"/>
    <w:rsid w:val="00F71FE1"/>
    <w:rsid w:val="00F82D46"/>
    <w:rsid w:val="00F85A91"/>
    <w:rsid w:val="00F860B7"/>
    <w:rsid w:val="00F90800"/>
    <w:rsid w:val="00F9160C"/>
    <w:rsid w:val="00F94775"/>
    <w:rsid w:val="00F953A3"/>
    <w:rsid w:val="00FA2E4E"/>
    <w:rsid w:val="00FB6854"/>
    <w:rsid w:val="00FC1F64"/>
    <w:rsid w:val="00FC2D20"/>
    <w:rsid w:val="00FD00AC"/>
    <w:rsid w:val="00FD111C"/>
    <w:rsid w:val="00FE303F"/>
    <w:rsid w:val="011145DA"/>
    <w:rsid w:val="014BC13F"/>
    <w:rsid w:val="0197C4FC"/>
    <w:rsid w:val="01CF8074"/>
    <w:rsid w:val="0285C9D5"/>
    <w:rsid w:val="02B47400"/>
    <w:rsid w:val="02E7AC80"/>
    <w:rsid w:val="03B1120D"/>
    <w:rsid w:val="03DF3D25"/>
    <w:rsid w:val="03FE3927"/>
    <w:rsid w:val="04031833"/>
    <w:rsid w:val="0429FE58"/>
    <w:rsid w:val="047A9331"/>
    <w:rsid w:val="04A203A0"/>
    <w:rsid w:val="04B86CCD"/>
    <w:rsid w:val="04C8F8A1"/>
    <w:rsid w:val="04D729E3"/>
    <w:rsid w:val="052635C2"/>
    <w:rsid w:val="05C1A766"/>
    <w:rsid w:val="05CF5289"/>
    <w:rsid w:val="05F1CA6A"/>
    <w:rsid w:val="062D7162"/>
    <w:rsid w:val="06356980"/>
    <w:rsid w:val="0664C902"/>
    <w:rsid w:val="06658E30"/>
    <w:rsid w:val="06E3910A"/>
    <w:rsid w:val="070DD156"/>
    <w:rsid w:val="0740B8FD"/>
    <w:rsid w:val="0752462F"/>
    <w:rsid w:val="07805D3F"/>
    <w:rsid w:val="0780875E"/>
    <w:rsid w:val="079A7A60"/>
    <w:rsid w:val="07F0EC20"/>
    <w:rsid w:val="081999D8"/>
    <w:rsid w:val="0835D86B"/>
    <w:rsid w:val="08598CE7"/>
    <w:rsid w:val="0863C865"/>
    <w:rsid w:val="08DD33D2"/>
    <w:rsid w:val="08E4F396"/>
    <w:rsid w:val="08F38CCD"/>
    <w:rsid w:val="093386CE"/>
    <w:rsid w:val="094D93A5"/>
    <w:rsid w:val="09558DC5"/>
    <w:rsid w:val="098F6F8D"/>
    <w:rsid w:val="0A89E6F1"/>
    <w:rsid w:val="0A902CB7"/>
    <w:rsid w:val="0A9DCEE1"/>
    <w:rsid w:val="0AAECC94"/>
    <w:rsid w:val="0AB82820"/>
    <w:rsid w:val="0ACC2AFC"/>
    <w:rsid w:val="0AED0BD9"/>
    <w:rsid w:val="0B07A11B"/>
    <w:rsid w:val="0B2B142A"/>
    <w:rsid w:val="0B92C2B6"/>
    <w:rsid w:val="0BBF1BA3"/>
    <w:rsid w:val="0BC04FFF"/>
    <w:rsid w:val="0BE5A362"/>
    <w:rsid w:val="0BF81B4A"/>
    <w:rsid w:val="0C0B9083"/>
    <w:rsid w:val="0C12FF63"/>
    <w:rsid w:val="0C42286A"/>
    <w:rsid w:val="0C4C483A"/>
    <w:rsid w:val="0C53F881"/>
    <w:rsid w:val="0C6D1E6D"/>
    <w:rsid w:val="0CA3717C"/>
    <w:rsid w:val="0CAE59E0"/>
    <w:rsid w:val="0CD0F686"/>
    <w:rsid w:val="0CF86462"/>
    <w:rsid w:val="0D2A0545"/>
    <w:rsid w:val="0D3EA574"/>
    <w:rsid w:val="0D9075D9"/>
    <w:rsid w:val="0DD9CD7E"/>
    <w:rsid w:val="0DF15D58"/>
    <w:rsid w:val="0DF29BCC"/>
    <w:rsid w:val="0E00C5E8"/>
    <w:rsid w:val="0E169DD0"/>
    <w:rsid w:val="0E778794"/>
    <w:rsid w:val="0E788D9B"/>
    <w:rsid w:val="0E9A0EB4"/>
    <w:rsid w:val="0EDDD6B3"/>
    <w:rsid w:val="0F7270E6"/>
    <w:rsid w:val="0F8E6C2D"/>
    <w:rsid w:val="0FCD5AD8"/>
    <w:rsid w:val="0FFC3515"/>
    <w:rsid w:val="1035DF15"/>
    <w:rsid w:val="1062A23C"/>
    <w:rsid w:val="1094FF7A"/>
    <w:rsid w:val="10C052B9"/>
    <w:rsid w:val="10E645DE"/>
    <w:rsid w:val="112A3C8E"/>
    <w:rsid w:val="115B3232"/>
    <w:rsid w:val="11A26EF8"/>
    <w:rsid w:val="11A840D7"/>
    <w:rsid w:val="11CBB3CC"/>
    <w:rsid w:val="11D1AF76"/>
    <w:rsid w:val="1245717D"/>
    <w:rsid w:val="12A68B00"/>
    <w:rsid w:val="13014CE2"/>
    <w:rsid w:val="131C8408"/>
    <w:rsid w:val="133E438B"/>
    <w:rsid w:val="138AE94C"/>
    <w:rsid w:val="13A557B2"/>
    <w:rsid w:val="13DA3661"/>
    <w:rsid w:val="140675F3"/>
    <w:rsid w:val="140B3AC6"/>
    <w:rsid w:val="1448B4F3"/>
    <w:rsid w:val="14575A1F"/>
    <w:rsid w:val="145F0A66"/>
    <w:rsid w:val="147F58C1"/>
    <w:rsid w:val="14C232B0"/>
    <w:rsid w:val="15095038"/>
    <w:rsid w:val="1509BC0D"/>
    <w:rsid w:val="150A9306"/>
    <w:rsid w:val="15CB25E1"/>
    <w:rsid w:val="15D5603F"/>
    <w:rsid w:val="15E3DC03"/>
    <w:rsid w:val="15F12913"/>
    <w:rsid w:val="15F7393A"/>
    <w:rsid w:val="1621AFB5"/>
    <w:rsid w:val="16411EE9"/>
    <w:rsid w:val="164171A7"/>
    <w:rsid w:val="16D5755D"/>
    <w:rsid w:val="1709B929"/>
    <w:rsid w:val="17541BD9"/>
    <w:rsid w:val="176EAFBF"/>
    <w:rsid w:val="17D133C4"/>
    <w:rsid w:val="17E75313"/>
    <w:rsid w:val="180E1EDF"/>
    <w:rsid w:val="183E65C5"/>
    <w:rsid w:val="1857E0F3"/>
    <w:rsid w:val="185D6E28"/>
    <w:rsid w:val="1880DD11"/>
    <w:rsid w:val="188B735C"/>
    <w:rsid w:val="18992596"/>
    <w:rsid w:val="18B7A8BF"/>
    <w:rsid w:val="18F9F58B"/>
    <w:rsid w:val="18FEE84A"/>
    <w:rsid w:val="19136E1B"/>
    <w:rsid w:val="1919532C"/>
    <w:rsid w:val="19370699"/>
    <w:rsid w:val="19832374"/>
    <w:rsid w:val="198AC883"/>
    <w:rsid w:val="1997622B"/>
    <w:rsid w:val="19BB4042"/>
    <w:rsid w:val="19DED4F0"/>
    <w:rsid w:val="1A2743BD"/>
    <w:rsid w:val="1AB5238D"/>
    <w:rsid w:val="1ACE4BEA"/>
    <w:rsid w:val="1AF81654"/>
    <w:rsid w:val="1AFDAF73"/>
    <w:rsid w:val="1AFECC24"/>
    <w:rsid w:val="1C31BC45"/>
    <w:rsid w:val="1C36C0FB"/>
    <w:rsid w:val="1C91EA0E"/>
    <w:rsid w:val="1CD9B8A7"/>
    <w:rsid w:val="1D2B5216"/>
    <w:rsid w:val="1D4CA467"/>
    <w:rsid w:val="1D62A408"/>
    <w:rsid w:val="1DEE51C0"/>
    <w:rsid w:val="1E2C5D1D"/>
    <w:rsid w:val="1E7D6063"/>
    <w:rsid w:val="1EDAD220"/>
    <w:rsid w:val="1F6935D0"/>
    <w:rsid w:val="1F7195EC"/>
    <w:rsid w:val="1FA1BD0D"/>
    <w:rsid w:val="1FB49FFE"/>
    <w:rsid w:val="20000867"/>
    <w:rsid w:val="2027E770"/>
    <w:rsid w:val="208D927A"/>
    <w:rsid w:val="20CD0A26"/>
    <w:rsid w:val="20FD2ED6"/>
    <w:rsid w:val="21D2599B"/>
    <w:rsid w:val="21FCD6B8"/>
    <w:rsid w:val="221077BD"/>
    <w:rsid w:val="2244C896"/>
    <w:rsid w:val="2267A0FF"/>
    <w:rsid w:val="22940601"/>
    <w:rsid w:val="233B3AC6"/>
    <w:rsid w:val="236F338E"/>
    <w:rsid w:val="23AC481E"/>
    <w:rsid w:val="23B6CB4F"/>
    <w:rsid w:val="2407EEBF"/>
    <w:rsid w:val="240ECF1F"/>
    <w:rsid w:val="24209AEE"/>
    <w:rsid w:val="24A08739"/>
    <w:rsid w:val="24B7539B"/>
    <w:rsid w:val="24E62AF4"/>
    <w:rsid w:val="24F60563"/>
    <w:rsid w:val="24FDF2E9"/>
    <w:rsid w:val="252E19A3"/>
    <w:rsid w:val="252FF8B0"/>
    <w:rsid w:val="2557B64C"/>
    <w:rsid w:val="2588FECC"/>
    <w:rsid w:val="26B0DD24"/>
    <w:rsid w:val="26EF64E3"/>
    <w:rsid w:val="27810887"/>
    <w:rsid w:val="27B937A8"/>
    <w:rsid w:val="27D87365"/>
    <w:rsid w:val="2807E646"/>
    <w:rsid w:val="280E4EE1"/>
    <w:rsid w:val="283593AB"/>
    <w:rsid w:val="2853FC8F"/>
    <w:rsid w:val="28604518"/>
    <w:rsid w:val="287FB941"/>
    <w:rsid w:val="288F570E"/>
    <w:rsid w:val="2898A45F"/>
    <w:rsid w:val="289E39D2"/>
    <w:rsid w:val="28AE3E76"/>
    <w:rsid w:val="28BF1F09"/>
    <w:rsid w:val="28FA9C65"/>
    <w:rsid w:val="2903AC87"/>
    <w:rsid w:val="29083693"/>
    <w:rsid w:val="29489F53"/>
    <w:rsid w:val="29535BBA"/>
    <w:rsid w:val="29EF7314"/>
    <w:rsid w:val="2A224581"/>
    <w:rsid w:val="2A3C6246"/>
    <w:rsid w:val="2A44CB35"/>
    <w:rsid w:val="2A55073E"/>
    <w:rsid w:val="2AAAF89B"/>
    <w:rsid w:val="2AD27346"/>
    <w:rsid w:val="2AD72E7B"/>
    <w:rsid w:val="2AE4E4BE"/>
    <w:rsid w:val="2AFDD47F"/>
    <w:rsid w:val="2B324AD1"/>
    <w:rsid w:val="2B6D346D"/>
    <w:rsid w:val="2BA80B86"/>
    <w:rsid w:val="2BA8B4D7"/>
    <w:rsid w:val="2C283424"/>
    <w:rsid w:val="2C3A0F9E"/>
    <w:rsid w:val="2CE21D0C"/>
    <w:rsid w:val="2D19B6E5"/>
    <w:rsid w:val="2D52A3C8"/>
    <w:rsid w:val="2D669053"/>
    <w:rsid w:val="2DA882C5"/>
    <w:rsid w:val="2DBCE04E"/>
    <w:rsid w:val="2DDBB1DE"/>
    <w:rsid w:val="2DE36F7A"/>
    <w:rsid w:val="2DEBF820"/>
    <w:rsid w:val="2E171EC3"/>
    <w:rsid w:val="2E536185"/>
    <w:rsid w:val="2E7DED6D"/>
    <w:rsid w:val="2EB2D555"/>
    <w:rsid w:val="2EF6AB0C"/>
    <w:rsid w:val="2EF6C1C1"/>
    <w:rsid w:val="2F417B18"/>
    <w:rsid w:val="2F44200B"/>
    <w:rsid w:val="2FC8CB15"/>
    <w:rsid w:val="2FE3E614"/>
    <w:rsid w:val="2FEA6DFF"/>
    <w:rsid w:val="300701AF"/>
    <w:rsid w:val="30129D57"/>
    <w:rsid w:val="305157A7"/>
    <w:rsid w:val="30954E57"/>
    <w:rsid w:val="309D4A9E"/>
    <w:rsid w:val="31065C0E"/>
    <w:rsid w:val="319B2903"/>
    <w:rsid w:val="3223633E"/>
    <w:rsid w:val="3248325B"/>
    <w:rsid w:val="32B60A80"/>
    <w:rsid w:val="32B6E09D"/>
    <w:rsid w:val="32C0ACBC"/>
    <w:rsid w:val="32C3205F"/>
    <w:rsid w:val="32EF8199"/>
    <w:rsid w:val="3364A135"/>
    <w:rsid w:val="33784652"/>
    <w:rsid w:val="33862A81"/>
    <w:rsid w:val="33CA8A24"/>
    <w:rsid w:val="33D209B5"/>
    <w:rsid w:val="34286789"/>
    <w:rsid w:val="342BF926"/>
    <w:rsid w:val="34418FE6"/>
    <w:rsid w:val="345EF0C0"/>
    <w:rsid w:val="34767596"/>
    <w:rsid w:val="34BD1DFB"/>
    <w:rsid w:val="351CFC00"/>
    <w:rsid w:val="3535C56F"/>
    <w:rsid w:val="35739921"/>
    <w:rsid w:val="35C0EC65"/>
    <w:rsid w:val="35C437EA"/>
    <w:rsid w:val="3690ECD8"/>
    <w:rsid w:val="374D7276"/>
    <w:rsid w:val="378D7560"/>
    <w:rsid w:val="37DC920F"/>
    <w:rsid w:val="3864BF23"/>
    <w:rsid w:val="386897B2"/>
    <w:rsid w:val="388737DF"/>
    <w:rsid w:val="388C527B"/>
    <w:rsid w:val="38FF6A49"/>
    <w:rsid w:val="392F6958"/>
    <w:rsid w:val="3937A698"/>
    <w:rsid w:val="39505B30"/>
    <w:rsid w:val="39C88D9A"/>
    <w:rsid w:val="39F355E8"/>
    <w:rsid w:val="3A230840"/>
    <w:rsid w:val="3A29140F"/>
    <w:rsid w:val="3A555AE6"/>
    <w:rsid w:val="3AC2226C"/>
    <w:rsid w:val="3AC84ED4"/>
    <w:rsid w:val="3AEBBC07"/>
    <w:rsid w:val="3BC1C28B"/>
    <w:rsid w:val="3BCA815F"/>
    <w:rsid w:val="3BFD2943"/>
    <w:rsid w:val="3C1651A0"/>
    <w:rsid w:val="3C43C469"/>
    <w:rsid w:val="3CA83F50"/>
    <w:rsid w:val="3CAFA954"/>
    <w:rsid w:val="3CE4B141"/>
    <w:rsid w:val="3CF3EE1E"/>
    <w:rsid w:val="3D2F9574"/>
    <w:rsid w:val="3D5A0E7C"/>
    <w:rsid w:val="3DC72EFB"/>
    <w:rsid w:val="3DEC03C9"/>
    <w:rsid w:val="3DF89B45"/>
    <w:rsid w:val="3DFEC8A8"/>
    <w:rsid w:val="3E339AF6"/>
    <w:rsid w:val="3F0D0C15"/>
    <w:rsid w:val="3F11D82F"/>
    <w:rsid w:val="3F6AB9A8"/>
    <w:rsid w:val="3FC044FC"/>
    <w:rsid w:val="4036E267"/>
    <w:rsid w:val="40817159"/>
    <w:rsid w:val="40A46503"/>
    <w:rsid w:val="412012EE"/>
    <w:rsid w:val="4125F766"/>
    <w:rsid w:val="416B7D1C"/>
    <w:rsid w:val="41C70D5D"/>
    <w:rsid w:val="41D9715E"/>
    <w:rsid w:val="41EA3B35"/>
    <w:rsid w:val="4209603F"/>
    <w:rsid w:val="4217677E"/>
    <w:rsid w:val="4239934B"/>
    <w:rsid w:val="42B40BF4"/>
    <w:rsid w:val="42C1ADEE"/>
    <w:rsid w:val="43959516"/>
    <w:rsid w:val="439C3E16"/>
    <w:rsid w:val="43CF6313"/>
    <w:rsid w:val="44082E48"/>
    <w:rsid w:val="44542C82"/>
    <w:rsid w:val="4493B61F"/>
    <w:rsid w:val="44D402EC"/>
    <w:rsid w:val="4508FA34"/>
    <w:rsid w:val="45550FD7"/>
    <w:rsid w:val="4583FDE0"/>
    <w:rsid w:val="4604D513"/>
    <w:rsid w:val="46F08034"/>
    <w:rsid w:val="470BE950"/>
    <w:rsid w:val="4717E0BB"/>
    <w:rsid w:val="4772E67B"/>
    <w:rsid w:val="477E199B"/>
    <w:rsid w:val="4783A3E9"/>
    <w:rsid w:val="47877D17"/>
    <w:rsid w:val="479142D9"/>
    <w:rsid w:val="47E1407A"/>
    <w:rsid w:val="47E40E68"/>
    <w:rsid w:val="4826E263"/>
    <w:rsid w:val="485480F4"/>
    <w:rsid w:val="48CB80F8"/>
    <w:rsid w:val="48E37A2E"/>
    <w:rsid w:val="4909B4BC"/>
    <w:rsid w:val="493675F5"/>
    <w:rsid w:val="49D3D658"/>
    <w:rsid w:val="4A2E880A"/>
    <w:rsid w:val="4A32DE7C"/>
    <w:rsid w:val="4A3D1640"/>
    <w:rsid w:val="4A411587"/>
    <w:rsid w:val="4A63533C"/>
    <w:rsid w:val="4A8E94E6"/>
    <w:rsid w:val="4B98F341"/>
    <w:rsid w:val="4BBAB827"/>
    <w:rsid w:val="4BD7D499"/>
    <w:rsid w:val="4C3C2C83"/>
    <w:rsid w:val="4C8747C3"/>
    <w:rsid w:val="4C882785"/>
    <w:rsid w:val="4C9AE969"/>
    <w:rsid w:val="4CA9ECE5"/>
    <w:rsid w:val="4CBBC126"/>
    <w:rsid w:val="4D38FC25"/>
    <w:rsid w:val="4D4251D1"/>
    <w:rsid w:val="4D745B88"/>
    <w:rsid w:val="4D874608"/>
    <w:rsid w:val="4E23DBF2"/>
    <w:rsid w:val="4ED9308C"/>
    <w:rsid w:val="4F0A0782"/>
    <w:rsid w:val="4FA1354D"/>
    <w:rsid w:val="4FEFDF51"/>
    <w:rsid w:val="503A6353"/>
    <w:rsid w:val="5075A74F"/>
    <w:rsid w:val="50925963"/>
    <w:rsid w:val="50B2B58F"/>
    <w:rsid w:val="50FB2156"/>
    <w:rsid w:val="51364CE3"/>
    <w:rsid w:val="51BA38DB"/>
    <w:rsid w:val="521462EB"/>
    <w:rsid w:val="52B64A53"/>
    <w:rsid w:val="52CE9E60"/>
    <w:rsid w:val="5335C5D7"/>
    <w:rsid w:val="53527F47"/>
    <w:rsid w:val="535D2927"/>
    <w:rsid w:val="53A40526"/>
    <w:rsid w:val="53C3B714"/>
    <w:rsid w:val="542B294F"/>
    <w:rsid w:val="545EE134"/>
    <w:rsid w:val="5466001F"/>
    <w:rsid w:val="54E6041A"/>
    <w:rsid w:val="558A682C"/>
    <w:rsid w:val="55AE66C5"/>
    <w:rsid w:val="55F8B852"/>
    <w:rsid w:val="55FBFEA1"/>
    <w:rsid w:val="566F15C0"/>
    <w:rsid w:val="567ECD4C"/>
    <w:rsid w:val="56CE0E1E"/>
    <w:rsid w:val="57114495"/>
    <w:rsid w:val="57BA96A2"/>
    <w:rsid w:val="57C92315"/>
    <w:rsid w:val="57FA372E"/>
    <w:rsid w:val="57FF51CA"/>
    <w:rsid w:val="58CF299E"/>
    <w:rsid w:val="590F537E"/>
    <w:rsid w:val="59158A6B"/>
    <w:rsid w:val="59B08BC1"/>
    <w:rsid w:val="59CF8190"/>
    <w:rsid w:val="59DCF6BF"/>
    <w:rsid w:val="5B02C0CC"/>
    <w:rsid w:val="5B34FB44"/>
    <w:rsid w:val="5B5B0A74"/>
    <w:rsid w:val="5B999C70"/>
    <w:rsid w:val="5BEBEAA3"/>
    <w:rsid w:val="5C091232"/>
    <w:rsid w:val="5C99812F"/>
    <w:rsid w:val="5CA29A22"/>
    <w:rsid w:val="5CE54A1F"/>
    <w:rsid w:val="5DBA4365"/>
    <w:rsid w:val="5E314301"/>
    <w:rsid w:val="5E5EF3C5"/>
    <w:rsid w:val="5E77E09F"/>
    <w:rsid w:val="5E781DDE"/>
    <w:rsid w:val="5EF162BF"/>
    <w:rsid w:val="5F2C278C"/>
    <w:rsid w:val="5F544A4F"/>
    <w:rsid w:val="5F7F5FC7"/>
    <w:rsid w:val="5FA9E1B6"/>
    <w:rsid w:val="5FC898BE"/>
    <w:rsid w:val="5FE584FF"/>
    <w:rsid w:val="5FF4684B"/>
    <w:rsid w:val="5FFAC5E2"/>
    <w:rsid w:val="60B905B8"/>
    <w:rsid w:val="610A6083"/>
    <w:rsid w:val="6145B217"/>
    <w:rsid w:val="6146EB9F"/>
    <w:rsid w:val="6164691F"/>
    <w:rsid w:val="6165BF4D"/>
    <w:rsid w:val="61AFBEA0"/>
    <w:rsid w:val="62270B43"/>
    <w:rsid w:val="62516E77"/>
    <w:rsid w:val="62F2BA04"/>
    <w:rsid w:val="6319E0E4"/>
    <w:rsid w:val="631ACB88"/>
    <w:rsid w:val="63420471"/>
    <w:rsid w:val="6347C05F"/>
    <w:rsid w:val="638F9347"/>
    <w:rsid w:val="6459D23B"/>
    <w:rsid w:val="647D52D9"/>
    <w:rsid w:val="6495C436"/>
    <w:rsid w:val="64CE3705"/>
    <w:rsid w:val="64D5E74C"/>
    <w:rsid w:val="64D8BA36"/>
    <w:rsid w:val="64E75F62"/>
    <w:rsid w:val="6531D5B0"/>
    <w:rsid w:val="65470323"/>
    <w:rsid w:val="655EAC05"/>
    <w:rsid w:val="65B002F2"/>
    <w:rsid w:val="65F337EB"/>
    <w:rsid w:val="66090B5D"/>
    <w:rsid w:val="6618ACA1"/>
    <w:rsid w:val="661F6BF3"/>
    <w:rsid w:val="668D8443"/>
    <w:rsid w:val="669A8010"/>
    <w:rsid w:val="66B2DB39"/>
    <w:rsid w:val="67332AB7"/>
    <w:rsid w:val="67426B09"/>
    <w:rsid w:val="677FC9E5"/>
    <w:rsid w:val="67BBB231"/>
    <w:rsid w:val="67CE3D0B"/>
    <w:rsid w:val="68126D0B"/>
    <w:rsid w:val="6839F936"/>
    <w:rsid w:val="683E35E7"/>
    <w:rsid w:val="689546C0"/>
    <w:rsid w:val="68964CC7"/>
    <w:rsid w:val="68EDBC35"/>
    <w:rsid w:val="6906E375"/>
    <w:rsid w:val="6910C27A"/>
    <w:rsid w:val="69561628"/>
    <w:rsid w:val="69B74223"/>
    <w:rsid w:val="69BA9346"/>
    <w:rsid w:val="69ED206E"/>
    <w:rsid w:val="6A01F878"/>
    <w:rsid w:val="6A4F38F7"/>
    <w:rsid w:val="6A608C6E"/>
    <w:rsid w:val="6AD65168"/>
    <w:rsid w:val="6B22185E"/>
    <w:rsid w:val="6B864C5C"/>
    <w:rsid w:val="6C6DD45A"/>
    <w:rsid w:val="6C84FE9A"/>
    <w:rsid w:val="6C896885"/>
    <w:rsid w:val="6CA33D0C"/>
    <w:rsid w:val="6CFA218E"/>
    <w:rsid w:val="6D733A5E"/>
    <w:rsid w:val="6D96CC3A"/>
    <w:rsid w:val="6E1F81AA"/>
    <w:rsid w:val="6E3B83A2"/>
    <w:rsid w:val="6FCEB0A1"/>
    <w:rsid w:val="6FF1F6EE"/>
    <w:rsid w:val="7027E350"/>
    <w:rsid w:val="711966E5"/>
    <w:rsid w:val="712394BC"/>
    <w:rsid w:val="71264DB2"/>
    <w:rsid w:val="7150A4A3"/>
    <w:rsid w:val="71629477"/>
    <w:rsid w:val="7195892D"/>
    <w:rsid w:val="71F83253"/>
    <w:rsid w:val="7296B2D5"/>
    <w:rsid w:val="730F16EF"/>
    <w:rsid w:val="7329484D"/>
    <w:rsid w:val="7342BF2A"/>
    <w:rsid w:val="73503AB5"/>
    <w:rsid w:val="74E50726"/>
    <w:rsid w:val="74EC0B16"/>
    <w:rsid w:val="74FF08E3"/>
    <w:rsid w:val="76424F46"/>
    <w:rsid w:val="76A69109"/>
    <w:rsid w:val="76E0585D"/>
    <w:rsid w:val="76F76FA5"/>
    <w:rsid w:val="770AD07E"/>
    <w:rsid w:val="774DAD07"/>
    <w:rsid w:val="776548F7"/>
    <w:rsid w:val="7779ADE3"/>
    <w:rsid w:val="77824141"/>
    <w:rsid w:val="77CCC55A"/>
    <w:rsid w:val="78696990"/>
    <w:rsid w:val="78929AC6"/>
    <w:rsid w:val="78AC3560"/>
    <w:rsid w:val="78FBBC83"/>
    <w:rsid w:val="79463BFC"/>
    <w:rsid w:val="79700ED4"/>
    <w:rsid w:val="799ADA06"/>
    <w:rsid w:val="79F5D7FF"/>
    <w:rsid w:val="7A406726"/>
    <w:rsid w:val="7AB61216"/>
    <w:rsid w:val="7ABB04C0"/>
    <w:rsid w:val="7B00CBAD"/>
    <w:rsid w:val="7B01259F"/>
    <w:rsid w:val="7B7474F7"/>
    <w:rsid w:val="7BA34FF0"/>
    <w:rsid w:val="7BF5F9CD"/>
    <w:rsid w:val="7C0B1DDF"/>
    <w:rsid w:val="7C475F46"/>
    <w:rsid w:val="7C6E5AE4"/>
    <w:rsid w:val="7C7005E6"/>
    <w:rsid w:val="7CA734C4"/>
    <w:rsid w:val="7CF71CFB"/>
    <w:rsid w:val="7D4E7BDC"/>
    <w:rsid w:val="7DBC54A0"/>
    <w:rsid w:val="7DD3E91E"/>
    <w:rsid w:val="7DF88C7F"/>
    <w:rsid w:val="7E492B48"/>
    <w:rsid w:val="7E7607DB"/>
    <w:rsid w:val="7E85AC23"/>
    <w:rsid w:val="7EBA49F4"/>
    <w:rsid w:val="7ED97B35"/>
    <w:rsid w:val="7F6ABEA8"/>
    <w:rsid w:val="7F78F7C2"/>
    <w:rsid w:val="7F945CE0"/>
    <w:rsid w:val="7FACD260"/>
    <w:rsid w:val="7FC97656"/>
    <w:rsid w:val="7FF546A4"/>
    <w:rsid w:val="7FF6F9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33B6"/>
  <w15:docId w15:val="{FD31D134-D574-43A2-9C97-B8E7AE29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4E71"/>
    <w:pPr>
      <w:keepNext/>
      <w:keepLines/>
      <w:numPr>
        <w:numId w:val="16"/>
      </w:numPr>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Kop2">
    <w:name w:val="heading 2"/>
    <w:basedOn w:val="Standaard"/>
    <w:next w:val="Standaard"/>
    <w:link w:val="Kop2Char"/>
    <w:uiPriority w:val="9"/>
    <w:unhideWhenUsed/>
    <w:qFormat/>
    <w:rsid w:val="00303D96"/>
    <w:pPr>
      <w:keepNext/>
      <w:keepLines/>
      <w:numPr>
        <w:ilvl w:val="1"/>
        <w:numId w:val="16"/>
      </w:numPr>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semiHidden/>
    <w:unhideWhenUsed/>
    <w:qFormat/>
    <w:rsid w:val="00C90240"/>
    <w:pPr>
      <w:keepNext/>
      <w:keepLines/>
      <w:numPr>
        <w:ilvl w:val="2"/>
        <w:numId w:val="16"/>
      </w:numPr>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semiHidden/>
    <w:unhideWhenUsed/>
    <w:qFormat/>
    <w:rsid w:val="00C90240"/>
    <w:pPr>
      <w:keepNext/>
      <w:keepLines/>
      <w:numPr>
        <w:ilvl w:val="3"/>
        <w:numId w:val="16"/>
      </w:numPr>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semiHidden/>
    <w:unhideWhenUsed/>
    <w:qFormat/>
    <w:rsid w:val="00C90240"/>
    <w:pPr>
      <w:keepNext/>
      <w:keepLines/>
      <w:numPr>
        <w:ilvl w:val="4"/>
        <w:numId w:val="16"/>
      </w:numPr>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semiHidden/>
    <w:unhideWhenUsed/>
    <w:qFormat/>
    <w:rsid w:val="00C90240"/>
    <w:pPr>
      <w:keepNext/>
      <w:keepLines/>
      <w:numPr>
        <w:ilvl w:val="5"/>
        <w:numId w:val="16"/>
      </w:numPr>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semiHidden/>
    <w:unhideWhenUsed/>
    <w:qFormat/>
    <w:rsid w:val="00C90240"/>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90240"/>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90240"/>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4E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E71"/>
    <w:rPr>
      <w:rFonts w:ascii="Tahoma" w:hAnsi="Tahoma" w:cs="Tahoma"/>
      <w:sz w:val="16"/>
      <w:szCs w:val="16"/>
    </w:rPr>
  </w:style>
  <w:style w:type="character" w:customStyle="1" w:styleId="Kop1Char">
    <w:name w:val="Kop 1 Char"/>
    <w:basedOn w:val="Standaardalinea-lettertype"/>
    <w:link w:val="Kop1"/>
    <w:uiPriority w:val="9"/>
    <w:rsid w:val="00A54E71"/>
    <w:rPr>
      <w:rFonts w:asciiTheme="majorHAnsi" w:eastAsiaTheme="majorEastAsia" w:hAnsiTheme="majorHAnsi" w:cstheme="majorBidi"/>
      <w:b/>
      <w:bCs/>
      <w:color w:val="9D3511" w:themeColor="accent1" w:themeShade="BF"/>
      <w:sz w:val="28"/>
      <w:szCs w:val="28"/>
    </w:rPr>
  </w:style>
  <w:style w:type="paragraph" w:styleId="Titel">
    <w:name w:val="Title"/>
    <w:basedOn w:val="Standaard"/>
    <w:next w:val="Standaard"/>
    <w:link w:val="TitelChar"/>
    <w:uiPriority w:val="10"/>
    <w:qFormat/>
    <w:rsid w:val="00A54E71"/>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elChar">
    <w:name w:val="Titel Char"/>
    <w:basedOn w:val="Standaardalinea-lettertype"/>
    <w:link w:val="Titel"/>
    <w:uiPriority w:val="10"/>
    <w:rsid w:val="00A54E71"/>
    <w:rPr>
      <w:rFonts w:asciiTheme="majorHAnsi" w:eastAsiaTheme="majorEastAsia" w:hAnsiTheme="majorHAnsi" w:cstheme="majorBidi"/>
      <w:color w:val="4E4A4A" w:themeColor="text2" w:themeShade="BF"/>
      <w:spacing w:val="5"/>
      <w:kern w:val="28"/>
      <w:sz w:val="52"/>
      <w:szCs w:val="52"/>
    </w:rPr>
  </w:style>
  <w:style w:type="paragraph" w:styleId="Lijstalinea">
    <w:name w:val="List Paragraph"/>
    <w:basedOn w:val="Standaard"/>
    <w:uiPriority w:val="34"/>
    <w:qFormat/>
    <w:rsid w:val="00A54E71"/>
    <w:pPr>
      <w:ind w:left="720"/>
      <w:contextualSpacing/>
    </w:pPr>
  </w:style>
  <w:style w:type="table" w:styleId="Tabelraster">
    <w:name w:val="Table Grid"/>
    <w:basedOn w:val="Standaardtabel"/>
    <w:uiPriority w:val="39"/>
    <w:rsid w:val="0060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303D96"/>
    <w:rPr>
      <w:rFonts w:asciiTheme="majorHAnsi" w:eastAsiaTheme="majorEastAsia" w:hAnsiTheme="majorHAnsi" w:cstheme="majorBidi"/>
      <w:b/>
      <w:bCs/>
      <w:color w:val="D34817" w:themeColor="accent1"/>
      <w:sz w:val="26"/>
      <w:szCs w:val="26"/>
    </w:rPr>
  </w:style>
  <w:style w:type="character" w:styleId="Hyperlink">
    <w:name w:val="Hyperlink"/>
    <w:basedOn w:val="Standaardalinea-lettertype"/>
    <w:uiPriority w:val="99"/>
    <w:unhideWhenUsed/>
    <w:rsid w:val="00E8102C"/>
    <w:rPr>
      <w:color w:val="CC9900" w:themeColor="hyperlink"/>
      <w:u w:val="single"/>
    </w:rPr>
  </w:style>
  <w:style w:type="paragraph" w:styleId="Koptekst">
    <w:name w:val="header"/>
    <w:basedOn w:val="Standaard"/>
    <w:link w:val="KoptekstChar"/>
    <w:uiPriority w:val="99"/>
    <w:unhideWhenUsed/>
    <w:rsid w:val="00146A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A34"/>
  </w:style>
  <w:style w:type="paragraph" w:styleId="Voettekst">
    <w:name w:val="footer"/>
    <w:basedOn w:val="Standaard"/>
    <w:link w:val="VoettekstChar"/>
    <w:uiPriority w:val="99"/>
    <w:unhideWhenUsed/>
    <w:rsid w:val="00146A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A34"/>
  </w:style>
  <w:style w:type="paragraph" w:styleId="Kopvaninhoudsopgave">
    <w:name w:val="TOC Heading"/>
    <w:basedOn w:val="Kop1"/>
    <w:next w:val="Standaard"/>
    <w:uiPriority w:val="39"/>
    <w:semiHidden/>
    <w:unhideWhenUsed/>
    <w:qFormat/>
    <w:rsid w:val="00146A34"/>
    <w:pPr>
      <w:outlineLvl w:val="9"/>
    </w:pPr>
    <w:rPr>
      <w:lang w:eastAsia="nl-NL"/>
    </w:rPr>
  </w:style>
  <w:style w:type="paragraph" w:styleId="Inhopg1">
    <w:name w:val="toc 1"/>
    <w:basedOn w:val="Standaard"/>
    <w:next w:val="Standaard"/>
    <w:autoRedefine/>
    <w:uiPriority w:val="39"/>
    <w:unhideWhenUsed/>
    <w:rsid w:val="00C26C10"/>
    <w:pPr>
      <w:tabs>
        <w:tab w:val="left" w:pos="440"/>
        <w:tab w:val="right" w:leader="dot" w:pos="9062"/>
      </w:tabs>
      <w:spacing w:after="100"/>
    </w:pPr>
  </w:style>
  <w:style w:type="paragraph" w:styleId="Inhopg2">
    <w:name w:val="toc 2"/>
    <w:basedOn w:val="Standaard"/>
    <w:next w:val="Standaard"/>
    <w:autoRedefine/>
    <w:uiPriority w:val="39"/>
    <w:unhideWhenUsed/>
    <w:rsid w:val="00146A34"/>
    <w:pPr>
      <w:spacing w:after="100"/>
      <w:ind w:left="220"/>
    </w:pPr>
  </w:style>
  <w:style w:type="character" w:customStyle="1" w:styleId="Kop3Char">
    <w:name w:val="Kop 3 Char"/>
    <w:basedOn w:val="Standaardalinea-lettertype"/>
    <w:link w:val="Kop3"/>
    <w:uiPriority w:val="9"/>
    <w:semiHidden/>
    <w:rsid w:val="00C90240"/>
    <w:rPr>
      <w:rFonts w:asciiTheme="majorHAnsi" w:eastAsiaTheme="majorEastAsia" w:hAnsiTheme="majorHAnsi" w:cstheme="majorBidi"/>
      <w:b/>
      <w:bCs/>
      <w:color w:val="D34817" w:themeColor="accent1"/>
    </w:rPr>
  </w:style>
  <w:style w:type="character" w:customStyle="1" w:styleId="Kop4Char">
    <w:name w:val="Kop 4 Char"/>
    <w:basedOn w:val="Standaardalinea-lettertype"/>
    <w:link w:val="Kop4"/>
    <w:uiPriority w:val="9"/>
    <w:semiHidden/>
    <w:rsid w:val="00C90240"/>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semiHidden/>
    <w:rsid w:val="00C90240"/>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semiHidden/>
    <w:rsid w:val="00C90240"/>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semiHidden/>
    <w:rsid w:val="00C9024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9024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90240"/>
    <w:rPr>
      <w:rFonts w:asciiTheme="majorHAnsi" w:eastAsiaTheme="majorEastAsia" w:hAnsiTheme="majorHAnsi" w:cstheme="majorBidi"/>
      <w:i/>
      <w:iCs/>
      <w:color w:val="404040" w:themeColor="text1" w:themeTint="BF"/>
      <w:sz w:val="20"/>
      <w:szCs w:val="20"/>
    </w:rPr>
  </w:style>
  <w:style w:type="paragraph" w:customStyle="1" w:styleId="Default">
    <w:name w:val="Default"/>
    <w:rsid w:val="00937144"/>
    <w:pPr>
      <w:autoSpaceDE w:val="0"/>
      <w:autoSpaceDN w:val="0"/>
      <w:adjustRightInd w:val="0"/>
      <w:spacing w:after="0" w:line="240" w:lineRule="auto"/>
    </w:pPr>
    <w:rPr>
      <w:rFonts w:ascii="Calibri" w:hAnsi="Calibri" w:cs="Calibri"/>
      <w:color w:val="000000"/>
      <w:sz w:val="24"/>
      <w:szCs w:val="24"/>
    </w:rPr>
  </w:style>
  <w:style w:type="table" w:customStyle="1" w:styleId="Tabelraster1">
    <w:name w:val="Tabelraster1"/>
    <w:basedOn w:val="Standaardtabel"/>
    <w:next w:val="Tabelraster"/>
    <w:uiPriority w:val="39"/>
    <w:rsid w:val="00DF60F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717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178E"/>
    <w:rPr>
      <w:b/>
      <w:bCs/>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paragraph">
    <w:name w:val="paragraph"/>
    <w:basedOn w:val="Standaard"/>
    <w:rsid w:val="006B06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B06FC"/>
  </w:style>
  <w:style w:type="character" w:customStyle="1" w:styleId="eop">
    <w:name w:val="eop"/>
    <w:basedOn w:val="Standaardalinea-lettertype"/>
    <w:rsid w:val="006B06FC"/>
  </w:style>
  <w:style w:type="character" w:customStyle="1" w:styleId="contextualspellingandgrammarerror">
    <w:name w:val="contextualspellingandgrammarerror"/>
    <w:basedOn w:val="Standaardalinea-lettertype"/>
    <w:rsid w:val="006B06FC"/>
  </w:style>
  <w:style w:type="character" w:customStyle="1" w:styleId="spellingerror">
    <w:name w:val="spellingerror"/>
    <w:basedOn w:val="Standaardalinea-lettertype"/>
    <w:rsid w:val="006B06FC"/>
  </w:style>
  <w:style w:type="paragraph" w:styleId="Onderwerpvanopmerking">
    <w:name w:val="annotation subject"/>
    <w:basedOn w:val="Tekstopmerking"/>
    <w:next w:val="Tekstopmerking"/>
    <w:link w:val="OnderwerpvanopmerkingChar"/>
    <w:uiPriority w:val="99"/>
    <w:semiHidden/>
    <w:unhideWhenUsed/>
    <w:rsid w:val="005A2B45"/>
    <w:rPr>
      <w:b/>
      <w:bCs/>
    </w:rPr>
  </w:style>
  <w:style w:type="character" w:customStyle="1" w:styleId="OnderwerpvanopmerkingChar">
    <w:name w:val="Onderwerp van opmerking Char"/>
    <w:basedOn w:val="TekstopmerkingChar"/>
    <w:link w:val="Onderwerpvanopmerking"/>
    <w:uiPriority w:val="99"/>
    <w:semiHidden/>
    <w:rsid w:val="005A2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778">
      <w:bodyDiv w:val="1"/>
      <w:marLeft w:val="0"/>
      <w:marRight w:val="0"/>
      <w:marTop w:val="0"/>
      <w:marBottom w:val="0"/>
      <w:divBdr>
        <w:top w:val="none" w:sz="0" w:space="0" w:color="auto"/>
        <w:left w:val="none" w:sz="0" w:space="0" w:color="auto"/>
        <w:bottom w:val="none" w:sz="0" w:space="0" w:color="auto"/>
        <w:right w:val="none" w:sz="0" w:space="0" w:color="auto"/>
      </w:divBdr>
      <w:divsChild>
        <w:div w:id="107168297">
          <w:marLeft w:val="0"/>
          <w:marRight w:val="0"/>
          <w:marTop w:val="0"/>
          <w:marBottom w:val="0"/>
          <w:divBdr>
            <w:top w:val="none" w:sz="0" w:space="0" w:color="auto"/>
            <w:left w:val="none" w:sz="0" w:space="0" w:color="auto"/>
            <w:bottom w:val="none" w:sz="0" w:space="0" w:color="auto"/>
            <w:right w:val="none" w:sz="0" w:space="0" w:color="auto"/>
          </w:divBdr>
        </w:div>
        <w:div w:id="120225694">
          <w:marLeft w:val="0"/>
          <w:marRight w:val="0"/>
          <w:marTop w:val="0"/>
          <w:marBottom w:val="0"/>
          <w:divBdr>
            <w:top w:val="none" w:sz="0" w:space="0" w:color="auto"/>
            <w:left w:val="none" w:sz="0" w:space="0" w:color="auto"/>
            <w:bottom w:val="none" w:sz="0" w:space="0" w:color="auto"/>
            <w:right w:val="none" w:sz="0" w:space="0" w:color="auto"/>
          </w:divBdr>
        </w:div>
        <w:div w:id="167984189">
          <w:marLeft w:val="0"/>
          <w:marRight w:val="0"/>
          <w:marTop w:val="0"/>
          <w:marBottom w:val="0"/>
          <w:divBdr>
            <w:top w:val="none" w:sz="0" w:space="0" w:color="auto"/>
            <w:left w:val="none" w:sz="0" w:space="0" w:color="auto"/>
            <w:bottom w:val="none" w:sz="0" w:space="0" w:color="auto"/>
            <w:right w:val="none" w:sz="0" w:space="0" w:color="auto"/>
          </w:divBdr>
        </w:div>
        <w:div w:id="227614050">
          <w:marLeft w:val="0"/>
          <w:marRight w:val="0"/>
          <w:marTop w:val="0"/>
          <w:marBottom w:val="0"/>
          <w:divBdr>
            <w:top w:val="none" w:sz="0" w:space="0" w:color="auto"/>
            <w:left w:val="none" w:sz="0" w:space="0" w:color="auto"/>
            <w:bottom w:val="none" w:sz="0" w:space="0" w:color="auto"/>
            <w:right w:val="none" w:sz="0" w:space="0" w:color="auto"/>
          </w:divBdr>
        </w:div>
        <w:div w:id="333604723">
          <w:marLeft w:val="0"/>
          <w:marRight w:val="0"/>
          <w:marTop w:val="0"/>
          <w:marBottom w:val="0"/>
          <w:divBdr>
            <w:top w:val="none" w:sz="0" w:space="0" w:color="auto"/>
            <w:left w:val="none" w:sz="0" w:space="0" w:color="auto"/>
            <w:bottom w:val="none" w:sz="0" w:space="0" w:color="auto"/>
            <w:right w:val="none" w:sz="0" w:space="0" w:color="auto"/>
          </w:divBdr>
        </w:div>
        <w:div w:id="437800755">
          <w:marLeft w:val="0"/>
          <w:marRight w:val="0"/>
          <w:marTop w:val="0"/>
          <w:marBottom w:val="0"/>
          <w:divBdr>
            <w:top w:val="none" w:sz="0" w:space="0" w:color="auto"/>
            <w:left w:val="none" w:sz="0" w:space="0" w:color="auto"/>
            <w:bottom w:val="none" w:sz="0" w:space="0" w:color="auto"/>
            <w:right w:val="none" w:sz="0" w:space="0" w:color="auto"/>
          </w:divBdr>
        </w:div>
        <w:div w:id="443615419">
          <w:marLeft w:val="0"/>
          <w:marRight w:val="0"/>
          <w:marTop w:val="0"/>
          <w:marBottom w:val="0"/>
          <w:divBdr>
            <w:top w:val="none" w:sz="0" w:space="0" w:color="auto"/>
            <w:left w:val="none" w:sz="0" w:space="0" w:color="auto"/>
            <w:bottom w:val="none" w:sz="0" w:space="0" w:color="auto"/>
            <w:right w:val="none" w:sz="0" w:space="0" w:color="auto"/>
          </w:divBdr>
        </w:div>
        <w:div w:id="566452657">
          <w:marLeft w:val="0"/>
          <w:marRight w:val="0"/>
          <w:marTop w:val="0"/>
          <w:marBottom w:val="0"/>
          <w:divBdr>
            <w:top w:val="none" w:sz="0" w:space="0" w:color="auto"/>
            <w:left w:val="none" w:sz="0" w:space="0" w:color="auto"/>
            <w:bottom w:val="none" w:sz="0" w:space="0" w:color="auto"/>
            <w:right w:val="none" w:sz="0" w:space="0" w:color="auto"/>
          </w:divBdr>
        </w:div>
        <w:div w:id="613173436">
          <w:marLeft w:val="0"/>
          <w:marRight w:val="0"/>
          <w:marTop w:val="0"/>
          <w:marBottom w:val="0"/>
          <w:divBdr>
            <w:top w:val="none" w:sz="0" w:space="0" w:color="auto"/>
            <w:left w:val="none" w:sz="0" w:space="0" w:color="auto"/>
            <w:bottom w:val="none" w:sz="0" w:space="0" w:color="auto"/>
            <w:right w:val="none" w:sz="0" w:space="0" w:color="auto"/>
          </w:divBdr>
          <w:divsChild>
            <w:div w:id="1009596708">
              <w:marLeft w:val="0"/>
              <w:marRight w:val="0"/>
              <w:marTop w:val="0"/>
              <w:marBottom w:val="0"/>
              <w:divBdr>
                <w:top w:val="none" w:sz="0" w:space="0" w:color="auto"/>
                <w:left w:val="none" w:sz="0" w:space="0" w:color="auto"/>
                <w:bottom w:val="none" w:sz="0" w:space="0" w:color="auto"/>
                <w:right w:val="none" w:sz="0" w:space="0" w:color="auto"/>
              </w:divBdr>
            </w:div>
            <w:div w:id="1227841621">
              <w:marLeft w:val="0"/>
              <w:marRight w:val="0"/>
              <w:marTop w:val="0"/>
              <w:marBottom w:val="0"/>
              <w:divBdr>
                <w:top w:val="none" w:sz="0" w:space="0" w:color="auto"/>
                <w:left w:val="none" w:sz="0" w:space="0" w:color="auto"/>
                <w:bottom w:val="none" w:sz="0" w:space="0" w:color="auto"/>
                <w:right w:val="none" w:sz="0" w:space="0" w:color="auto"/>
              </w:divBdr>
            </w:div>
            <w:div w:id="1901669868">
              <w:marLeft w:val="0"/>
              <w:marRight w:val="0"/>
              <w:marTop w:val="0"/>
              <w:marBottom w:val="0"/>
              <w:divBdr>
                <w:top w:val="none" w:sz="0" w:space="0" w:color="auto"/>
                <w:left w:val="none" w:sz="0" w:space="0" w:color="auto"/>
                <w:bottom w:val="none" w:sz="0" w:space="0" w:color="auto"/>
                <w:right w:val="none" w:sz="0" w:space="0" w:color="auto"/>
              </w:divBdr>
            </w:div>
          </w:divsChild>
        </w:div>
        <w:div w:id="725374776">
          <w:marLeft w:val="0"/>
          <w:marRight w:val="0"/>
          <w:marTop w:val="0"/>
          <w:marBottom w:val="0"/>
          <w:divBdr>
            <w:top w:val="none" w:sz="0" w:space="0" w:color="auto"/>
            <w:left w:val="none" w:sz="0" w:space="0" w:color="auto"/>
            <w:bottom w:val="none" w:sz="0" w:space="0" w:color="auto"/>
            <w:right w:val="none" w:sz="0" w:space="0" w:color="auto"/>
          </w:divBdr>
        </w:div>
        <w:div w:id="763113319">
          <w:marLeft w:val="0"/>
          <w:marRight w:val="0"/>
          <w:marTop w:val="0"/>
          <w:marBottom w:val="0"/>
          <w:divBdr>
            <w:top w:val="none" w:sz="0" w:space="0" w:color="auto"/>
            <w:left w:val="none" w:sz="0" w:space="0" w:color="auto"/>
            <w:bottom w:val="none" w:sz="0" w:space="0" w:color="auto"/>
            <w:right w:val="none" w:sz="0" w:space="0" w:color="auto"/>
          </w:divBdr>
        </w:div>
        <w:div w:id="768355828">
          <w:marLeft w:val="0"/>
          <w:marRight w:val="0"/>
          <w:marTop w:val="0"/>
          <w:marBottom w:val="0"/>
          <w:divBdr>
            <w:top w:val="none" w:sz="0" w:space="0" w:color="auto"/>
            <w:left w:val="none" w:sz="0" w:space="0" w:color="auto"/>
            <w:bottom w:val="none" w:sz="0" w:space="0" w:color="auto"/>
            <w:right w:val="none" w:sz="0" w:space="0" w:color="auto"/>
          </w:divBdr>
        </w:div>
        <w:div w:id="802818795">
          <w:marLeft w:val="0"/>
          <w:marRight w:val="0"/>
          <w:marTop w:val="0"/>
          <w:marBottom w:val="0"/>
          <w:divBdr>
            <w:top w:val="none" w:sz="0" w:space="0" w:color="auto"/>
            <w:left w:val="none" w:sz="0" w:space="0" w:color="auto"/>
            <w:bottom w:val="none" w:sz="0" w:space="0" w:color="auto"/>
            <w:right w:val="none" w:sz="0" w:space="0" w:color="auto"/>
          </w:divBdr>
        </w:div>
        <w:div w:id="885799791">
          <w:marLeft w:val="0"/>
          <w:marRight w:val="0"/>
          <w:marTop w:val="0"/>
          <w:marBottom w:val="0"/>
          <w:divBdr>
            <w:top w:val="none" w:sz="0" w:space="0" w:color="auto"/>
            <w:left w:val="none" w:sz="0" w:space="0" w:color="auto"/>
            <w:bottom w:val="none" w:sz="0" w:space="0" w:color="auto"/>
            <w:right w:val="none" w:sz="0" w:space="0" w:color="auto"/>
          </w:divBdr>
        </w:div>
        <w:div w:id="1152604589">
          <w:marLeft w:val="0"/>
          <w:marRight w:val="0"/>
          <w:marTop w:val="0"/>
          <w:marBottom w:val="0"/>
          <w:divBdr>
            <w:top w:val="none" w:sz="0" w:space="0" w:color="auto"/>
            <w:left w:val="none" w:sz="0" w:space="0" w:color="auto"/>
            <w:bottom w:val="none" w:sz="0" w:space="0" w:color="auto"/>
            <w:right w:val="none" w:sz="0" w:space="0" w:color="auto"/>
          </w:divBdr>
        </w:div>
        <w:div w:id="1253975089">
          <w:marLeft w:val="0"/>
          <w:marRight w:val="0"/>
          <w:marTop w:val="0"/>
          <w:marBottom w:val="0"/>
          <w:divBdr>
            <w:top w:val="none" w:sz="0" w:space="0" w:color="auto"/>
            <w:left w:val="none" w:sz="0" w:space="0" w:color="auto"/>
            <w:bottom w:val="none" w:sz="0" w:space="0" w:color="auto"/>
            <w:right w:val="none" w:sz="0" w:space="0" w:color="auto"/>
          </w:divBdr>
        </w:div>
        <w:div w:id="1313754682">
          <w:marLeft w:val="0"/>
          <w:marRight w:val="0"/>
          <w:marTop w:val="0"/>
          <w:marBottom w:val="0"/>
          <w:divBdr>
            <w:top w:val="none" w:sz="0" w:space="0" w:color="auto"/>
            <w:left w:val="none" w:sz="0" w:space="0" w:color="auto"/>
            <w:bottom w:val="none" w:sz="0" w:space="0" w:color="auto"/>
            <w:right w:val="none" w:sz="0" w:space="0" w:color="auto"/>
          </w:divBdr>
        </w:div>
        <w:div w:id="1393041276">
          <w:marLeft w:val="0"/>
          <w:marRight w:val="0"/>
          <w:marTop w:val="0"/>
          <w:marBottom w:val="0"/>
          <w:divBdr>
            <w:top w:val="none" w:sz="0" w:space="0" w:color="auto"/>
            <w:left w:val="none" w:sz="0" w:space="0" w:color="auto"/>
            <w:bottom w:val="none" w:sz="0" w:space="0" w:color="auto"/>
            <w:right w:val="none" w:sz="0" w:space="0" w:color="auto"/>
          </w:divBdr>
        </w:div>
        <w:div w:id="1400859039">
          <w:marLeft w:val="0"/>
          <w:marRight w:val="0"/>
          <w:marTop w:val="0"/>
          <w:marBottom w:val="0"/>
          <w:divBdr>
            <w:top w:val="none" w:sz="0" w:space="0" w:color="auto"/>
            <w:left w:val="none" w:sz="0" w:space="0" w:color="auto"/>
            <w:bottom w:val="none" w:sz="0" w:space="0" w:color="auto"/>
            <w:right w:val="none" w:sz="0" w:space="0" w:color="auto"/>
          </w:divBdr>
        </w:div>
        <w:div w:id="1414160008">
          <w:marLeft w:val="0"/>
          <w:marRight w:val="0"/>
          <w:marTop w:val="0"/>
          <w:marBottom w:val="0"/>
          <w:divBdr>
            <w:top w:val="none" w:sz="0" w:space="0" w:color="auto"/>
            <w:left w:val="none" w:sz="0" w:space="0" w:color="auto"/>
            <w:bottom w:val="none" w:sz="0" w:space="0" w:color="auto"/>
            <w:right w:val="none" w:sz="0" w:space="0" w:color="auto"/>
          </w:divBdr>
        </w:div>
        <w:div w:id="1538470326">
          <w:marLeft w:val="0"/>
          <w:marRight w:val="0"/>
          <w:marTop w:val="0"/>
          <w:marBottom w:val="0"/>
          <w:divBdr>
            <w:top w:val="none" w:sz="0" w:space="0" w:color="auto"/>
            <w:left w:val="none" w:sz="0" w:space="0" w:color="auto"/>
            <w:bottom w:val="none" w:sz="0" w:space="0" w:color="auto"/>
            <w:right w:val="none" w:sz="0" w:space="0" w:color="auto"/>
          </w:divBdr>
        </w:div>
        <w:div w:id="1690645194">
          <w:marLeft w:val="0"/>
          <w:marRight w:val="0"/>
          <w:marTop w:val="0"/>
          <w:marBottom w:val="0"/>
          <w:divBdr>
            <w:top w:val="none" w:sz="0" w:space="0" w:color="auto"/>
            <w:left w:val="none" w:sz="0" w:space="0" w:color="auto"/>
            <w:bottom w:val="none" w:sz="0" w:space="0" w:color="auto"/>
            <w:right w:val="none" w:sz="0" w:space="0" w:color="auto"/>
          </w:divBdr>
        </w:div>
        <w:div w:id="1748649365">
          <w:marLeft w:val="0"/>
          <w:marRight w:val="0"/>
          <w:marTop w:val="0"/>
          <w:marBottom w:val="0"/>
          <w:divBdr>
            <w:top w:val="none" w:sz="0" w:space="0" w:color="auto"/>
            <w:left w:val="none" w:sz="0" w:space="0" w:color="auto"/>
            <w:bottom w:val="none" w:sz="0" w:space="0" w:color="auto"/>
            <w:right w:val="none" w:sz="0" w:space="0" w:color="auto"/>
          </w:divBdr>
          <w:divsChild>
            <w:div w:id="101652737">
              <w:marLeft w:val="0"/>
              <w:marRight w:val="0"/>
              <w:marTop w:val="0"/>
              <w:marBottom w:val="0"/>
              <w:divBdr>
                <w:top w:val="none" w:sz="0" w:space="0" w:color="auto"/>
                <w:left w:val="none" w:sz="0" w:space="0" w:color="auto"/>
                <w:bottom w:val="none" w:sz="0" w:space="0" w:color="auto"/>
                <w:right w:val="none" w:sz="0" w:space="0" w:color="auto"/>
              </w:divBdr>
            </w:div>
            <w:div w:id="1084493994">
              <w:marLeft w:val="0"/>
              <w:marRight w:val="0"/>
              <w:marTop w:val="0"/>
              <w:marBottom w:val="0"/>
              <w:divBdr>
                <w:top w:val="none" w:sz="0" w:space="0" w:color="auto"/>
                <w:left w:val="none" w:sz="0" w:space="0" w:color="auto"/>
                <w:bottom w:val="none" w:sz="0" w:space="0" w:color="auto"/>
                <w:right w:val="none" w:sz="0" w:space="0" w:color="auto"/>
              </w:divBdr>
            </w:div>
            <w:div w:id="1441222484">
              <w:marLeft w:val="0"/>
              <w:marRight w:val="0"/>
              <w:marTop w:val="0"/>
              <w:marBottom w:val="0"/>
              <w:divBdr>
                <w:top w:val="none" w:sz="0" w:space="0" w:color="auto"/>
                <w:left w:val="none" w:sz="0" w:space="0" w:color="auto"/>
                <w:bottom w:val="none" w:sz="0" w:space="0" w:color="auto"/>
                <w:right w:val="none" w:sz="0" w:space="0" w:color="auto"/>
              </w:divBdr>
            </w:div>
            <w:div w:id="1548302593">
              <w:marLeft w:val="0"/>
              <w:marRight w:val="0"/>
              <w:marTop w:val="0"/>
              <w:marBottom w:val="0"/>
              <w:divBdr>
                <w:top w:val="none" w:sz="0" w:space="0" w:color="auto"/>
                <w:left w:val="none" w:sz="0" w:space="0" w:color="auto"/>
                <w:bottom w:val="none" w:sz="0" w:space="0" w:color="auto"/>
                <w:right w:val="none" w:sz="0" w:space="0" w:color="auto"/>
              </w:divBdr>
            </w:div>
            <w:div w:id="1961761457">
              <w:marLeft w:val="0"/>
              <w:marRight w:val="0"/>
              <w:marTop w:val="0"/>
              <w:marBottom w:val="0"/>
              <w:divBdr>
                <w:top w:val="none" w:sz="0" w:space="0" w:color="auto"/>
                <w:left w:val="none" w:sz="0" w:space="0" w:color="auto"/>
                <w:bottom w:val="none" w:sz="0" w:space="0" w:color="auto"/>
                <w:right w:val="none" w:sz="0" w:space="0" w:color="auto"/>
              </w:divBdr>
            </w:div>
          </w:divsChild>
        </w:div>
        <w:div w:id="1756170205">
          <w:marLeft w:val="0"/>
          <w:marRight w:val="0"/>
          <w:marTop w:val="0"/>
          <w:marBottom w:val="0"/>
          <w:divBdr>
            <w:top w:val="none" w:sz="0" w:space="0" w:color="auto"/>
            <w:left w:val="none" w:sz="0" w:space="0" w:color="auto"/>
            <w:bottom w:val="none" w:sz="0" w:space="0" w:color="auto"/>
            <w:right w:val="none" w:sz="0" w:space="0" w:color="auto"/>
          </w:divBdr>
        </w:div>
        <w:div w:id="1827286562">
          <w:marLeft w:val="0"/>
          <w:marRight w:val="0"/>
          <w:marTop w:val="0"/>
          <w:marBottom w:val="0"/>
          <w:divBdr>
            <w:top w:val="none" w:sz="0" w:space="0" w:color="auto"/>
            <w:left w:val="none" w:sz="0" w:space="0" w:color="auto"/>
            <w:bottom w:val="none" w:sz="0" w:space="0" w:color="auto"/>
            <w:right w:val="none" w:sz="0" w:space="0" w:color="auto"/>
          </w:divBdr>
        </w:div>
        <w:div w:id="1855340910">
          <w:marLeft w:val="0"/>
          <w:marRight w:val="0"/>
          <w:marTop w:val="0"/>
          <w:marBottom w:val="0"/>
          <w:divBdr>
            <w:top w:val="none" w:sz="0" w:space="0" w:color="auto"/>
            <w:left w:val="none" w:sz="0" w:space="0" w:color="auto"/>
            <w:bottom w:val="none" w:sz="0" w:space="0" w:color="auto"/>
            <w:right w:val="none" w:sz="0" w:space="0" w:color="auto"/>
          </w:divBdr>
        </w:div>
        <w:div w:id="1988708890">
          <w:marLeft w:val="0"/>
          <w:marRight w:val="0"/>
          <w:marTop w:val="0"/>
          <w:marBottom w:val="0"/>
          <w:divBdr>
            <w:top w:val="none" w:sz="0" w:space="0" w:color="auto"/>
            <w:left w:val="none" w:sz="0" w:space="0" w:color="auto"/>
            <w:bottom w:val="none" w:sz="0" w:space="0" w:color="auto"/>
            <w:right w:val="none" w:sz="0" w:space="0" w:color="auto"/>
          </w:divBdr>
        </w:div>
        <w:div w:id="2000232403">
          <w:marLeft w:val="0"/>
          <w:marRight w:val="0"/>
          <w:marTop w:val="0"/>
          <w:marBottom w:val="0"/>
          <w:divBdr>
            <w:top w:val="none" w:sz="0" w:space="0" w:color="auto"/>
            <w:left w:val="none" w:sz="0" w:space="0" w:color="auto"/>
            <w:bottom w:val="none" w:sz="0" w:space="0" w:color="auto"/>
            <w:right w:val="none" w:sz="0" w:space="0" w:color="auto"/>
          </w:divBdr>
        </w:div>
      </w:divsChild>
    </w:div>
    <w:div w:id="711735252">
      <w:bodyDiv w:val="1"/>
      <w:marLeft w:val="0"/>
      <w:marRight w:val="0"/>
      <w:marTop w:val="0"/>
      <w:marBottom w:val="0"/>
      <w:divBdr>
        <w:top w:val="none" w:sz="0" w:space="0" w:color="auto"/>
        <w:left w:val="none" w:sz="0" w:space="0" w:color="auto"/>
        <w:bottom w:val="none" w:sz="0" w:space="0" w:color="auto"/>
        <w:right w:val="none" w:sz="0" w:space="0" w:color="auto"/>
      </w:divBdr>
      <w:divsChild>
        <w:div w:id="408621712">
          <w:marLeft w:val="0"/>
          <w:marRight w:val="0"/>
          <w:marTop w:val="0"/>
          <w:marBottom w:val="0"/>
          <w:divBdr>
            <w:top w:val="none" w:sz="0" w:space="0" w:color="auto"/>
            <w:left w:val="none" w:sz="0" w:space="0" w:color="auto"/>
            <w:bottom w:val="none" w:sz="0" w:space="0" w:color="auto"/>
            <w:right w:val="none" w:sz="0" w:space="0" w:color="auto"/>
          </w:divBdr>
          <w:divsChild>
            <w:div w:id="936907007">
              <w:marLeft w:val="0"/>
              <w:marRight w:val="0"/>
              <w:marTop w:val="0"/>
              <w:marBottom w:val="0"/>
              <w:divBdr>
                <w:top w:val="none" w:sz="0" w:space="0" w:color="auto"/>
                <w:left w:val="none" w:sz="0" w:space="0" w:color="auto"/>
                <w:bottom w:val="none" w:sz="0" w:space="0" w:color="auto"/>
                <w:right w:val="none" w:sz="0" w:space="0" w:color="auto"/>
              </w:divBdr>
            </w:div>
          </w:divsChild>
        </w:div>
        <w:div w:id="1235168841">
          <w:marLeft w:val="0"/>
          <w:marRight w:val="0"/>
          <w:marTop w:val="0"/>
          <w:marBottom w:val="0"/>
          <w:divBdr>
            <w:top w:val="none" w:sz="0" w:space="0" w:color="auto"/>
            <w:left w:val="none" w:sz="0" w:space="0" w:color="auto"/>
            <w:bottom w:val="none" w:sz="0" w:space="0" w:color="auto"/>
            <w:right w:val="none" w:sz="0" w:space="0" w:color="auto"/>
          </w:divBdr>
        </w:div>
        <w:div w:id="1813447154">
          <w:marLeft w:val="0"/>
          <w:marRight w:val="0"/>
          <w:marTop w:val="0"/>
          <w:marBottom w:val="0"/>
          <w:divBdr>
            <w:top w:val="none" w:sz="0" w:space="0" w:color="auto"/>
            <w:left w:val="none" w:sz="0" w:space="0" w:color="auto"/>
            <w:bottom w:val="none" w:sz="0" w:space="0" w:color="auto"/>
            <w:right w:val="none" w:sz="0" w:space="0" w:color="auto"/>
          </w:divBdr>
          <w:divsChild>
            <w:div w:id="12560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2001.passendonderwijsgroningen.nl" TargetMode="External"/><Relationship Id="rId18" Type="http://schemas.openxmlformats.org/officeDocument/2006/relationships/hyperlink" Target="http://www.po2001.passendonderwijsgroningen.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assendonderwijsgroningen.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eborgstee@pentaprimai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gstee@quadraten.n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Vermoge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9680ca-a657-42e5-8814-26470b065a60">
      <UserInfo>
        <DisplayName>Jetty de Jong</DisplayName>
        <AccountId>969</AccountId>
        <AccountType/>
      </UserInfo>
      <UserInfo>
        <DisplayName>Micha Galdermans</DisplayName>
        <AccountId>1572</AccountId>
        <AccountType/>
      </UserInfo>
      <UserInfo>
        <DisplayName>Irma Veenhuizen</DisplayName>
        <AccountId>17674</AccountId>
        <AccountType/>
      </UserInfo>
      <UserInfo>
        <DisplayName>Jans Alko Ronda</DisplayName>
        <AccountId>26536</AccountId>
        <AccountType/>
      </UserInfo>
    </SharedWithUsers>
    <TaxCatchAll xmlns="509680ca-a657-42e5-8814-26470b065a60" xsi:nil="true"/>
    <datum xmlns="cf342ea7-be20-41ac-be21-8900250f67ef" xsi:nil="true"/>
    <lcf76f155ced4ddcb4097134ff3c332f xmlns="cf342ea7-be20-41ac-be21-8900250f67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B05E150AE62448F0E1C8D8CF133B6" ma:contentTypeVersion="22" ma:contentTypeDescription="Een nieuw document maken." ma:contentTypeScope="" ma:versionID="7c7fd57619f097c25fec4424fbc4d8f8">
  <xsd:schema xmlns:xsd="http://www.w3.org/2001/XMLSchema" xmlns:xs="http://www.w3.org/2001/XMLSchema" xmlns:p="http://schemas.microsoft.com/office/2006/metadata/properties" xmlns:ns2="cf342ea7-be20-41ac-be21-8900250f67ef" xmlns:ns3="509680ca-a657-42e5-8814-26470b065a60" xmlns:ns4="0cad2f6d-71e1-456a-af1b-9f1938b868ff" targetNamespace="http://schemas.microsoft.com/office/2006/metadata/properties" ma:root="true" ma:fieldsID="224cbd3b258271d2de2fe1488f150c1f" ns2:_="" ns3:_="" ns4:_="">
    <xsd:import namespace="cf342ea7-be20-41ac-be21-8900250f67ef"/>
    <xsd:import namespace="509680ca-a657-42e5-8814-26470b065a60"/>
    <xsd:import namespace="0cad2f6d-71e1-456a-af1b-9f1938b868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2ea7-be20-41ac-be21-8900250f6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4"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ad2f6d-71e1-456a-af1b-9f1938b868ff"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37268-E14E-4246-9CDE-407C54EFAAD4}">
  <ds:schemaRefs>
    <ds:schemaRef ds:uri="http://schemas.openxmlformats.org/officeDocument/2006/bibliography"/>
  </ds:schemaRefs>
</ds:datastoreItem>
</file>

<file path=customXml/itemProps2.xml><?xml version="1.0" encoding="utf-8"?>
<ds:datastoreItem xmlns:ds="http://schemas.openxmlformats.org/officeDocument/2006/customXml" ds:itemID="{CFA9E5AB-71F7-4D44-B437-658A7EA1AC5D}">
  <ds:schemaRefs>
    <ds:schemaRef ds:uri="http://schemas.microsoft.com/sharepoint/v3/contenttype/forms"/>
  </ds:schemaRefs>
</ds:datastoreItem>
</file>

<file path=customXml/itemProps3.xml><?xml version="1.0" encoding="utf-8"?>
<ds:datastoreItem xmlns:ds="http://schemas.openxmlformats.org/officeDocument/2006/customXml" ds:itemID="{C118F48E-AA29-4151-9688-802FA33AC978}">
  <ds:schemaRefs>
    <ds:schemaRef ds:uri="http://schemas.microsoft.com/office/2006/metadata/properties"/>
    <ds:schemaRef ds:uri="http://schemas.microsoft.com/office/infopath/2007/PartnerControls"/>
    <ds:schemaRef ds:uri="509680ca-a657-42e5-8814-26470b065a60"/>
    <ds:schemaRef ds:uri="cf342ea7-be20-41ac-be21-8900250f67ef"/>
  </ds:schemaRefs>
</ds:datastoreItem>
</file>

<file path=customXml/itemProps4.xml><?xml version="1.0" encoding="utf-8"?>
<ds:datastoreItem xmlns:ds="http://schemas.openxmlformats.org/officeDocument/2006/customXml" ds:itemID="{418A640B-09FD-4E68-A6C0-601AAF7CB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42ea7-be20-41ac-be21-8900250f67ef"/>
    <ds:schemaRef ds:uri="509680ca-a657-42e5-8814-26470b065a60"/>
    <ds:schemaRef ds:uri="0cad2f6d-71e1-456a-af1b-9f1938b8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6238</Words>
  <Characters>34310</Characters>
  <Application>Microsoft Office Word</Application>
  <DocSecurity>0</DocSecurity>
  <Lines>285</Lines>
  <Paragraphs>80</Paragraphs>
  <ScaleCrop>false</ScaleCrop>
  <Company>StationtoStation</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 Geertruida ten Have</dc:creator>
  <cp:keywords/>
  <cp:lastModifiedBy>Jans Alko Ronda</cp:lastModifiedBy>
  <cp:revision>2</cp:revision>
  <cp:lastPrinted>2022-11-22T08:12:00Z</cp:lastPrinted>
  <dcterms:created xsi:type="dcterms:W3CDTF">2022-12-13T10:32:00Z</dcterms:created>
  <dcterms:modified xsi:type="dcterms:W3CDTF">2022-12-13T10:32:00Z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0x010100AC8B05E150AE62448F0E1C8D8CF133B6</vt:lpwstr>
  </property>
  <property fmtid="{D5CDD505-2E9C-101B-9397-08002B2CF9AE}" pid="3" name="Order">
    <vt:r8>100</vt:r8>
  </property>
  <property fmtid="{D5CDD505-2E9C-101B-9397-08002B2CF9AE}" pid="4" name="MediaServiceImageTags">
    <vt:lpwstr/>
  </property>
</Properties>
</file>