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D8F95" w14:textId="77777777" w:rsidR="00F933DB" w:rsidRPr="00951680" w:rsidRDefault="00F933DB" w:rsidP="00F933DB">
      <w:pPr>
        <w:spacing w:line="276" w:lineRule="auto"/>
        <w:rPr>
          <w:b/>
        </w:rPr>
      </w:pPr>
      <w:r w:rsidRPr="0000444A">
        <w:rPr>
          <w:b/>
          <w:color w:val="E36C0A" w:themeColor="accent6" w:themeShade="BF"/>
        </w:rPr>
        <w:t>Pesten</w:t>
      </w:r>
      <w:r>
        <w:rPr>
          <w:b/>
          <w:color w:val="E36C0A" w:themeColor="accent6" w:themeShade="BF"/>
        </w:rPr>
        <w:t xml:space="preserve"> en pestprotocol</w:t>
      </w:r>
    </w:p>
    <w:p w14:paraId="7DDA4E5F" w14:textId="77777777" w:rsidR="00F933DB" w:rsidRDefault="00F933DB" w:rsidP="00F933DB">
      <w:pPr>
        <w:spacing w:line="276" w:lineRule="auto"/>
      </w:pPr>
      <w:r>
        <w:t>Wij spreken van pesten als er sprake is van:</w:t>
      </w:r>
    </w:p>
    <w:p w14:paraId="3AFD8D78" w14:textId="77777777" w:rsidR="00F933DB" w:rsidRPr="00950061" w:rsidRDefault="00F933DB" w:rsidP="00F933DB">
      <w:pPr>
        <w:pStyle w:val="Lijstalinea"/>
        <w:numPr>
          <w:ilvl w:val="0"/>
          <w:numId w:val="1"/>
        </w:numPr>
        <w:suppressAutoHyphens w:val="0"/>
        <w:spacing w:line="276" w:lineRule="auto"/>
      </w:pPr>
      <w:r w:rsidRPr="00950061">
        <w:t xml:space="preserve">een negatieve intentie, bedoeld om </w:t>
      </w:r>
      <w:r>
        <w:t>een andere leerling</w:t>
      </w:r>
      <w:r w:rsidRPr="00950061">
        <w:t xml:space="preserve"> leed te berokkenen</w:t>
      </w:r>
      <w:r>
        <w:t>;</w:t>
      </w:r>
    </w:p>
    <w:p w14:paraId="2C291148" w14:textId="77777777" w:rsidR="00F933DB" w:rsidRPr="00950061" w:rsidRDefault="00F933DB" w:rsidP="00F933DB">
      <w:pPr>
        <w:pStyle w:val="Lijstalinea"/>
        <w:numPr>
          <w:ilvl w:val="0"/>
          <w:numId w:val="1"/>
        </w:numPr>
        <w:suppressAutoHyphens w:val="0"/>
        <w:spacing w:line="276" w:lineRule="auto"/>
      </w:pPr>
      <w:r w:rsidRPr="00950061">
        <w:t xml:space="preserve">herhaaldelijke en langdurige blootstelling aan negatief gedrag/agressie van één of meer </w:t>
      </w:r>
      <w:r>
        <w:t>leerlingen;</w:t>
      </w:r>
    </w:p>
    <w:p w14:paraId="3E88C515" w14:textId="77777777" w:rsidR="00F933DB" w:rsidRPr="00950061" w:rsidRDefault="00F933DB" w:rsidP="00F933DB">
      <w:pPr>
        <w:pStyle w:val="Lijstalinea"/>
        <w:numPr>
          <w:ilvl w:val="0"/>
          <w:numId w:val="1"/>
        </w:numPr>
        <w:suppressAutoHyphens w:val="0"/>
        <w:spacing w:line="276" w:lineRule="auto"/>
      </w:pPr>
      <w:r w:rsidRPr="00950061">
        <w:t>verschil in macht tussen</w:t>
      </w:r>
      <w:r>
        <w:t xml:space="preserve"> </w:t>
      </w:r>
      <w:proofErr w:type="spellStart"/>
      <w:r>
        <w:t>pester</w:t>
      </w:r>
      <w:proofErr w:type="spellEnd"/>
      <w:r>
        <w:t xml:space="preserve"> en gepeste</w:t>
      </w:r>
      <w:r w:rsidRPr="00950061">
        <w:t>.</w:t>
      </w:r>
    </w:p>
    <w:p w14:paraId="1FFD8CE0" w14:textId="77777777" w:rsidR="00F933DB" w:rsidRDefault="00F933DB" w:rsidP="00F933DB">
      <w:pPr>
        <w:spacing w:line="276" w:lineRule="auto"/>
      </w:pPr>
      <w:r>
        <w:t xml:space="preserve">We maken onderscheid tussen pesten en </w:t>
      </w:r>
      <w:r w:rsidRPr="0026169E">
        <w:rPr>
          <w:i/>
        </w:rPr>
        <w:t>plagen</w:t>
      </w:r>
      <w:r>
        <w:t>. B</w:t>
      </w:r>
      <w:r w:rsidRPr="00950061">
        <w:t xml:space="preserve">ij plagen is het negatieve gedrag niet structureel tegen dezelfde leerling gericht en is de machtsongelijkheid veelal niet zo duidelijk aanwezig als bij pesten. </w:t>
      </w:r>
      <w:r>
        <w:t xml:space="preserve">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14:paraId="5D122379" w14:textId="77777777" w:rsidR="00F933DB" w:rsidRDefault="00F933DB" w:rsidP="00F933DB">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t>. Op die manier voorkomen we in veel gevallen ongewenst gedrag als pesten. Als er toch gepest wordt grijpen we snel in. Zie hieronder.</w:t>
      </w:r>
    </w:p>
    <w:p w14:paraId="1BE7B858" w14:textId="77777777" w:rsidR="00F933DB" w:rsidRDefault="00F933DB" w:rsidP="00F933DB">
      <w:pPr>
        <w:rPr>
          <w:b/>
        </w:rPr>
      </w:pPr>
    </w:p>
    <w:p w14:paraId="2397C437" w14:textId="77777777" w:rsidR="00F933DB" w:rsidRPr="0000444A" w:rsidRDefault="00F933DB" w:rsidP="00F933DB">
      <w:pPr>
        <w:rPr>
          <w:b/>
          <w:color w:val="E36C0A" w:themeColor="accent6" w:themeShade="BF"/>
        </w:rPr>
      </w:pPr>
      <w:r w:rsidRPr="0000444A">
        <w:rPr>
          <w:b/>
          <w:color w:val="E36C0A" w:themeColor="accent6" w:themeShade="BF"/>
        </w:rPr>
        <w:t>Aanpak van pesten en sociale onveiligheid</w:t>
      </w:r>
    </w:p>
    <w:p w14:paraId="104F26F5" w14:textId="77777777" w:rsidR="00F933DB" w:rsidRDefault="00F933DB" w:rsidP="00F933DB">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t>Als dit niet het geval is, wordt hier eerst aandacht aan besteed. 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t>.</w:t>
      </w:r>
    </w:p>
    <w:p w14:paraId="47964897" w14:textId="77777777" w:rsidR="00F933DB" w:rsidRDefault="00F933DB" w:rsidP="00F933DB"/>
    <w:tbl>
      <w:tblPr>
        <w:tblStyle w:val="Tabelraster"/>
        <w:tblW w:w="0" w:type="auto"/>
        <w:tblBorders>
          <w:left w:val="none" w:sz="0" w:space="0" w:color="auto"/>
          <w:right w:val="none" w:sz="0" w:space="0" w:color="auto"/>
        </w:tblBorders>
        <w:tblLook w:val="04A0" w:firstRow="1" w:lastRow="0" w:firstColumn="1" w:lastColumn="0" w:noHBand="0" w:noVBand="1"/>
      </w:tblPr>
      <w:tblGrid>
        <w:gridCol w:w="8871"/>
      </w:tblGrid>
      <w:tr w:rsidR="00F933DB" w14:paraId="0EAAF9F7" w14:textId="77777777" w:rsidTr="00F933DB">
        <w:tc>
          <w:tcPr>
            <w:tcW w:w="8871" w:type="dxa"/>
            <w:tcBorders>
              <w:top w:val="nil"/>
              <w:bottom w:val="nil"/>
            </w:tcBorders>
            <w:vAlign w:val="center"/>
          </w:tcPr>
          <w:p w14:paraId="6B6B9C8C" w14:textId="77777777" w:rsidR="00F933DB" w:rsidRPr="00F933DB" w:rsidRDefault="00F933DB" w:rsidP="00366898">
            <w:pPr>
              <w:spacing w:line="276" w:lineRule="auto"/>
              <w:rPr>
                <w:color w:val="E36C0A" w:themeColor="accent6" w:themeShade="BF"/>
              </w:rPr>
            </w:pPr>
            <w:r w:rsidRPr="00F933DB">
              <w:rPr>
                <w:b/>
                <w:color w:val="E36C0A" w:themeColor="accent6" w:themeShade="BF"/>
              </w:rPr>
              <w:t>Ingrijpen bij pesten: de oplossingsgerichte pestaanpak (OPA)</w:t>
            </w:r>
          </w:p>
          <w:p w14:paraId="1A61A2F1" w14:textId="77777777" w:rsidR="00F933DB" w:rsidRDefault="00F933DB" w:rsidP="00366898">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14:paraId="2EB4C999" w14:textId="77777777" w:rsidR="00F933DB" w:rsidRDefault="00F933DB" w:rsidP="00366898">
            <w:pPr>
              <w:spacing w:line="276" w:lineRule="auto"/>
            </w:pPr>
            <w:r>
              <w:t xml:space="preserve">In de eerste plaats vragen we altijd aan andere leerlingen om te helpen. Met name populaire leerlingen kunnen belangrijk zijn als ‘verdedigers’.  </w:t>
            </w:r>
          </w:p>
          <w:p w14:paraId="68A6C873" w14:textId="77777777" w:rsidR="00F933DB" w:rsidRPr="007226CB" w:rsidRDefault="00F933DB" w:rsidP="00366898">
            <w:pPr>
              <w:tabs>
                <w:tab w:val="num" w:pos="284"/>
              </w:tabs>
              <w:spacing w:line="276" w:lineRule="auto"/>
            </w:pPr>
            <w:r>
              <w:t xml:space="preserve">Als er meer nodig is hanteren wij </w:t>
            </w:r>
            <w:r w:rsidRPr="001B056D">
              <w:t>een aanpak van pesten die goed past bij de uitgangspunten van De Vreedzame School</w:t>
            </w:r>
            <w:r>
              <w:t xml:space="preserve">: de Oplossingsgerichte Pestaanpak (OPA). </w:t>
            </w:r>
            <w:r w:rsidRPr="007226CB">
              <w:t xml:space="preserve">De aanpak bestaat uit een aantal achtereenvolgende gesprekken tussen een leerkracht  (of IB-er) en leerlingen. Eerst met de gepeste leerling alleen. Vervolgens met een zorgvuldig samengestelde groep leerlingen, inclusief de </w:t>
            </w:r>
            <w:proofErr w:type="spellStart"/>
            <w:r w:rsidRPr="007226CB">
              <w:t>pester</w:t>
            </w:r>
            <w:proofErr w:type="spellEnd"/>
            <w:r w:rsidRPr="007226CB">
              <w:t>(s). Dit is de groep die voor verandering en steun gaat zorgen.</w:t>
            </w:r>
            <w:r>
              <w:t xml:space="preserve"> </w:t>
            </w:r>
            <w:r w:rsidRPr="007226CB">
              <w:t>Belangrijke elementen van de aanpak zijn:</w:t>
            </w:r>
            <w:r>
              <w:t xml:space="preserve"> </w:t>
            </w:r>
            <w:r w:rsidRPr="007226CB">
              <w:t xml:space="preserve">geen schuld, verwijten of straf </w:t>
            </w:r>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proofErr w:type="spellStart"/>
            <w:r w:rsidRPr="004F4B5D">
              <w:t>pester</w:t>
            </w:r>
            <w:proofErr w:type="spellEnd"/>
            <w:r>
              <w:t xml:space="preserve"> </w:t>
            </w:r>
            <w:r w:rsidRPr="007226CB">
              <w:t xml:space="preserve"> krijgt de kans zijn of haar gedrag te veranderen.</w:t>
            </w:r>
          </w:p>
          <w:p w14:paraId="6164C3C2" w14:textId="77777777" w:rsidR="00F933DB" w:rsidRPr="007226CB" w:rsidRDefault="00F933DB" w:rsidP="00366898">
            <w:pPr>
              <w:spacing w:line="276" w:lineRule="auto"/>
            </w:pPr>
            <w:r w:rsidRPr="007226CB">
              <w:t>In deze aanpak worden meestal de volgende stappen onderscheiden:</w:t>
            </w:r>
          </w:p>
          <w:p w14:paraId="71B6DD76" w14:textId="77777777" w:rsidR="00F933DB" w:rsidRDefault="00F933DB" w:rsidP="00F933DB">
            <w:pPr>
              <w:pStyle w:val="Lijstalinea"/>
              <w:numPr>
                <w:ilvl w:val="0"/>
                <w:numId w:val="2"/>
              </w:numPr>
              <w:suppressAutoHyphens w:val="0"/>
              <w:spacing w:line="276" w:lineRule="auto"/>
              <w:ind w:left="284" w:hanging="284"/>
            </w:pPr>
            <w:r w:rsidRPr="0047705D">
              <w:rPr>
                <w:b/>
                <w:bCs/>
                <w:i/>
              </w:rPr>
              <w:lastRenderedPageBreak/>
              <w:t>Gesprek met het gepeste kind</w:t>
            </w:r>
            <w:r w:rsidRPr="0047705D">
              <w:rPr>
                <w:i/>
              </w:rPr>
              <w:t>.</w:t>
            </w:r>
            <w:r w:rsidRPr="0047705D">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rsidRPr="0047705D">
              <w:t>pester</w:t>
            </w:r>
            <w:proofErr w:type="spellEnd"/>
            <w:r w:rsidRPr="0047705D">
              <w:t xml:space="preserve"> en meelopers of buitenstaanders; liefst ook een verdeling van jongens en meisjes.</w:t>
            </w:r>
          </w:p>
          <w:p w14:paraId="0F5AFEF7" w14:textId="77777777" w:rsidR="00F933DB" w:rsidRPr="00A6412D" w:rsidRDefault="00F933DB" w:rsidP="00366898">
            <w:pPr>
              <w:pStyle w:val="Lijstalinea"/>
              <w:suppressAutoHyphens w:val="0"/>
              <w:spacing w:line="276" w:lineRule="auto"/>
              <w:ind w:left="284"/>
            </w:pPr>
            <w:r>
              <w:rPr>
                <w:bCs/>
              </w:rPr>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14:paraId="30F41064" w14:textId="77777777" w:rsidR="00F933DB" w:rsidRPr="0047705D" w:rsidRDefault="00F933DB" w:rsidP="00F933DB">
            <w:pPr>
              <w:pStyle w:val="Lijstalinea"/>
              <w:numPr>
                <w:ilvl w:val="0"/>
                <w:numId w:val="2"/>
              </w:numPr>
              <w:suppressAutoHyphens w:val="0"/>
              <w:spacing w:line="276" w:lineRule="auto"/>
              <w:ind w:left="284" w:hanging="284"/>
            </w:pPr>
            <w:r w:rsidRPr="0047705D">
              <w:rPr>
                <w:b/>
                <w:bCs/>
                <w:i/>
              </w:rPr>
              <w:t>Gesprek met de steungroep</w:t>
            </w:r>
            <w:r w:rsidRPr="0047705D">
              <w:rPr>
                <w:i/>
              </w:rPr>
              <w:t>.</w:t>
            </w:r>
            <w:r w:rsidRPr="0047705D">
              <w:t xml:space="preserve"> </w:t>
            </w:r>
            <w:r>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14:paraId="1E258AD2" w14:textId="77777777" w:rsidR="00F933DB" w:rsidRPr="0047705D" w:rsidRDefault="00F933DB" w:rsidP="00F933DB">
            <w:pPr>
              <w:pStyle w:val="Lijstalinea"/>
              <w:numPr>
                <w:ilvl w:val="0"/>
                <w:numId w:val="2"/>
              </w:numPr>
              <w:suppressAutoHyphens w:val="0"/>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14:paraId="214B6080" w14:textId="77777777" w:rsidR="00F933DB" w:rsidRPr="0047705D" w:rsidRDefault="00F933DB" w:rsidP="00F933DB">
            <w:pPr>
              <w:pStyle w:val="Lijstalinea"/>
              <w:numPr>
                <w:ilvl w:val="0"/>
                <w:numId w:val="2"/>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14:paraId="63C1C98B" w14:textId="77777777" w:rsidR="00F933DB" w:rsidRPr="006313A0" w:rsidRDefault="00F933DB" w:rsidP="00366898">
            <w:pPr>
              <w:spacing w:line="276" w:lineRule="auto"/>
            </w:pPr>
            <w:r w:rsidRPr="006313A0">
              <w:rPr>
                <w:bCs/>
              </w:rPr>
              <w:t>Soms moet deze cyclus nog een of meerdere keren herhaald worden  o</w:t>
            </w:r>
            <w:r w:rsidRPr="006313A0">
              <w:t xml:space="preserve">m er voor te zorgen dat het  interactiepatroon blijvend  verandert. </w:t>
            </w:r>
          </w:p>
          <w:p w14:paraId="1C5DB86F" w14:textId="77777777" w:rsidR="00F933DB" w:rsidRDefault="00F933DB" w:rsidP="00366898">
            <w:pPr>
              <w:spacing w:line="276" w:lineRule="auto"/>
            </w:pPr>
          </w:p>
          <w:p w14:paraId="5279331E" w14:textId="77777777" w:rsidR="00F933DB" w:rsidRPr="00F933DB" w:rsidRDefault="00F933DB" w:rsidP="00366898">
            <w:r w:rsidRPr="00F933DB">
              <w:rPr>
                <w:b/>
                <w:color w:val="E36C0A" w:themeColor="accent6" w:themeShade="BF"/>
              </w:rPr>
              <w:t>Schorsing en verwijdering</w:t>
            </w:r>
          </w:p>
        </w:tc>
      </w:tr>
    </w:tbl>
    <w:p w14:paraId="50443A11" w14:textId="77777777" w:rsidR="00F933DB" w:rsidRPr="00425878" w:rsidRDefault="00F933DB" w:rsidP="00F933DB">
      <w:r w:rsidRPr="00425878">
        <w:lastRenderedPageBreak/>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14:paraId="64748700" w14:textId="77777777" w:rsidR="00F933DB" w:rsidRPr="00425878" w:rsidRDefault="00F933DB" w:rsidP="00F933DB">
      <w:r w:rsidRPr="00425878">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656BE942" w14:textId="77777777" w:rsidR="00F933DB" w:rsidRPr="00425878" w:rsidRDefault="00F933DB" w:rsidP="00F933DB">
      <w:pPr>
        <w:pStyle w:val="Lijstalinea"/>
        <w:numPr>
          <w:ilvl w:val="0"/>
          <w:numId w:val="3"/>
        </w:numPr>
        <w:ind w:left="284" w:hanging="284"/>
      </w:pPr>
      <w:r w:rsidRPr="00425878">
        <w:t>Deze leerlingen worden voor een dag/dagdeel buiten de groep geplaatst.</w:t>
      </w:r>
    </w:p>
    <w:p w14:paraId="77E07625" w14:textId="77777777" w:rsidR="00F933DB" w:rsidRPr="00425878" w:rsidRDefault="00F933DB" w:rsidP="00F933DB">
      <w:pPr>
        <w:pStyle w:val="Lijstalinea"/>
        <w:numPr>
          <w:ilvl w:val="0"/>
          <w:numId w:val="3"/>
        </w:numPr>
        <w:ind w:left="284" w:hanging="284"/>
      </w:pPr>
      <w:r w:rsidRPr="00425878">
        <w:t>De ouders worden hiervan in een gesprek op de hoogte gesteld door middel van een gesprek. De locatieleider bespreekt met de leerling hoe ervoor gezorgd kan worden dat het gewenste gedrag wel wordt vertoond.</w:t>
      </w:r>
    </w:p>
    <w:p w14:paraId="79215C3A" w14:textId="77777777" w:rsidR="00F933DB" w:rsidRPr="00425878" w:rsidRDefault="00F933DB" w:rsidP="00F933DB">
      <w:pPr>
        <w:pStyle w:val="Lijstalinea"/>
        <w:numPr>
          <w:ilvl w:val="0"/>
          <w:numId w:val="3"/>
        </w:numPr>
        <w:ind w:left="284" w:hanging="284"/>
      </w:pPr>
      <w:r w:rsidRPr="00425878">
        <w:t>De directie wordt in kennis gesteld.</w:t>
      </w:r>
    </w:p>
    <w:p w14:paraId="0FDC27C4" w14:textId="77777777" w:rsidR="00F933DB" w:rsidRPr="00425878" w:rsidRDefault="00F933DB" w:rsidP="00F933DB">
      <w:pPr>
        <w:pStyle w:val="Lijstalinea"/>
        <w:numPr>
          <w:ilvl w:val="0"/>
          <w:numId w:val="3"/>
        </w:numPr>
        <w:ind w:left="284" w:hanging="284"/>
      </w:pPr>
      <w:r w:rsidRPr="00425878">
        <w:t xml:space="preserve">De leerling mag de volgende dag in de eigen groep laten zien dat het zich wel aan de schoolregels kan houden. Verschillende vormen van hulp (zie boven) kunnen hiertoe worden ingezet. </w:t>
      </w:r>
    </w:p>
    <w:p w14:paraId="0BEE4613" w14:textId="77777777" w:rsidR="00F933DB" w:rsidRPr="00425878" w:rsidRDefault="00F933DB" w:rsidP="00F933DB"/>
    <w:p w14:paraId="4F02FF66" w14:textId="77777777" w:rsidR="00F933DB" w:rsidRPr="002E0FD5" w:rsidRDefault="00F933DB" w:rsidP="00F933DB">
      <w:r w:rsidRPr="002E0FD5">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14:paraId="410CC43F" w14:textId="77777777" w:rsidR="00F933DB" w:rsidRPr="002E0FD5" w:rsidRDefault="00F933DB" w:rsidP="00F933DB">
      <w:r w:rsidRPr="002E0FD5">
        <w:t xml:space="preserve">In geval van herhaling kan de school overgaan tot schorsing van meerdere dagen. In dat geval wordt de afdeling leerplicht van de gemeente bij het vervolgtraject betrokken. Ouders hebben het recht om binnen vijf werkdagen bij het schoolbestuur bezwaar te maken tegen de schorsing. </w:t>
      </w:r>
    </w:p>
    <w:p w14:paraId="21D176B6" w14:textId="77777777" w:rsidR="00F933DB" w:rsidRDefault="00F933DB" w:rsidP="00F933DB">
      <w:pPr>
        <w:rPr>
          <w:color w:val="FF0000"/>
        </w:rPr>
      </w:pPr>
    </w:p>
    <w:p w14:paraId="7BC3E514" w14:textId="77777777" w:rsidR="00F933DB" w:rsidRPr="00F933DB" w:rsidRDefault="00F933DB" w:rsidP="00F933DB">
      <w:pPr>
        <w:rPr>
          <w:color w:val="E36C0A" w:themeColor="accent6" w:themeShade="BF"/>
        </w:rPr>
      </w:pPr>
      <w:r w:rsidRPr="00F933DB">
        <w:rPr>
          <w:b/>
          <w:color w:val="E36C0A" w:themeColor="accent6" w:themeShade="BF"/>
        </w:rPr>
        <w:t>Antipestcoördinator</w:t>
      </w:r>
    </w:p>
    <w:p w14:paraId="25381C9D" w14:textId="77777777" w:rsidR="00F933DB" w:rsidRDefault="00F933DB" w:rsidP="00F933DB">
      <w:r>
        <w:lastRenderedPageBreak/>
        <w:t>Van scholen wordt verwacht dat ze een teamlid (of meerdere teamleden) belasten met de taak om h</w:t>
      </w:r>
      <w:r w:rsidRPr="002723B3">
        <w:t xml:space="preserve">et beleid ten aanzien van pesten </w:t>
      </w:r>
      <w:r>
        <w:t xml:space="preserve">te coördineren, die tevens </w:t>
      </w:r>
      <w:r w:rsidRPr="002723B3">
        <w:t>als aanspreekpunt in het kader van pesten</w:t>
      </w:r>
      <w:r>
        <w:t xml:space="preserve"> fungeert. Wij kiezen ervoor om deze taak mee te nemen in het bredere perspectief van de pedagogische opdracht van de school, en de domeinen van sociale competentie en burgerschapsvorming.</w:t>
      </w:r>
    </w:p>
    <w:p w14:paraId="74AE7FAF" w14:textId="77777777" w:rsidR="00F933DB" w:rsidRDefault="00F933DB" w:rsidP="00F933DB">
      <w:r>
        <w:t>Wij hebben leerkrachten die taak van ‘antipestcoördinator’ op zich genomen hebben.</w:t>
      </w:r>
    </w:p>
    <w:p w14:paraId="656555CE" w14:textId="49A2C9A0" w:rsidR="00F933DB" w:rsidRDefault="00F933DB" w:rsidP="00F933DB">
      <w:r>
        <w:t>Schooljaar 20</w:t>
      </w:r>
      <w:r w:rsidR="006A680F">
        <w:t>20</w:t>
      </w:r>
      <w:r>
        <w:t>-20</w:t>
      </w:r>
      <w:r w:rsidR="006A680F">
        <w:t>21</w:t>
      </w:r>
      <w:r>
        <w:t>:</w:t>
      </w:r>
    </w:p>
    <w:p w14:paraId="7B99BC23" w14:textId="77777777" w:rsidR="00F933DB" w:rsidRDefault="00F933DB" w:rsidP="00F933DB">
      <w:r>
        <w:t>Nynke Nauta</w:t>
      </w:r>
    </w:p>
    <w:p w14:paraId="777C348F" w14:textId="051DD286" w:rsidR="00F933DB" w:rsidRDefault="00F933DB" w:rsidP="00F933DB"/>
    <w:p w14:paraId="72F940FD" w14:textId="77777777" w:rsidR="00F933DB" w:rsidRDefault="00F933DB" w:rsidP="00F933DB">
      <w:r>
        <w:t>De taakomschrijving van de stuurgroep Vreedzame School ziet er als volgt uit:</w:t>
      </w:r>
    </w:p>
    <w:p w14:paraId="5F3F319B" w14:textId="77777777" w:rsidR="00F933DB" w:rsidRPr="006E2A74" w:rsidRDefault="00F933DB" w:rsidP="00F933DB">
      <w:pPr>
        <w:numPr>
          <w:ilvl w:val="0"/>
          <w:numId w:val="4"/>
        </w:numPr>
        <w:suppressAutoHyphens w:val="0"/>
        <w:spacing w:line="276" w:lineRule="auto"/>
        <w:ind w:left="284" w:hanging="284"/>
        <w:rPr>
          <w:rFonts w:cs="Times New Roman"/>
        </w:rPr>
      </w:pPr>
      <w:r>
        <w:rPr>
          <w:rFonts w:cs="Times New Roman"/>
        </w:rPr>
        <w:t>Ontwikkelen</w:t>
      </w:r>
      <w:r w:rsidRPr="006E2A74">
        <w:rPr>
          <w:rFonts w:cs="Times New Roman"/>
        </w:rPr>
        <w:t>, actualiseren en levend houden van beleid en aanpak m.b.t. burgerschap/</w:t>
      </w:r>
      <w:r w:rsidRPr="006E2A74">
        <w:t xml:space="preserve">De Vreedzame School </w:t>
      </w:r>
      <w:r w:rsidRPr="006E2A74">
        <w:rPr>
          <w:rFonts w:cs="Times New Roman"/>
        </w:rPr>
        <w:t>binnen het curriculum en het sociaalpedagogische klimaat van d</w:t>
      </w:r>
      <w:r>
        <w:t>e school.</w:t>
      </w:r>
    </w:p>
    <w:p w14:paraId="165EDF5A" w14:textId="77777777" w:rsidR="00F933DB" w:rsidRPr="006E2A74" w:rsidRDefault="00F933DB" w:rsidP="00F933DB">
      <w:pPr>
        <w:numPr>
          <w:ilvl w:val="0"/>
          <w:numId w:val="4"/>
        </w:numPr>
        <w:suppressAutoHyphens w:val="0"/>
        <w:spacing w:line="276" w:lineRule="auto"/>
        <w:ind w:left="284" w:hanging="284"/>
        <w:rPr>
          <w:rFonts w:cs="Times New Roman"/>
        </w:rPr>
      </w:pPr>
      <w:r w:rsidRPr="006E2A74">
        <w:rPr>
          <w:rFonts w:cs="Times New Roman"/>
        </w:rPr>
        <w:t xml:space="preserve">Het bijhouden van literatuur over vakdidactisch onderwijs en zich op de hoogte houden van onderzoek en ontwikkelingen mede in het kader van de wet </w:t>
      </w:r>
      <w:proofErr w:type="spellStart"/>
      <w:r w:rsidRPr="006E2A74">
        <w:rPr>
          <w:rFonts w:cs="Times New Roman"/>
        </w:rPr>
        <w:t>BiO</w:t>
      </w:r>
      <w:proofErr w:type="spellEnd"/>
      <w:r>
        <w:t>.</w:t>
      </w:r>
    </w:p>
    <w:p w14:paraId="50AB4394" w14:textId="77777777" w:rsidR="00F933DB" w:rsidRPr="006E2A74" w:rsidRDefault="00F933DB" w:rsidP="00F933DB">
      <w:pPr>
        <w:numPr>
          <w:ilvl w:val="0"/>
          <w:numId w:val="4"/>
        </w:numPr>
        <w:suppressAutoHyphens w:val="0"/>
        <w:spacing w:line="276" w:lineRule="auto"/>
        <w:ind w:left="284" w:hanging="284"/>
        <w:rPr>
          <w:rFonts w:cs="Times New Roman"/>
        </w:rPr>
      </w:pPr>
      <w:r w:rsidRPr="006E2A74">
        <w:rPr>
          <w:rFonts w:cs="Times New Roman"/>
        </w:rPr>
        <w:t>Adviseren bij de keuze, aanpak en implementatie van nieuwe methodes en/of materialen of software</w:t>
      </w:r>
      <w:r>
        <w:t xml:space="preserve"> op het terrein van burgerschap/</w:t>
      </w:r>
      <w:r w:rsidRPr="006E2A74">
        <w:t>De Vreedzame School</w:t>
      </w:r>
      <w:r w:rsidRPr="006E2A74">
        <w:rPr>
          <w:rFonts w:cs="Times New Roman"/>
        </w:rPr>
        <w:t>.</w:t>
      </w:r>
    </w:p>
    <w:p w14:paraId="554C7455" w14:textId="77777777" w:rsidR="00F933DB" w:rsidRPr="006E2A74" w:rsidRDefault="00F933DB" w:rsidP="00F933DB">
      <w:pPr>
        <w:numPr>
          <w:ilvl w:val="0"/>
          <w:numId w:val="4"/>
        </w:numPr>
        <w:suppressAutoHyphens w:val="0"/>
        <w:spacing w:line="276" w:lineRule="auto"/>
        <w:ind w:left="284" w:hanging="284"/>
        <w:rPr>
          <w:rFonts w:cs="Times New Roman"/>
          <w:i/>
        </w:rPr>
      </w:pPr>
      <w:r>
        <w:rPr>
          <w:rFonts w:cs="Times New Roman"/>
        </w:rPr>
        <w:t>Op</w:t>
      </w:r>
      <w:r w:rsidRPr="006E2A74">
        <w:rPr>
          <w:rFonts w:cs="Times New Roman"/>
        </w:rPr>
        <w:t xml:space="preserve"> verzoek fungeren als vraagbaak en luisterend oor voor collega’s, ondersteunen van beginnende collega’s op het betreffende vakgebied, bieden van klassenconsultatie en nabespreking</w:t>
      </w:r>
      <w:r>
        <w:t>.</w:t>
      </w:r>
    </w:p>
    <w:p w14:paraId="7117CC79" w14:textId="77777777" w:rsidR="00F933DB" w:rsidRPr="006E2A74" w:rsidRDefault="00F933DB" w:rsidP="00F933DB">
      <w:pPr>
        <w:numPr>
          <w:ilvl w:val="0"/>
          <w:numId w:val="4"/>
        </w:numPr>
        <w:suppressAutoHyphens w:val="0"/>
        <w:spacing w:line="276" w:lineRule="auto"/>
        <w:ind w:left="284" w:hanging="284"/>
        <w:rPr>
          <w:rFonts w:cs="Times New Roman"/>
        </w:rPr>
      </w:pPr>
      <w:r w:rsidRPr="006E2A74">
        <w:rPr>
          <w:rFonts w:cs="Times New Roman"/>
        </w:rPr>
        <w:t>Draagt bij aan de versterking van de inhoudelijke kennis en didactiek in het team op het vakgebied</w:t>
      </w:r>
      <w:r>
        <w:t>.</w:t>
      </w:r>
    </w:p>
    <w:p w14:paraId="390C37DE" w14:textId="77777777" w:rsidR="00F933DB" w:rsidRPr="006E2A74" w:rsidRDefault="00F933DB" w:rsidP="00F933DB">
      <w:pPr>
        <w:numPr>
          <w:ilvl w:val="0"/>
          <w:numId w:val="4"/>
        </w:numPr>
        <w:suppressAutoHyphens w:val="0"/>
        <w:spacing w:line="276" w:lineRule="auto"/>
        <w:ind w:left="284" w:hanging="284"/>
        <w:rPr>
          <w:rFonts w:cs="Times New Roman"/>
          <w:i/>
        </w:rPr>
      </w:pPr>
      <w:r>
        <w:rPr>
          <w:rFonts w:cs="Times New Roman"/>
        </w:rPr>
        <w:t xml:space="preserve">Bij directie adviseren naar aanleiding van </w:t>
      </w:r>
      <w:r w:rsidRPr="006E2A74">
        <w:rPr>
          <w:rFonts w:cs="Times New Roman"/>
        </w:rPr>
        <w:t xml:space="preserve">de analyse van kengetallen (bijv. de </w:t>
      </w:r>
      <w:r>
        <w:t>Veiligheidsthermometer</w:t>
      </w:r>
      <w:r w:rsidRPr="006E2A74">
        <w:rPr>
          <w:rFonts w:cs="Times New Roman"/>
        </w:rPr>
        <w:t>) bij het bieden van een passend o</w:t>
      </w:r>
      <w:r>
        <w:t>nderwijsaanbod op het vakgebied.</w:t>
      </w:r>
    </w:p>
    <w:p w14:paraId="24C80782" w14:textId="77777777" w:rsidR="00F933DB" w:rsidRPr="006E2A74" w:rsidRDefault="00F933DB" w:rsidP="00F933DB">
      <w:pPr>
        <w:numPr>
          <w:ilvl w:val="0"/>
          <w:numId w:val="4"/>
        </w:numPr>
        <w:suppressAutoHyphens w:val="0"/>
        <w:spacing w:line="276" w:lineRule="auto"/>
        <w:ind w:left="284" w:hanging="284"/>
        <w:rPr>
          <w:rFonts w:cs="Times New Roman"/>
          <w:i/>
        </w:rPr>
      </w:pPr>
      <w:r w:rsidRPr="006E2A74">
        <w:rPr>
          <w:rFonts w:cs="Times New Roman"/>
        </w:rPr>
        <w:t>Bewust bezig zijn met goed (vakdidactisch) onderwijs, experimenteren en onderzoeken. Deelnemen aan conferenties en studiedagen en informatie doorspelen.</w:t>
      </w:r>
    </w:p>
    <w:p w14:paraId="28D4C11F" w14:textId="77777777" w:rsidR="00F933DB" w:rsidRDefault="00F933DB" w:rsidP="00F933DB">
      <w:pPr>
        <w:numPr>
          <w:ilvl w:val="0"/>
          <w:numId w:val="4"/>
        </w:numPr>
        <w:suppressAutoHyphens w:val="0"/>
        <w:spacing w:line="280" w:lineRule="exact"/>
        <w:ind w:left="284" w:hanging="284"/>
      </w:pPr>
      <w:r>
        <w:t>Bewaken van de kwaliteit van de uitvoering van De Vreedzame School.</w:t>
      </w:r>
    </w:p>
    <w:p w14:paraId="05019343" w14:textId="77777777" w:rsidR="00F933DB" w:rsidRDefault="00F933DB" w:rsidP="00F933DB">
      <w:pPr>
        <w:numPr>
          <w:ilvl w:val="0"/>
          <w:numId w:val="4"/>
        </w:numPr>
        <w:suppressAutoHyphens w:val="0"/>
        <w:spacing w:line="280" w:lineRule="exact"/>
        <w:ind w:left="284" w:hanging="284"/>
      </w:pPr>
      <w:r>
        <w:t>Zorg dragen voor afname kwaliteitszorginstrument Vreedzaam (waaronder Vragenlijst Groepsklimaat, Veiligheidsthermometer, Borgingsinstrument).</w:t>
      </w:r>
    </w:p>
    <w:p w14:paraId="287B3261" w14:textId="77777777" w:rsidR="00F933DB" w:rsidRDefault="00F933DB" w:rsidP="00F933DB">
      <w:pPr>
        <w:numPr>
          <w:ilvl w:val="0"/>
          <w:numId w:val="4"/>
        </w:numPr>
        <w:suppressAutoHyphens w:val="0"/>
        <w:spacing w:line="280" w:lineRule="exact"/>
        <w:ind w:left="284" w:hanging="284"/>
      </w:pPr>
      <w:r>
        <w:t>De Vreedzame School agenderen in de teamvergaderingen.</w:t>
      </w:r>
    </w:p>
    <w:p w14:paraId="19488031" w14:textId="77777777" w:rsidR="00F933DB" w:rsidRDefault="00F933DB" w:rsidP="00F933DB">
      <w:pPr>
        <w:numPr>
          <w:ilvl w:val="0"/>
          <w:numId w:val="4"/>
        </w:numPr>
        <w:suppressAutoHyphens w:val="0"/>
        <w:spacing w:line="280" w:lineRule="exact"/>
        <w:ind w:left="284" w:hanging="284"/>
      </w:pPr>
      <w:proofErr w:type="spellStart"/>
      <w:r>
        <w:t>Inscholen</w:t>
      </w:r>
      <w:proofErr w:type="spellEnd"/>
      <w:r>
        <w:t xml:space="preserve"> en coachen nieuwe leerkrachten.</w:t>
      </w:r>
    </w:p>
    <w:p w14:paraId="0D6AA02F" w14:textId="77777777" w:rsidR="00F933DB" w:rsidRPr="00C47BFC" w:rsidRDefault="00F933DB" w:rsidP="00F933DB">
      <w:pPr>
        <w:numPr>
          <w:ilvl w:val="0"/>
          <w:numId w:val="4"/>
        </w:numPr>
        <w:suppressAutoHyphens w:val="0"/>
        <w:spacing w:line="280" w:lineRule="exact"/>
        <w:ind w:left="284" w:hanging="284"/>
      </w:pPr>
      <w:r w:rsidRPr="00C47BFC">
        <w:t>Organiseren ouderbijeenkomsten rondom De Vreedzame School.</w:t>
      </w:r>
    </w:p>
    <w:p w14:paraId="4E8FF062" w14:textId="77777777" w:rsidR="00F933DB" w:rsidRPr="00C47BFC" w:rsidRDefault="00F933DB" w:rsidP="00F933DB">
      <w:pPr>
        <w:numPr>
          <w:ilvl w:val="0"/>
          <w:numId w:val="4"/>
        </w:numPr>
        <w:suppressAutoHyphens w:val="0"/>
        <w:spacing w:line="280" w:lineRule="exact"/>
        <w:ind w:left="284" w:hanging="284"/>
      </w:pPr>
      <w:r w:rsidRPr="00C47BFC">
        <w:t>Verzorgen van de nieuwsbrieven voor ouders over De Vreedzame School.</w:t>
      </w:r>
    </w:p>
    <w:p w14:paraId="0305BA1E" w14:textId="77777777" w:rsidR="00F933DB" w:rsidRPr="00C47BFC" w:rsidRDefault="00F933DB" w:rsidP="00F933DB">
      <w:pPr>
        <w:numPr>
          <w:ilvl w:val="0"/>
          <w:numId w:val="4"/>
        </w:numPr>
        <w:suppressAutoHyphens w:val="0"/>
        <w:spacing w:line="280" w:lineRule="exact"/>
        <w:ind w:left="284" w:hanging="284"/>
      </w:pPr>
      <w:r w:rsidRPr="00C47BFC">
        <w:t>Het zorg</w:t>
      </w:r>
      <w:r>
        <w:t xml:space="preserve"> </w:t>
      </w:r>
      <w:r w:rsidRPr="00C47BFC">
        <w:t>dragen voor de zichtbaarheid van De Vreedzame School in lokalen, gangen en andere plekken in en om het gebouw.</w:t>
      </w:r>
    </w:p>
    <w:p w14:paraId="0DC1D490" w14:textId="77777777" w:rsidR="00F933DB" w:rsidRPr="00C47BFC" w:rsidRDefault="00F933DB" w:rsidP="00F933DB">
      <w:pPr>
        <w:numPr>
          <w:ilvl w:val="0"/>
          <w:numId w:val="4"/>
        </w:numPr>
        <w:suppressAutoHyphens w:val="0"/>
        <w:spacing w:line="280" w:lineRule="exact"/>
        <w:ind w:left="284" w:hanging="284"/>
      </w:pPr>
      <w:r w:rsidRPr="00C47BFC">
        <w:t>Verzorgen van de jaarlijkse mediator</w:t>
      </w:r>
      <w:r>
        <w:t>en</w:t>
      </w:r>
      <w:r w:rsidRPr="00C47BFC">
        <w:t>training.</w:t>
      </w:r>
    </w:p>
    <w:p w14:paraId="60044C9D" w14:textId="77777777" w:rsidR="00F933DB" w:rsidRDefault="00F933DB" w:rsidP="00F933DB">
      <w:pPr>
        <w:numPr>
          <w:ilvl w:val="0"/>
          <w:numId w:val="4"/>
        </w:numPr>
        <w:suppressAutoHyphens w:val="0"/>
        <w:spacing w:line="280" w:lineRule="exact"/>
        <w:ind w:left="284" w:hanging="284"/>
      </w:pPr>
      <w:r>
        <w:t>Fungeren als c</w:t>
      </w:r>
      <w:r w:rsidRPr="00C47BFC">
        <w:t>ontactpersoon voor de leerlingmediatoren; regelmatig evaluatie met mediatoren.</w:t>
      </w:r>
    </w:p>
    <w:p w14:paraId="1FFC0BA3" w14:textId="77777777" w:rsidR="00F933DB" w:rsidRPr="00C23D69" w:rsidRDefault="00F933DB" w:rsidP="00F933DB">
      <w:pPr>
        <w:suppressAutoHyphens w:val="0"/>
        <w:spacing w:line="280" w:lineRule="exact"/>
        <w:ind w:left="284"/>
      </w:pPr>
    </w:p>
    <w:p w14:paraId="23573592" w14:textId="77777777" w:rsidR="00F933DB" w:rsidRDefault="00F933DB" w:rsidP="00F933DB"/>
    <w:sectPr w:rsidR="00F93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DB"/>
    <w:rsid w:val="00164F53"/>
    <w:rsid w:val="003B5A33"/>
    <w:rsid w:val="00686AAC"/>
    <w:rsid w:val="006A680F"/>
    <w:rsid w:val="00F93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E3EB"/>
  <w15:docId w15:val="{E6629D6E-46CD-4E19-965E-124BF9E1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3DB"/>
    <w:pPr>
      <w:suppressAutoHyphens/>
      <w:spacing w:after="0" w:line="260" w:lineRule="atLeast"/>
    </w:pPr>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F933DB"/>
    <w:pPr>
      <w:ind w:left="720"/>
      <w:contextualSpacing/>
    </w:pPr>
  </w:style>
  <w:style w:type="character" w:customStyle="1" w:styleId="LijstalineaChar">
    <w:name w:val="Lijstalinea Char"/>
    <w:basedOn w:val="Standaardalinea-lettertype"/>
    <w:link w:val="Lijstalinea"/>
    <w:uiPriority w:val="34"/>
    <w:rsid w:val="00F933DB"/>
    <w:rPr>
      <w:rFonts w:ascii="Verdana" w:hAnsi="Verdana"/>
      <w:sz w:val="18"/>
      <w:szCs w:val="18"/>
    </w:rPr>
  </w:style>
  <w:style w:type="table" w:styleId="Tabelraster">
    <w:name w:val="Table Grid"/>
    <w:basedOn w:val="Standaardtabel"/>
    <w:uiPriority w:val="59"/>
    <w:rsid w:val="00F933DB"/>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1567</Words>
  <Characters>8623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gebruiker</dc:creator>
  <cp:lastModifiedBy>Arthur Kool</cp:lastModifiedBy>
  <cp:revision>3</cp:revision>
  <dcterms:created xsi:type="dcterms:W3CDTF">2020-11-20T11:38:00Z</dcterms:created>
  <dcterms:modified xsi:type="dcterms:W3CDTF">2020-11-20T11:39:00Z</dcterms:modified>
</cp:coreProperties>
</file>