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3E241" w14:textId="77777777" w:rsidR="003D3DA1" w:rsidRDefault="00DC17BC" w:rsidP="00A125E3">
      <w:pPr>
        <w:spacing w:after="0"/>
        <w:rPr>
          <w:b/>
        </w:rPr>
      </w:pPr>
      <w:r>
        <w:rPr>
          <w:b/>
        </w:rPr>
        <w:t>Aannamebeleid</w:t>
      </w:r>
    </w:p>
    <w:p w14:paraId="4E9B9893" w14:textId="77777777" w:rsidR="00DC17BC" w:rsidRDefault="00DC17BC" w:rsidP="00A125E3">
      <w:pPr>
        <w:spacing w:after="0"/>
        <w:rPr>
          <w:b/>
        </w:rPr>
      </w:pPr>
    </w:p>
    <w:p w14:paraId="42392BC0" w14:textId="77777777" w:rsidR="00DC17BC" w:rsidRDefault="00DC17BC" w:rsidP="00DC17BC">
      <w:pPr>
        <w:spacing w:line="264" w:lineRule="auto"/>
        <w:rPr>
          <w:rFonts w:eastAsia="Calibri" w:cs="Calibri"/>
        </w:rPr>
      </w:pPr>
      <w:r>
        <w:rPr>
          <w:rFonts w:eastAsia="Calibri" w:cs="Calibri"/>
        </w:rPr>
        <w:t xml:space="preserve">Het kiezen van een goede school is een belangrijk moment. Daarom vinden wij het belangrijk dat we een goed contact krijgen met nieuwe ouders, maar ook dat u een goed beeld van onze school krijgt. U kunt altijd telefonisch een afspraak maken voor een individuele rondleiding en informatie onder schooltijd. </w:t>
      </w:r>
    </w:p>
    <w:p w14:paraId="26503141" w14:textId="77777777" w:rsidR="00DC17BC" w:rsidRDefault="00DC17BC" w:rsidP="00DC17BC">
      <w:pPr>
        <w:pStyle w:val="Kop3"/>
        <w:jc w:val="left"/>
      </w:pPr>
      <w:bookmarkStart w:id="0" w:name="_Toc19603980"/>
      <w:r>
        <w:rPr>
          <w:rFonts w:eastAsia="Calibri"/>
        </w:rPr>
        <w:t>Aanmelden</w:t>
      </w:r>
      <w:bookmarkEnd w:id="0"/>
    </w:p>
    <w:p w14:paraId="6D7E4F8B" w14:textId="77777777" w:rsidR="00DC17BC" w:rsidRDefault="00DC17BC" w:rsidP="00DC17BC">
      <w:pPr>
        <w:spacing w:line="264" w:lineRule="auto"/>
      </w:pPr>
      <w:r>
        <w:rPr>
          <w:rFonts w:eastAsia="Calibri" w:cs="Calibri"/>
        </w:rPr>
        <w:t xml:space="preserve">Een kind kan bij </w:t>
      </w:r>
      <w:r>
        <w:rPr>
          <w:rFonts w:eastAsia="Calibri" w:cs="Calibri"/>
          <w:color w:val="2E74B5"/>
        </w:rPr>
        <w:t>obs</w:t>
      </w:r>
      <w:r>
        <w:rPr>
          <w:rFonts w:eastAsia="Calibri" w:cs="Calibri"/>
        </w:rPr>
        <w:t xml:space="preserve"> </w:t>
      </w:r>
      <w:r>
        <w:rPr>
          <w:rFonts w:eastAsia="Calibri" w:cs="Calibri"/>
          <w:color w:val="2E74B5"/>
        </w:rPr>
        <w:t>Waterrijk</w:t>
      </w:r>
      <w:r>
        <w:rPr>
          <w:rFonts w:eastAsia="Calibri" w:cs="Calibri"/>
        </w:rPr>
        <w:t xml:space="preserve"> worden aangemeld op de volgende wijze:</w:t>
      </w:r>
    </w:p>
    <w:p w14:paraId="21BE8BE6" w14:textId="77777777" w:rsidR="00DC17BC" w:rsidRPr="00C850E5" w:rsidRDefault="00DC17BC" w:rsidP="00DC17BC">
      <w:pPr>
        <w:pStyle w:val="Lijstalinea"/>
        <w:widowControl/>
        <w:numPr>
          <w:ilvl w:val="0"/>
          <w:numId w:val="1"/>
        </w:numPr>
        <w:spacing w:line="264" w:lineRule="auto"/>
      </w:pPr>
      <w:r w:rsidRPr="00C850E5">
        <w:rPr>
          <w:rFonts w:eastAsia="Calibri" w:cs="Calibri"/>
        </w:rPr>
        <w:t xml:space="preserve">Wij adviseren ouders om rond het tweede levensjaar </w:t>
      </w:r>
      <w:r>
        <w:rPr>
          <w:rFonts w:eastAsia="Calibri" w:cs="Calibri"/>
        </w:rPr>
        <w:t>van het kind rond te gaan kijken bij verschillende scholen</w:t>
      </w:r>
      <w:r w:rsidRPr="00C850E5">
        <w:rPr>
          <w:rFonts w:eastAsia="Calibri" w:cs="Calibri"/>
        </w:rPr>
        <w:t xml:space="preserve">. </w:t>
      </w:r>
    </w:p>
    <w:p w14:paraId="2609A889" w14:textId="77777777" w:rsidR="00DC17BC" w:rsidRDefault="00DC17BC" w:rsidP="00DC17BC">
      <w:pPr>
        <w:pStyle w:val="Lijstalinea"/>
        <w:widowControl/>
        <w:numPr>
          <w:ilvl w:val="0"/>
          <w:numId w:val="1"/>
        </w:numPr>
        <w:spacing w:line="264" w:lineRule="auto"/>
      </w:pPr>
      <w:r>
        <w:rPr>
          <w:rFonts w:eastAsia="Calibri" w:cs="Calibri"/>
        </w:rPr>
        <w:t xml:space="preserve">We starten met </w:t>
      </w:r>
      <w:r w:rsidRPr="00C850E5">
        <w:rPr>
          <w:rFonts w:eastAsia="Calibri" w:cs="Calibri"/>
        </w:rPr>
        <w:t>een kennismakings</w:t>
      </w:r>
      <w:r>
        <w:rPr>
          <w:rFonts w:eastAsia="Calibri" w:cs="Calibri"/>
        </w:rPr>
        <w:t>gesprek</w:t>
      </w:r>
      <w:r w:rsidRPr="00C850E5">
        <w:rPr>
          <w:rFonts w:eastAsia="Calibri" w:cs="Calibri"/>
        </w:rPr>
        <w:t xml:space="preserve"> en rondleiding </w:t>
      </w:r>
      <w:r>
        <w:rPr>
          <w:rFonts w:eastAsia="Calibri" w:cs="Calibri"/>
        </w:rPr>
        <w:t>in</w:t>
      </w:r>
      <w:r w:rsidRPr="00C850E5">
        <w:rPr>
          <w:rFonts w:eastAsia="Calibri" w:cs="Calibri"/>
        </w:rPr>
        <w:t xml:space="preserve"> de school.</w:t>
      </w:r>
      <w:r>
        <w:t xml:space="preserve"> </w:t>
      </w:r>
    </w:p>
    <w:p w14:paraId="5B93492A" w14:textId="7F30DCDA" w:rsidR="00DC17BC" w:rsidRPr="005C3D37" w:rsidRDefault="00DC17BC" w:rsidP="00DC17BC">
      <w:pPr>
        <w:pStyle w:val="Lijstalinea"/>
        <w:widowControl/>
        <w:numPr>
          <w:ilvl w:val="0"/>
          <w:numId w:val="1"/>
        </w:numPr>
      </w:pPr>
      <w:r w:rsidRPr="005C3D37">
        <w:rPr>
          <w:rFonts w:eastAsia="Calibri" w:cs="Calibri"/>
        </w:rPr>
        <w:t xml:space="preserve">Als uw kind 3 jaar is geworden, kunt u uw kind aanmelden </w:t>
      </w:r>
      <w:r w:rsidR="00C5294C">
        <w:rPr>
          <w:rFonts w:eastAsia="Calibri" w:cs="Calibri"/>
        </w:rPr>
        <w:t xml:space="preserve">via de website van de gemeente Utrecht: </w:t>
      </w:r>
      <w:hyperlink r:id="rId7" w:history="1">
        <w:r w:rsidR="00C5294C">
          <w:rPr>
            <w:rStyle w:val="Hyperlink"/>
          </w:rPr>
          <w:t xml:space="preserve">Naardebasisschool.utrecht.nl | </w:t>
        </w:r>
        <w:proofErr w:type="spellStart"/>
        <w:r w:rsidR="00C5294C">
          <w:rPr>
            <w:rStyle w:val="Hyperlink"/>
          </w:rPr>
          <w:t>Naardebasisschool</w:t>
        </w:r>
        <w:proofErr w:type="spellEnd"/>
      </w:hyperlink>
      <w:r w:rsidRPr="005C3D37">
        <w:rPr>
          <w:rFonts w:eastAsia="Calibri" w:cs="Calibri"/>
        </w:rPr>
        <w:t xml:space="preserve"> </w:t>
      </w:r>
    </w:p>
    <w:p w14:paraId="3C6AAF58" w14:textId="77777777" w:rsidR="00DC17BC" w:rsidRPr="005C3D37" w:rsidRDefault="00DC17BC" w:rsidP="00DC17BC">
      <w:pPr>
        <w:pStyle w:val="Lijstalinea"/>
        <w:widowControl/>
        <w:numPr>
          <w:ilvl w:val="0"/>
          <w:numId w:val="1"/>
        </w:numPr>
        <w:tabs>
          <w:tab w:val="left" w:pos="-1440"/>
          <w:tab w:val="left" w:pos="-720"/>
        </w:tabs>
        <w:spacing w:line="264" w:lineRule="auto"/>
      </w:pPr>
      <w:r w:rsidRPr="005C3D37">
        <w:rPr>
          <w:rFonts w:eastAsia="Calibri" w:cs="Calibri"/>
        </w:rPr>
        <w:t xml:space="preserve">Als er sprake is van aanmelding van een kind waarvan vermoed wordt dat extra ondersteuning nodig is, gaan we daarover met u in gesprek. Er kan mogelijk een nader onderzoek nodig zijn en er kunnen gegevens worden opgevraagd bij de voorschool op het kinderdagverblijf. Op grond van deze bevindingen besluit de directeur over de toelating. </w:t>
      </w:r>
    </w:p>
    <w:p w14:paraId="63D589B3" w14:textId="77777777" w:rsidR="00DC17BC" w:rsidRPr="005C3D37" w:rsidRDefault="00DC17BC" w:rsidP="00DC17BC">
      <w:pPr>
        <w:pStyle w:val="Lijstalinea"/>
        <w:widowControl/>
        <w:numPr>
          <w:ilvl w:val="0"/>
          <w:numId w:val="1"/>
        </w:numPr>
        <w:tabs>
          <w:tab w:val="left" w:pos="-1440"/>
          <w:tab w:val="left" w:pos="-720"/>
        </w:tabs>
        <w:spacing w:line="264" w:lineRule="auto"/>
      </w:pPr>
      <w:r w:rsidRPr="005C3D37">
        <w:rPr>
          <w:rFonts w:eastAsia="Calibri" w:cs="Calibri"/>
        </w:rPr>
        <w:t>Binnen 6 weken na ontvangst van het aanmeldingsformulier wordt u per mail geïnformeerd over de toelating van uw kind. Deze termijn kan met ten hoogste 4 weken worden verlengd.</w:t>
      </w:r>
    </w:p>
    <w:p w14:paraId="121083DA" w14:textId="77777777" w:rsidR="00DC17BC" w:rsidRDefault="00DC17BC" w:rsidP="00DC17BC">
      <w:pPr>
        <w:pStyle w:val="Lijstalinea"/>
        <w:widowControl/>
        <w:tabs>
          <w:tab w:val="left" w:pos="-1440"/>
          <w:tab w:val="left" w:pos="-720"/>
        </w:tabs>
        <w:spacing w:line="264" w:lineRule="auto"/>
        <w:ind w:left="360"/>
      </w:pPr>
    </w:p>
    <w:p w14:paraId="1E9F0449" w14:textId="77777777" w:rsidR="00DC17BC" w:rsidRDefault="00DC17BC" w:rsidP="00DC17BC">
      <w:pPr>
        <w:pStyle w:val="Kop3"/>
        <w:jc w:val="left"/>
      </w:pPr>
      <w:bookmarkStart w:id="1" w:name="_Toc19603981"/>
      <w:r>
        <w:rPr>
          <w:rFonts w:eastAsia="Calibri"/>
        </w:rPr>
        <w:t>Aanmeldprocedure</w:t>
      </w:r>
      <w:bookmarkEnd w:id="1"/>
    </w:p>
    <w:p w14:paraId="55741FF0" w14:textId="77777777" w:rsidR="00DC17BC" w:rsidRDefault="00DC17BC" w:rsidP="00DC17BC">
      <w:pPr>
        <w:spacing w:line="264" w:lineRule="auto"/>
      </w:pPr>
      <w:r>
        <w:rPr>
          <w:rFonts w:eastAsia="Calibri" w:cs="Calibri"/>
        </w:rPr>
        <w:t xml:space="preserve">Voor de aanmelding van </w:t>
      </w:r>
      <w:r>
        <w:rPr>
          <w:rFonts w:eastAsia="Calibri" w:cs="Calibri"/>
          <w:i/>
        </w:rPr>
        <w:t>kinderen tot 4 jaar</w:t>
      </w:r>
      <w:r>
        <w:rPr>
          <w:rFonts w:eastAsia="Calibri" w:cs="Calibri"/>
        </w:rPr>
        <w:t>, geldt de volgende procedure:</w:t>
      </w:r>
    </w:p>
    <w:p w14:paraId="62FA1599" w14:textId="77777777" w:rsidR="00DC17BC" w:rsidRDefault="00DC17BC" w:rsidP="00DC17BC">
      <w:pPr>
        <w:pStyle w:val="Lijstalinea"/>
        <w:widowControl/>
        <w:numPr>
          <w:ilvl w:val="0"/>
          <w:numId w:val="2"/>
        </w:numPr>
        <w:spacing w:line="264" w:lineRule="auto"/>
      </w:pPr>
      <w:r>
        <w:t>Ouders ontvangen een bevestiging van de aanmelding.</w:t>
      </w:r>
    </w:p>
    <w:p w14:paraId="2F1B7F80" w14:textId="77777777" w:rsidR="00DC17BC" w:rsidRPr="00C850E5" w:rsidRDefault="00DC17BC" w:rsidP="00DC17BC">
      <w:pPr>
        <w:pStyle w:val="Lijstalinea"/>
        <w:widowControl/>
        <w:numPr>
          <w:ilvl w:val="0"/>
          <w:numId w:val="2"/>
        </w:numPr>
        <w:spacing w:line="264" w:lineRule="auto"/>
        <w:rPr>
          <w:rFonts w:eastAsia="Calibri" w:cs="Calibri"/>
        </w:rPr>
      </w:pPr>
      <w:r w:rsidRPr="00C850E5">
        <w:rPr>
          <w:rFonts w:eastAsia="Calibri" w:cs="Calibri"/>
        </w:rPr>
        <w:t xml:space="preserve">Twee maanden voordat het kind 4 jaar wordt, worden ouders uitgenodigd voor een intakegesprek en ontvangen ouders </w:t>
      </w:r>
      <w:r>
        <w:rPr>
          <w:rFonts w:eastAsia="Calibri" w:cs="Calibri"/>
        </w:rPr>
        <w:t>de benodigde</w:t>
      </w:r>
      <w:r w:rsidRPr="00C850E5">
        <w:rPr>
          <w:rFonts w:eastAsia="Calibri" w:cs="Calibri"/>
        </w:rPr>
        <w:t xml:space="preserve"> informatie.</w:t>
      </w:r>
    </w:p>
    <w:p w14:paraId="4CF72113" w14:textId="77777777" w:rsidR="00DC17BC" w:rsidRDefault="00DC17BC" w:rsidP="00DC17BC">
      <w:pPr>
        <w:pStyle w:val="Lijstalinea"/>
        <w:widowControl/>
        <w:numPr>
          <w:ilvl w:val="0"/>
          <w:numId w:val="2"/>
        </w:numPr>
        <w:spacing w:line="264" w:lineRule="auto"/>
      </w:pPr>
      <w:r w:rsidRPr="00C850E5">
        <w:rPr>
          <w:rFonts w:eastAsia="Calibri" w:cs="Calibri"/>
        </w:rPr>
        <w:t>Voorafgaand aan dit gesprek wordt ouders gevraagd een kennismakingsformulier in te vullen.</w:t>
      </w:r>
    </w:p>
    <w:p w14:paraId="3FBCABFF" w14:textId="77777777" w:rsidR="00DC17BC" w:rsidRPr="00C850E5" w:rsidRDefault="00DC17BC" w:rsidP="00DC17BC">
      <w:pPr>
        <w:pStyle w:val="Lijstalinea"/>
        <w:widowControl/>
        <w:numPr>
          <w:ilvl w:val="0"/>
          <w:numId w:val="2"/>
        </w:numPr>
        <w:spacing w:line="264" w:lineRule="auto"/>
        <w:rPr>
          <w:rFonts w:eastAsia="Calibri" w:cs="Calibri"/>
        </w:rPr>
      </w:pPr>
      <w:r w:rsidRPr="00C850E5">
        <w:rPr>
          <w:rFonts w:eastAsia="Calibri" w:cs="Calibri"/>
        </w:rPr>
        <w:t xml:space="preserve">Aan ouders wordt gevraagd om een observatieformulier door de peuterspeelzaal of het kinderdagverblijf in te laten vullen. </w:t>
      </w:r>
    </w:p>
    <w:p w14:paraId="441F2429" w14:textId="77777777" w:rsidR="00DC17BC" w:rsidRPr="00C850E5" w:rsidRDefault="00DC17BC" w:rsidP="00DC17BC">
      <w:pPr>
        <w:pStyle w:val="Lijstalinea"/>
        <w:widowControl/>
        <w:numPr>
          <w:ilvl w:val="0"/>
          <w:numId w:val="2"/>
        </w:numPr>
        <w:spacing w:line="264" w:lineRule="auto"/>
        <w:rPr>
          <w:rFonts w:eastAsia="Calibri" w:cs="Calibri"/>
        </w:rPr>
      </w:pPr>
      <w:r w:rsidRPr="00C850E5">
        <w:rPr>
          <w:rFonts w:eastAsia="Calibri" w:cs="Calibri"/>
        </w:rPr>
        <w:t>Op basis van het intakegesprek en de gegevens op het observatieformulier, kan het voorkomen dat er aanvullende afspraken worden gemaakt rondom de plaatsingsmogelijkheden van het kind.</w:t>
      </w:r>
    </w:p>
    <w:p w14:paraId="79BB2084" w14:textId="77777777" w:rsidR="00DC17BC" w:rsidRPr="00C850E5" w:rsidRDefault="00DC17BC" w:rsidP="00DC17BC">
      <w:pPr>
        <w:pStyle w:val="Lijstalinea"/>
        <w:widowControl/>
        <w:numPr>
          <w:ilvl w:val="0"/>
          <w:numId w:val="2"/>
        </w:numPr>
        <w:spacing w:line="264" w:lineRule="auto"/>
        <w:rPr>
          <w:rFonts w:eastAsia="Calibri" w:cs="Calibri"/>
        </w:rPr>
      </w:pPr>
      <w:r w:rsidRPr="00C850E5">
        <w:rPr>
          <w:rFonts w:eastAsia="Calibri" w:cs="Calibri"/>
        </w:rPr>
        <w:t>De school beslist over de uiteindelijke plaatsing van de leerling in een kleutergroep.</w:t>
      </w:r>
    </w:p>
    <w:p w14:paraId="1ADB702D" w14:textId="77777777" w:rsidR="00DC17BC" w:rsidRPr="005C3D37" w:rsidRDefault="00DC17BC" w:rsidP="00DC17BC">
      <w:pPr>
        <w:pStyle w:val="Lijstalinea"/>
        <w:widowControl/>
        <w:numPr>
          <w:ilvl w:val="0"/>
          <w:numId w:val="2"/>
        </w:numPr>
        <w:spacing w:line="264" w:lineRule="auto"/>
      </w:pPr>
      <w:r w:rsidRPr="00C850E5">
        <w:rPr>
          <w:rFonts w:eastAsia="Calibri" w:cs="Calibri"/>
        </w:rPr>
        <w:t xml:space="preserve">Het kind </w:t>
      </w:r>
      <w:r>
        <w:rPr>
          <w:rFonts w:eastAsia="Calibri" w:cs="Calibri"/>
        </w:rPr>
        <w:t>kan maximaal</w:t>
      </w:r>
      <w:r w:rsidRPr="00C850E5">
        <w:rPr>
          <w:rFonts w:eastAsia="Calibri" w:cs="Calibri"/>
        </w:rPr>
        <w:t xml:space="preserve"> </w:t>
      </w:r>
      <w:r>
        <w:rPr>
          <w:rFonts w:eastAsia="Calibri" w:cs="Calibri"/>
        </w:rPr>
        <w:t xml:space="preserve">vijf </w:t>
      </w:r>
      <w:r w:rsidRPr="00C850E5">
        <w:rPr>
          <w:rFonts w:eastAsia="Calibri" w:cs="Calibri"/>
        </w:rPr>
        <w:t>keer mee</w:t>
      </w:r>
      <w:r>
        <w:rPr>
          <w:rFonts w:eastAsia="Calibri" w:cs="Calibri"/>
        </w:rPr>
        <w:t>draaien in de groep op de zgn. ‘</w:t>
      </w:r>
      <w:r w:rsidRPr="00C850E5">
        <w:rPr>
          <w:rFonts w:eastAsia="Calibri" w:cs="Calibri"/>
        </w:rPr>
        <w:t>wenochtenden</w:t>
      </w:r>
      <w:r>
        <w:rPr>
          <w:rFonts w:eastAsia="Calibri" w:cs="Calibri"/>
        </w:rPr>
        <w:t>’</w:t>
      </w:r>
      <w:r w:rsidRPr="00C850E5">
        <w:rPr>
          <w:rFonts w:eastAsia="Calibri" w:cs="Calibri"/>
        </w:rPr>
        <w:t>, voordat het kind de hele dag naar school komt.</w:t>
      </w:r>
    </w:p>
    <w:p w14:paraId="6F6B2A83" w14:textId="77777777" w:rsidR="00DC17BC" w:rsidRDefault="00DC17BC" w:rsidP="001353A5">
      <w:pPr>
        <w:pStyle w:val="Lijstalinea"/>
        <w:widowControl/>
        <w:numPr>
          <w:ilvl w:val="0"/>
          <w:numId w:val="2"/>
        </w:numPr>
        <w:tabs>
          <w:tab w:val="left" w:pos="-1440"/>
          <w:tab w:val="left" w:pos="-720"/>
        </w:tabs>
        <w:spacing w:line="264" w:lineRule="auto"/>
      </w:pPr>
      <w:r>
        <w:t>Instroom kan het hele jaar door, op de dag dat het kind 4 jaar wordt.</w:t>
      </w:r>
    </w:p>
    <w:p w14:paraId="7D4ADE52" w14:textId="77777777" w:rsidR="001E4DA7" w:rsidRDefault="001E4DA7" w:rsidP="001E4DA7">
      <w:pPr>
        <w:pStyle w:val="Lijstalinea"/>
        <w:widowControl/>
        <w:tabs>
          <w:tab w:val="left" w:pos="-1440"/>
          <w:tab w:val="left" w:pos="-720"/>
        </w:tabs>
        <w:spacing w:line="264" w:lineRule="auto"/>
        <w:ind w:left="360"/>
      </w:pPr>
    </w:p>
    <w:p w14:paraId="3C3FDE02" w14:textId="77777777" w:rsidR="00DC17BC" w:rsidRDefault="00DC17BC" w:rsidP="00DC17BC">
      <w:pPr>
        <w:spacing w:line="264" w:lineRule="auto"/>
      </w:pPr>
      <w:r>
        <w:rPr>
          <w:rFonts w:eastAsia="Calibri" w:cs="Calibri"/>
        </w:rPr>
        <w:t xml:space="preserve">Voor de aanmelding van </w:t>
      </w:r>
      <w:r>
        <w:rPr>
          <w:rFonts w:eastAsia="Calibri" w:cs="Calibri"/>
          <w:i/>
        </w:rPr>
        <w:t>een kind dat al onderwijs heeft gevolgd</w:t>
      </w:r>
      <w:r>
        <w:rPr>
          <w:rFonts w:eastAsia="Calibri" w:cs="Calibri"/>
        </w:rPr>
        <w:t>, geldt de volgende procedure:</w:t>
      </w:r>
    </w:p>
    <w:p w14:paraId="7934D40E" w14:textId="77777777" w:rsidR="00DC17BC" w:rsidRDefault="00DC17BC" w:rsidP="00DC17BC">
      <w:pPr>
        <w:pStyle w:val="Lijstalinea"/>
        <w:widowControl/>
        <w:numPr>
          <w:ilvl w:val="0"/>
          <w:numId w:val="3"/>
        </w:numPr>
        <w:spacing w:line="264" w:lineRule="auto"/>
        <w:rPr>
          <w:rFonts w:eastAsia="Calibri" w:cs="Calibri"/>
        </w:rPr>
      </w:pPr>
      <w:r>
        <w:rPr>
          <w:rFonts w:eastAsia="Calibri" w:cs="Calibri"/>
        </w:rPr>
        <w:t xml:space="preserve">Er vindt eerst een ontmoeting plaats in de vorm van een kennismakingsgesprek en een rondleiding in de school. Vervolgens wordt de procedure tot aanname door gesproken. </w:t>
      </w:r>
    </w:p>
    <w:p w14:paraId="7AB81B69" w14:textId="77777777" w:rsidR="00DC17BC" w:rsidRPr="00C850E5" w:rsidRDefault="00DC17BC" w:rsidP="00DC17BC">
      <w:pPr>
        <w:pStyle w:val="Lijstalinea"/>
        <w:widowControl/>
        <w:numPr>
          <w:ilvl w:val="0"/>
          <w:numId w:val="3"/>
        </w:numPr>
        <w:spacing w:line="264" w:lineRule="auto"/>
        <w:rPr>
          <w:rFonts w:eastAsia="Calibri" w:cs="Calibri"/>
        </w:rPr>
      </w:pPr>
      <w:r>
        <w:rPr>
          <w:rFonts w:eastAsia="Calibri" w:cs="Calibri"/>
        </w:rPr>
        <w:t xml:space="preserve">Ouders besluiten dan of het een geschikte school is en geven aan serieuze interesse te hebben in een plaats op </w:t>
      </w:r>
      <w:r>
        <w:rPr>
          <w:rFonts w:eastAsia="Calibri" w:cs="Calibri"/>
          <w:color w:val="2E74B5"/>
        </w:rPr>
        <w:t>obs</w:t>
      </w:r>
      <w:r w:rsidRPr="00C850E5">
        <w:rPr>
          <w:rFonts w:eastAsia="Calibri" w:cs="Calibri"/>
        </w:rPr>
        <w:t xml:space="preserve"> </w:t>
      </w:r>
      <w:r w:rsidRPr="00C850E5">
        <w:rPr>
          <w:rFonts w:eastAsia="Calibri" w:cs="Calibri"/>
          <w:color w:val="2E74B5"/>
        </w:rPr>
        <w:t>Waterrijk</w:t>
      </w:r>
      <w:r w:rsidRPr="00C850E5">
        <w:rPr>
          <w:rFonts w:eastAsia="Calibri" w:cs="Calibri"/>
        </w:rPr>
        <w:t xml:space="preserve">. </w:t>
      </w:r>
    </w:p>
    <w:p w14:paraId="040094F1" w14:textId="77777777" w:rsidR="00DC17BC" w:rsidRPr="00B44910" w:rsidRDefault="00DC17BC" w:rsidP="00DC17BC">
      <w:pPr>
        <w:pStyle w:val="Lijstalinea"/>
        <w:widowControl/>
        <w:numPr>
          <w:ilvl w:val="0"/>
          <w:numId w:val="3"/>
        </w:numPr>
        <w:spacing w:line="264" w:lineRule="auto"/>
      </w:pPr>
      <w:r>
        <w:rPr>
          <w:rFonts w:eastAsia="Calibri" w:cs="Calibri"/>
          <w:color w:val="2E74B5"/>
        </w:rPr>
        <w:lastRenderedPageBreak/>
        <w:t>Obs</w:t>
      </w:r>
      <w:r w:rsidRPr="00C850E5">
        <w:rPr>
          <w:rFonts w:eastAsia="Calibri" w:cs="Calibri"/>
        </w:rPr>
        <w:t xml:space="preserve"> </w:t>
      </w:r>
      <w:r w:rsidRPr="00C850E5">
        <w:rPr>
          <w:rFonts w:eastAsia="Calibri" w:cs="Calibri"/>
          <w:color w:val="2E74B5"/>
        </w:rPr>
        <w:t>Waterrijk</w:t>
      </w:r>
      <w:r w:rsidRPr="00C850E5">
        <w:rPr>
          <w:rFonts w:eastAsia="Calibri" w:cs="Calibri"/>
        </w:rPr>
        <w:t xml:space="preserve"> vraagt bij de school van herkomst van de kinderen een onderwijskundig rapport op om het niveau en de ontwikkelingsbehoefte van het kind te bepalen. Bij een voldoende cognitief niveau van de leerling en geen aantoonbare gedragsproblematiek, kan het kind geplaatst worden bij ons op </w:t>
      </w:r>
      <w:r>
        <w:rPr>
          <w:rFonts w:eastAsia="Calibri" w:cs="Calibri"/>
          <w:color w:val="2E74B5"/>
        </w:rPr>
        <w:t>obs</w:t>
      </w:r>
      <w:r w:rsidRPr="00C850E5">
        <w:rPr>
          <w:rFonts w:eastAsia="Calibri" w:cs="Calibri"/>
        </w:rPr>
        <w:t xml:space="preserve"> </w:t>
      </w:r>
      <w:r w:rsidRPr="00C850E5">
        <w:rPr>
          <w:rFonts w:eastAsia="Calibri" w:cs="Calibri"/>
          <w:color w:val="2E74B5"/>
        </w:rPr>
        <w:t xml:space="preserve">Waterrijk </w:t>
      </w:r>
      <w:r w:rsidRPr="00C850E5">
        <w:rPr>
          <w:rFonts w:eastAsia="Calibri" w:cs="Calibri"/>
        </w:rPr>
        <w:t xml:space="preserve">wanneer in de betreffende groep het maximale aantal van </w:t>
      </w:r>
      <w:r>
        <w:rPr>
          <w:rFonts w:eastAsia="Calibri" w:cs="Calibri"/>
        </w:rPr>
        <w:t>28</w:t>
      </w:r>
      <w:r w:rsidRPr="00C850E5">
        <w:rPr>
          <w:rFonts w:eastAsia="Calibri" w:cs="Calibri"/>
        </w:rPr>
        <w:t xml:space="preserve"> leerlingen niet wordt overschreden.</w:t>
      </w:r>
    </w:p>
    <w:p w14:paraId="255E9687" w14:textId="77777777" w:rsidR="00DC17BC" w:rsidRPr="00760690" w:rsidRDefault="00DC17BC" w:rsidP="00DC17BC">
      <w:pPr>
        <w:pStyle w:val="Lijstalinea"/>
        <w:widowControl/>
        <w:numPr>
          <w:ilvl w:val="0"/>
          <w:numId w:val="3"/>
        </w:numPr>
        <w:spacing w:line="264" w:lineRule="auto"/>
      </w:pPr>
      <w:r w:rsidRPr="00B44910">
        <w:rPr>
          <w:rFonts w:eastAsia="Calibri" w:cs="Calibri"/>
        </w:rPr>
        <w:t>Ouders kunnen het inschrijfformulier invullen en inleveren, daarmee is de aanmelding een feit.</w:t>
      </w:r>
    </w:p>
    <w:p w14:paraId="38C17CA1" w14:textId="72AD63F9" w:rsidR="00DC17BC" w:rsidRPr="00760690" w:rsidRDefault="00DC17BC" w:rsidP="00DC17BC">
      <w:pPr>
        <w:pStyle w:val="Lijstalinea"/>
        <w:widowControl/>
        <w:numPr>
          <w:ilvl w:val="0"/>
          <w:numId w:val="3"/>
        </w:numPr>
        <w:spacing w:line="264" w:lineRule="auto"/>
      </w:pPr>
      <w:r>
        <w:rPr>
          <w:rFonts w:eastAsia="Calibri" w:cs="Calibri"/>
        </w:rPr>
        <w:t>Instromen kan 2 keer per jaar; na de zomervakantie en na de kerstvakantie.</w:t>
      </w:r>
      <w:r w:rsidR="00C5294C">
        <w:rPr>
          <w:rFonts w:eastAsia="Calibri" w:cs="Calibri"/>
        </w:rPr>
        <w:t xml:space="preserve"> Voor verhuizers maken we hier een uitzondering op. </w:t>
      </w:r>
    </w:p>
    <w:p w14:paraId="71D7002E" w14:textId="77777777" w:rsidR="00DC17BC" w:rsidRDefault="00DC17BC" w:rsidP="00EF073E">
      <w:pPr>
        <w:pStyle w:val="Lijstalinea"/>
        <w:widowControl/>
        <w:numPr>
          <w:ilvl w:val="0"/>
          <w:numId w:val="3"/>
        </w:numPr>
        <w:tabs>
          <w:tab w:val="left" w:pos="-1440"/>
          <w:tab w:val="left" w:pos="-720"/>
        </w:tabs>
        <w:spacing w:line="264" w:lineRule="auto"/>
      </w:pPr>
      <w:r>
        <w:t>Tussen aanmelden en starten op school zit minimaal 10 weken.</w:t>
      </w:r>
    </w:p>
    <w:p w14:paraId="602EE0CA" w14:textId="77777777" w:rsidR="001E4DA7" w:rsidRDefault="001E4DA7" w:rsidP="00DC17BC">
      <w:pPr>
        <w:tabs>
          <w:tab w:val="left" w:pos="-1440"/>
          <w:tab w:val="left" w:pos="-720"/>
        </w:tabs>
        <w:spacing w:line="264" w:lineRule="auto"/>
        <w:rPr>
          <w:rFonts w:eastAsia="Calibri" w:cs="Calibri"/>
        </w:rPr>
      </w:pPr>
    </w:p>
    <w:p w14:paraId="01729DCC" w14:textId="77777777" w:rsidR="001E4DA7" w:rsidRDefault="00DC17BC" w:rsidP="001E4DA7">
      <w:pPr>
        <w:tabs>
          <w:tab w:val="left" w:pos="-1440"/>
          <w:tab w:val="left" w:pos="-720"/>
        </w:tabs>
        <w:spacing w:line="264" w:lineRule="auto"/>
        <w:rPr>
          <w:rFonts w:eastAsia="Calibri" w:cs="Calibri"/>
        </w:rPr>
      </w:pPr>
      <w:r>
        <w:rPr>
          <w:rFonts w:eastAsia="Calibri" w:cs="Calibri"/>
        </w:rPr>
        <w:t>Er kan niet zonder meer worden overgegaan tot plaatsing wanneer:</w:t>
      </w:r>
    </w:p>
    <w:p w14:paraId="251C4A9E" w14:textId="77777777" w:rsidR="00DC17BC" w:rsidRPr="001E4DA7" w:rsidRDefault="00DC17BC" w:rsidP="001E4DA7">
      <w:pPr>
        <w:pStyle w:val="Lijstalinea"/>
        <w:numPr>
          <w:ilvl w:val="0"/>
          <w:numId w:val="5"/>
        </w:numPr>
        <w:tabs>
          <w:tab w:val="left" w:pos="-1440"/>
          <w:tab w:val="left" w:pos="-720"/>
        </w:tabs>
        <w:spacing w:line="264" w:lineRule="auto"/>
        <w:rPr>
          <w:rFonts w:eastAsia="Calibri" w:cs="Calibri"/>
        </w:rPr>
      </w:pPr>
      <w:r w:rsidRPr="001E4DA7">
        <w:rPr>
          <w:rFonts w:eastAsia="Calibri" w:cs="Calibri"/>
        </w:rPr>
        <w:t xml:space="preserve">De leerling op een of meer vakgebieden een leerachterstand heeft ontwikkeld van 10 DLE of meer; </w:t>
      </w:r>
    </w:p>
    <w:p w14:paraId="49674905" w14:textId="77777777" w:rsidR="00DC17BC" w:rsidRPr="00C850E5" w:rsidRDefault="00DC17BC" w:rsidP="00DC17BC">
      <w:pPr>
        <w:pStyle w:val="Lijstalinea"/>
        <w:widowControl/>
        <w:numPr>
          <w:ilvl w:val="0"/>
          <w:numId w:val="4"/>
        </w:numPr>
        <w:spacing w:line="264" w:lineRule="auto"/>
        <w:rPr>
          <w:rFonts w:eastAsia="Calibri" w:cs="Calibri"/>
        </w:rPr>
      </w:pPr>
      <w:r w:rsidRPr="00C850E5">
        <w:rPr>
          <w:rFonts w:eastAsia="Calibri" w:cs="Calibri"/>
        </w:rPr>
        <w:t>Er sprake is van gedragsmoeilijkheden;</w:t>
      </w:r>
    </w:p>
    <w:p w14:paraId="1A691DF2" w14:textId="77777777" w:rsidR="00DC17BC" w:rsidRPr="00C850E5" w:rsidRDefault="00DC17BC" w:rsidP="00DC17BC">
      <w:pPr>
        <w:pStyle w:val="Lijstalinea"/>
        <w:widowControl/>
        <w:numPr>
          <w:ilvl w:val="0"/>
          <w:numId w:val="4"/>
        </w:numPr>
        <w:spacing w:line="264" w:lineRule="auto"/>
        <w:rPr>
          <w:rFonts w:eastAsia="Calibri" w:cs="Calibri"/>
        </w:rPr>
      </w:pPr>
      <w:r w:rsidRPr="00C850E5">
        <w:rPr>
          <w:rFonts w:eastAsia="Calibri" w:cs="Calibri"/>
        </w:rPr>
        <w:t>Het kind een LGF-indicatie heeft;</w:t>
      </w:r>
    </w:p>
    <w:p w14:paraId="4DAE95E5" w14:textId="77777777" w:rsidR="00DC17BC" w:rsidRPr="001E4DA7" w:rsidRDefault="00DC17BC" w:rsidP="009019BD">
      <w:pPr>
        <w:pStyle w:val="Lijstalinea"/>
        <w:widowControl/>
        <w:numPr>
          <w:ilvl w:val="0"/>
          <w:numId w:val="4"/>
        </w:numPr>
        <w:spacing w:line="264" w:lineRule="auto"/>
      </w:pPr>
      <w:r w:rsidRPr="001E4DA7">
        <w:rPr>
          <w:rFonts w:eastAsia="Calibri" w:cs="Calibri"/>
        </w:rPr>
        <w:t>Als na overleg met de betreffende leerkracht en de intern begeleider blijkt dat in de groep van aanmelding de draagkracht tot leerlingenzorg is bereikt. Het groepsbelang van de huidige leerlingen gaat voor op het individuele belang van de nieuw aangemelde leerling.</w:t>
      </w:r>
    </w:p>
    <w:p w14:paraId="3DB948E2" w14:textId="77777777" w:rsidR="001E4DA7" w:rsidRDefault="001E4DA7" w:rsidP="001E4DA7">
      <w:pPr>
        <w:pStyle w:val="Lijstalinea"/>
        <w:widowControl/>
        <w:spacing w:line="264" w:lineRule="auto"/>
        <w:ind w:left="360"/>
      </w:pPr>
    </w:p>
    <w:p w14:paraId="082DE603" w14:textId="77777777" w:rsidR="00DC17BC" w:rsidRDefault="00DC17BC" w:rsidP="00DC17BC">
      <w:pPr>
        <w:spacing w:line="264" w:lineRule="auto"/>
        <w:rPr>
          <w:rFonts w:eastAsia="Calibri" w:cs="Calibri"/>
        </w:rPr>
      </w:pPr>
      <w:r>
        <w:rPr>
          <w:rFonts w:eastAsia="Calibri" w:cs="Calibri"/>
        </w:rPr>
        <w:t xml:space="preserve">Bij de aanmeldprocedure van een (mogelijke) zorg leerling kan het voorkomen dat het kind wordt uitgenodigd voor twee wendagen op school, voorafgaand aan de beslissing tot plaatsing. Ook kunnen wij besluiten om het kind te observeren op de huidige school. </w:t>
      </w:r>
    </w:p>
    <w:p w14:paraId="63DDC7BF" w14:textId="77777777" w:rsidR="00DC17BC" w:rsidRDefault="00DC17BC" w:rsidP="001E4DA7">
      <w:pPr>
        <w:spacing w:line="264" w:lineRule="auto"/>
      </w:pPr>
      <w:r>
        <w:rPr>
          <w:rFonts w:eastAsia="Calibri" w:cs="Calibri"/>
        </w:rPr>
        <w:t>Bij afwijzing van de leerling, zal de school de ouders hier zowel telefonisch als schriftelijk over informeren. Bij de aanname van een leerling, zal de school de ouders en het kind uitnodigen voor een kennismakingsgesprek met de nieuwe leerkracht van het kind en worden er afspraken gemaakt over de start van het kind op school.</w:t>
      </w:r>
    </w:p>
    <w:p w14:paraId="4E44CF3D" w14:textId="77777777" w:rsidR="00DC17BC" w:rsidRDefault="00DC17BC" w:rsidP="00DC17BC">
      <w:pPr>
        <w:pStyle w:val="Kop3"/>
        <w:jc w:val="left"/>
      </w:pPr>
      <w:bookmarkStart w:id="2" w:name="_Toc19603982"/>
      <w:r>
        <w:rPr>
          <w:rFonts w:eastAsia="Calibri"/>
        </w:rPr>
        <w:t>Wettelijk kader- Toelatings- en plaatsingsbeleid leerlingen SPO Utrecht</w:t>
      </w:r>
      <w:bookmarkEnd w:id="2"/>
    </w:p>
    <w:p w14:paraId="40CF43BB" w14:textId="77777777" w:rsidR="00DC17BC" w:rsidRDefault="00DC17BC" w:rsidP="00DC17BC">
      <w:pPr>
        <w:spacing w:after="120" w:line="264" w:lineRule="auto"/>
      </w:pPr>
      <w:r>
        <w:rPr>
          <w:rFonts w:eastAsia="Calibri" w:cs="Calibri"/>
        </w:rPr>
        <w:t>De SPO Utrecht staat voor openbaar onderwijs. Dat betekent dat in principe iedere leerling die basisonderwijs kan volgen welkom is. De gemeente Utrecht is eindverantwoordelijk voor het aanbieden van voldoende openbaar onderwijs en voor het realiseren van voldoende huisvesting. Met een aanmelding van een kind, geven ouders aan gebruik te willen maken van het onderwijsaanbod van de school, en conformeren ze zich daarmee ook aan het programma zoals dat in het schoolplan en de schoolgids is opgenomen.</w:t>
      </w:r>
    </w:p>
    <w:p w14:paraId="6A663E57" w14:textId="77777777" w:rsidR="00DC17BC" w:rsidRDefault="00DC17BC" w:rsidP="00DC17BC">
      <w:pPr>
        <w:spacing w:after="120" w:line="264" w:lineRule="auto"/>
      </w:pPr>
      <w:r>
        <w:rPr>
          <w:rFonts w:eastAsia="Calibri" w:cs="Calibri"/>
        </w:rPr>
        <w:t xml:space="preserve">De algemene toegankelijkheid van het openbaar onderwijs betekent niet dat een openbare school kinderen nooit mag weigeren. In artikel 40 van de WPO is opgenomen dat de beslissing over toelating en verwijdering berust bij het bevoegd gezag. De SPO heeft de directeur van de school gemandateerd te besluiten over de toelating. Met het in werking treden van de Wet op Passend Onderwijs heeft de eerste school van aanmelding zorgplicht als blijkt dat de leerling extra ondersteuning nodig heeft. Deze school is verantwoordelijk voor het realiseren van passend onderwijs, al dan niet op een reguliere school. </w:t>
      </w:r>
    </w:p>
    <w:p w14:paraId="6F726E89" w14:textId="77777777" w:rsidR="00DC17BC" w:rsidRDefault="00DC17BC" w:rsidP="00DC17BC">
      <w:pPr>
        <w:spacing w:after="120" w:line="264" w:lineRule="auto"/>
      </w:pPr>
      <w:r>
        <w:rPr>
          <w:rFonts w:eastAsia="Calibri" w:cs="Calibri"/>
        </w:rPr>
        <w:t xml:space="preserve">Er zijn ook situaties waarin het onmogelijk is voor de school om alle aangemelde en in principe toelaatbare leerlingen ook te plaatsen. Zo’n situatie doet zich voor als de school over onvoldoende </w:t>
      </w:r>
      <w:r>
        <w:rPr>
          <w:rFonts w:eastAsia="Calibri" w:cs="Calibri"/>
        </w:rPr>
        <w:lastRenderedPageBreak/>
        <w:t>ruimte beschikt. Dit kan zich ook voor doen als in verband met een evenwichtige opbouw van jaargroepen in de school er lokaalruimte beschikbaar moet blijven voor volgende schooljaren. In dat geval komen leerlingen die toelaatbaar zijn maar niet geplaatst kunnen worden op een wachtlijst.</w:t>
      </w:r>
    </w:p>
    <w:p w14:paraId="1407834B" w14:textId="77777777" w:rsidR="00DC17BC" w:rsidRPr="00DD3C6E" w:rsidRDefault="00DC17BC" w:rsidP="00DC17BC">
      <w:r>
        <w:rPr>
          <w:rFonts w:eastAsia="Calibri" w:cs="Calibri"/>
        </w:rPr>
        <w:t xml:space="preserve">De bovengenoemde situaties geven aanleiding om toelatings- en plaatsingsbeleid te formuleren. Op </w:t>
      </w:r>
      <w:r w:rsidRPr="000D37A0">
        <w:rPr>
          <w:rFonts w:eastAsia="Calibri" w:cs="Calibri"/>
        </w:rPr>
        <w:t xml:space="preserve">onze website kunt u het </w:t>
      </w:r>
      <w:r>
        <w:rPr>
          <w:rFonts w:eastAsia="Calibri" w:cs="Calibri"/>
        </w:rPr>
        <w:t>toelatings- en plaatsingsbeleid van het bestuur SPO vinden.</w:t>
      </w:r>
    </w:p>
    <w:p w14:paraId="7F44A218" w14:textId="77777777" w:rsidR="003D3DA1" w:rsidRPr="00F70A1C" w:rsidRDefault="003D3DA1" w:rsidP="00DC17BC">
      <w:pPr>
        <w:spacing w:after="0"/>
      </w:pPr>
    </w:p>
    <w:sectPr w:rsidR="003D3DA1" w:rsidRPr="00F70A1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C16D2" w14:textId="77777777" w:rsidR="000D3C11" w:rsidRDefault="000D3C11" w:rsidP="007651F2">
      <w:pPr>
        <w:spacing w:after="0" w:line="240" w:lineRule="auto"/>
      </w:pPr>
      <w:r>
        <w:separator/>
      </w:r>
    </w:p>
  </w:endnote>
  <w:endnote w:type="continuationSeparator" w:id="0">
    <w:p w14:paraId="22921B38" w14:textId="77777777" w:rsidR="000D3C11" w:rsidRDefault="000D3C11" w:rsidP="0076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B685C" w14:textId="77777777" w:rsidR="000D3C11" w:rsidRDefault="000D3C11" w:rsidP="007651F2">
      <w:pPr>
        <w:spacing w:after="0" w:line="240" w:lineRule="auto"/>
      </w:pPr>
      <w:r>
        <w:separator/>
      </w:r>
    </w:p>
  </w:footnote>
  <w:footnote w:type="continuationSeparator" w:id="0">
    <w:p w14:paraId="6EFB7153" w14:textId="77777777" w:rsidR="000D3C11" w:rsidRDefault="000D3C11" w:rsidP="00765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D612" w14:textId="77777777" w:rsidR="007651F2" w:rsidRDefault="007651F2" w:rsidP="007651F2">
    <w:pPr>
      <w:pStyle w:val="Koptekst"/>
      <w:jc w:val="right"/>
    </w:pPr>
    <w:r>
      <w:rPr>
        <w:noProof/>
        <w:lang w:eastAsia="nl-NL"/>
      </w:rPr>
      <w:drawing>
        <wp:inline distT="0" distB="0" distL="0" distR="0" wp14:anchorId="0C9EE4D3" wp14:editId="46BD32DE">
          <wp:extent cx="2095500" cy="6572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95500" cy="657225"/>
                  </a:xfrm>
                  <a:prstGeom prst="rect">
                    <a:avLst/>
                  </a:prstGeom>
                </pic:spPr>
              </pic:pic>
            </a:graphicData>
          </a:graphic>
        </wp:inline>
      </w:drawing>
    </w:r>
  </w:p>
  <w:p w14:paraId="52DF3D91" w14:textId="77777777" w:rsidR="007651F2" w:rsidRDefault="007651F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09C6"/>
    <w:multiLevelType w:val="hybridMultilevel"/>
    <w:tmpl w:val="5966FC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1C806E6"/>
    <w:multiLevelType w:val="hybridMultilevel"/>
    <w:tmpl w:val="CB8EBA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6625AC1"/>
    <w:multiLevelType w:val="hybridMultilevel"/>
    <w:tmpl w:val="AB38FE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F512AB3"/>
    <w:multiLevelType w:val="hybridMultilevel"/>
    <w:tmpl w:val="A7BEC5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FAD0746"/>
    <w:multiLevelType w:val="hybridMultilevel"/>
    <w:tmpl w:val="680273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334531949">
    <w:abstractNumId w:val="1"/>
  </w:num>
  <w:num w:numId="2" w16cid:durableId="666250682">
    <w:abstractNumId w:val="4"/>
  </w:num>
  <w:num w:numId="3" w16cid:durableId="2131241628">
    <w:abstractNumId w:val="0"/>
  </w:num>
  <w:num w:numId="4" w16cid:durableId="330958371">
    <w:abstractNumId w:val="2"/>
  </w:num>
  <w:num w:numId="5" w16cid:durableId="13564968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1F2"/>
    <w:rsid w:val="00021F48"/>
    <w:rsid w:val="000A1740"/>
    <w:rsid w:val="000C0AF4"/>
    <w:rsid w:val="000D3C11"/>
    <w:rsid w:val="00120156"/>
    <w:rsid w:val="001E4DA7"/>
    <w:rsid w:val="00335DE3"/>
    <w:rsid w:val="003D3DA1"/>
    <w:rsid w:val="00425644"/>
    <w:rsid w:val="007651F2"/>
    <w:rsid w:val="00831BFD"/>
    <w:rsid w:val="0099572D"/>
    <w:rsid w:val="00A125E3"/>
    <w:rsid w:val="00B65547"/>
    <w:rsid w:val="00BB5550"/>
    <w:rsid w:val="00C5294C"/>
    <w:rsid w:val="00C930F2"/>
    <w:rsid w:val="00DC17BC"/>
    <w:rsid w:val="00E335B7"/>
    <w:rsid w:val="00E46350"/>
    <w:rsid w:val="00EC538E"/>
    <w:rsid w:val="00EF0D12"/>
    <w:rsid w:val="00F40B8E"/>
    <w:rsid w:val="00F70A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DF2B32"/>
  <w15:chartTrackingRefBased/>
  <w15:docId w15:val="{CC31B0F9-396B-42F3-AF2F-5EB954ED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qFormat/>
    <w:rsid w:val="00DC17BC"/>
    <w:pPr>
      <w:keepNext/>
      <w:spacing w:after="0" w:line="240" w:lineRule="auto"/>
      <w:outlineLvl w:val="1"/>
    </w:pPr>
    <w:rPr>
      <w:rFonts w:ascii="Calibri" w:eastAsia="Times New Roman" w:hAnsi="Calibri" w:cs="Times New Roman"/>
      <w:b/>
      <w:color w:val="8496B0" w:themeColor="text2" w:themeTint="99"/>
      <w:sz w:val="28"/>
      <w:szCs w:val="20"/>
      <w:lang w:eastAsia="nl-NL"/>
    </w:rPr>
  </w:style>
  <w:style w:type="paragraph" w:styleId="Kop3">
    <w:name w:val="heading 3"/>
    <w:basedOn w:val="Standaard"/>
    <w:next w:val="Standaard"/>
    <w:link w:val="Kop3Char"/>
    <w:qFormat/>
    <w:rsid w:val="00DC17BC"/>
    <w:pPr>
      <w:keepNext/>
      <w:spacing w:after="0" w:line="240" w:lineRule="auto"/>
      <w:jc w:val="both"/>
      <w:outlineLvl w:val="2"/>
    </w:pPr>
    <w:rPr>
      <w:rFonts w:ascii="Calibri" w:eastAsia="Times New Roman" w:hAnsi="Calibri" w:cs="Times New Roman"/>
      <w:b/>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651F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651F2"/>
  </w:style>
  <w:style w:type="paragraph" w:styleId="Voettekst">
    <w:name w:val="footer"/>
    <w:basedOn w:val="Standaard"/>
    <w:link w:val="VoettekstChar"/>
    <w:uiPriority w:val="99"/>
    <w:unhideWhenUsed/>
    <w:rsid w:val="007651F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651F2"/>
  </w:style>
  <w:style w:type="paragraph" w:styleId="Ballontekst">
    <w:name w:val="Balloon Text"/>
    <w:basedOn w:val="Standaard"/>
    <w:link w:val="BallontekstChar"/>
    <w:uiPriority w:val="99"/>
    <w:semiHidden/>
    <w:unhideWhenUsed/>
    <w:rsid w:val="003D3DA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3DA1"/>
    <w:rPr>
      <w:rFonts w:ascii="Segoe UI" w:hAnsi="Segoe UI" w:cs="Segoe UI"/>
      <w:sz w:val="18"/>
      <w:szCs w:val="18"/>
    </w:rPr>
  </w:style>
  <w:style w:type="paragraph" w:styleId="Normaalweb">
    <w:name w:val="Normal (Web)"/>
    <w:basedOn w:val="Standaard"/>
    <w:uiPriority w:val="99"/>
    <w:semiHidden/>
    <w:unhideWhenUsed/>
    <w:rsid w:val="00F70A1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rsid w:val="00DC17BC"/>
    <w:rPr>
      <w:rFonts w:ascii="Calibri" w:eastAsia="Times New Roman" w:hAnsi="Calibri" w:cs="Times New Roman"/>
      <w:b/>
      <w:color w:val="8496B0" w:themeColor="text2" w:themeTint="99"/>
      <w:sz w:val="28"/>
      <w:szCs w:val="20"/>
      <w:lang w:eastAsia="nl-NL"/>
    </w:rPr>
  </w:style>
  <w:style w:type="character" w:customStyle="1" w:styleId="Kop3Char">
    <w:name w:val="Kop 3 Char"/>
    <w:basedOn w:val="Standaardalinea-lettertype"/>
    <w:link w:val="Kop3"/>
    <w:rsid w:val="00DC17BC"/>
    <w:rPr>
      <w:rFonts w:ascii="Calibri" w:eastAsia="Times New Roman" w:hAnsi="Calibri" w:cs="Times New Roman"/>
      <w:b/>
      <w:szCs w:val="20"/>
      <w:lang w:eastAsia="nl-NL"/>
    </w:rPr>
  </w:style>
  <w:style w:type="paragraph" w:styleId="Lijstalinea">
    <w:name w:val="List Paragraph"/>
    <w:basedOn w:val="Standaard"/>
    <w:uiPriority w:val="34"/>
    <w:qFormat/>
    <w:rsid w:val="00DC17BC"/>
    <w:pPr>
      <w:widowControl w:val="0"/>
      <w:spacing w:after="0" w:line="240" w:lineRule="auto"/>
      <w:ind w:left="720"/>
      <w:contextualSpacing/>
    </w:pPr>
    <w:rPr>
      <w:rFonts w:ascii="Calibri" w:eastAsia="Times New Roman" w:hAnsi="Calibri" w:cs="Times New Roman"/>
      <w:snapToGrid w:val="0"/>
      <w:szCs w:val="20"/>
      <w:lang w:eastAsia="nl-NL"/>
    </w:rPr>
  </w:style>
  <w:style w:type="character" w:styleId="Hyperlink">
    <w:name w:val="Hyperlink"/>
    <w:basedOn w:val="Standaardalinea-lettertype"/>
    <w:uiPriority w:val="99"/>
    <w:semiHidden/>
    <w:unhideWhenUsed/>
    <w:rsid w:val="00C529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59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aardebasisschool.utrech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965</Words>
  <Characters>5310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Schoollan</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Lammers</dc:creator>
  <cp:keywords/>
  <dc:description/>
  <cp:lastModifiedBy>Kirsten Lammers</cp:lastModifiedBy>
  <cp:revision>2</cp:revision>
  <cp:lastPrinted>2018-01-09T08:16:00Z</cp:lastPrinted>
  <dcterms:created xsi:type="dcterms:W3CDTF">2022-06-10T08:16:00Z</dcterms:created>
  <dcterms:modified xsi:type="dcterms:W3CDTF">2022-06-10T08:16:00Z</dcterms:modified>
</cp:coreProperties>
</file>