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DDBEF"/>
  <w:body>
    <w:p xmlns:wp14="http://schemas.microsoft.com/office/word/2010/wordml" w:rsidRPr="00FE7734" w:rsidR="0077649B" w:rsidRDefault="00EF3AE5" w14:paraId="6107F825" wp14:textId="77777777">
      <w:pPr>
        <w:pStyle w:val="Kop1"/>
        <w:rPr>
          <w:rFonts w:asciiTheme="minorHAnsi" w:hAnsiTheme="minorHAnsi"/>
        </w:rPr>
      </w:pPr>
      <w:r w:rsidRPr="00FE7734">
        <w:rPr>
          <w:rFonts w:asciiTheme="minorHAnsi" w:hAnsiTheme="minorHAnsi"/>
        </w:rPr>
        <w:t>Kwaliteitskaart Meldcode</w:t>
      </w:r>
      <w:r w:rsidR="00863E72">
        <w:rPr>
          <w:rFonts w:asciiTheme="minorHAnsi" w:hAnsiTheme="minorHAnsi"/>
        </w:rPr>
        <w:t xml:space="preserve"> huiselijk geweld en kindermishandeling</w:t>
      </w:r>
    </w:p>
    <w:tbl>
      <w:tblPr>
        <w:tblStyle w:val="a"/>
        <w:tblW w:w="9968" w:type="dxa"/>
        <w:jc w:val="center"/>
        <w:tblInd w:w="0" w:type="dxa"/>
        <w:tblBorders>
          <w:top w:val="single" w:color="AD0B6B" w:sz="4" w:space="0"/>
          <w:left w:val="single" w:color="AD0B6B" w:sz="4" w:space="0"/>
          <w:bottom w:val="single" w:color="AD0B6B" w:sz="4" w:space="0"/>
          <w:right w:val="single" w:color="AD0B6B" w:sz="4" w:space="0"/>
          <w:insideH w:val="single" w:color="AD0B6B" w:sz="4" w:space="0"/>
          <w:insideV w:val="single" w:color="AD0B6B" w:sz="4" w:space="0"/>
        </w:tblBorders>
        <w:tblLayout w:type="fixed"/>
        <w:tblLook w:val="0400" w:firstRow="0" w:lastRow="0" w:firstColumn="0" w:lastColumn="0" w:noHBand="0" w:noVBand="1"/>
      </w:tblPr>
      <w:tblGrid>
        <w:gridCol w:w="9968"/>
      </w:tblGrid>
      <w:tr xmlns:wp14="http://schemas.microsoft.com/office/word/2010/wordml" w:rsidR="0077649B" w:rsidTr="2B937F9F" w14:paraId="53706716" wp14:textId="77777777">
        <w:trPr>
          <w:jc w:val="center"/>
        </w:trPr>
        <w:tc>
          <w:tcPr>
            <w:tcW w:w="9968" w:type="dxa"/>
            <w:shd w:val="clear" w:color="auto" w:fill="FFFFFF" w:themeFill="background1"/>
            <w:tcMar/>
          </w:tcPr>
          <w:p w:rsidR="0077649B" w:rsidRDefault="0077649B" w14:paraId="672A6659" wp14:textId="77777777">
            <w:pPr>
              <w:widowControl w:val="0"/>
              <w:pBdr>
                <w:top w:val="nil"/>
                <w:left w:val="nil"/>
                <w:bottom w:val="nil"/>
                <w:right w:val="nil"/>
                <w:between w:val="nil"/>
              </w:pBdr>
              <w:spacing w:line="276" w:lineRule="auto"/>
            </w:pPr>
          </w:p>
          <w:tbl>
            <w:tblPr>
              <w:tblStyle w:val="a0"/>
              <w:tblW w:w="9504" w:type="dxa"/>
              <w:tblInd w:w="0" w:type="dxa"/>
              <w:tblBorders>
                <w:top w:val="single" w:color="AD0B6B" w:sz="8" w:space="0"/>
                <w:left w:val="single" w:color="AD0B6B" w:sz="8" w:space="0"/>
                <w:bottom w:val="single" w:color="AD0B6B" w:sz="8" w:space="0"/>
                <w:right w:val="single" w:color="AD0B6B" w:sz="8" w:space="0"/>
                <w:insideH w:val="single" w:color="AD0B6B" w:sz="8" w:space="0"/>
                <w:insideV w:val="single" w:color="AD0B6B" w:sz="8" w:space="0"/>
              </w:tblBorders>
              <w:tblLayout w:type="fixed"/>
              <w:tblLook w:val="0400" w:firstRow="0" w:lastRow="0" w:firstColumn="0" w:lastColumn="0" w:noHBand="0" w:noVBand="1"/>
            </w:tblPr>
            <w:tblGrid>
              <w:gridCol w:w="4752"/>
              <w:gridCol w:w="4752"/>
            </w:tblGrid>
            <w:tr w:rsidR="0077649B" w:rsidTr="2B937F9F" w14:paraId="7DD31DEF" wp14:textId="77777777">
              <w:trPr>
                <w:trHeight w:val="461"/>
              </w:trPr>
              <w:tc>
                <w:tcPr>
                  <w:tcW w:w="4752" w:type="dxa"/>
                  <w:tcBorders>
                    <w:top w:val="single" w:color="AD0B6B" w:sz="4" w:space="0"/>
                    <w:left w:val="nil"/>
                    <w:bottom w:val="single" w:color="FFFFFF" w:themeColor="background1" w:sz="8" w:space="0"/>
                    <w:right w:val="nil"/>
                  </w:tcBorders>
                  <w:shd w:val="clear" w:color="auto" w:fill="AD0B6B"/>
                  <w:tcMar/>
                </w:tcPr>
                <w:p w:rsidR="0077649B" w:rsidP="31E1D6E6" w:rsidRDefault="00FE7734" w14:paraId="0B4B91D0" wp14:textId="2F176387">
                  <w:pPr>
                    <w:rPr>
                      <w:b w:val="1"/>
                      <w:bCs w:val="1"/>
                      <w:color w:val="FFFFFF"/>
                    </w:rPr>
                  </w:pPr>
                  <w:r w:rsidRPr="31E1D6E6" w:rsidR="00FE7734">
                    <w:rPr>
                      <w:b w:val="1"/>
                      <w:bCs w:val="1"/>
                      <w:color w:val="FFFFFF" w:themeColor="background1" w:themeTint="FF" w:themeShade="FF"/>
                    </w:rPr>
                    <w:t>Kaart</w:t>
                  </w:r>
                  <w:r w:rsidRPr="31E1D6E6" w:rsidR="0208D859">
                    <w:rPr>
                      <w:b w:val="1"/>
                      <w:bCs w:val="1"/>
                      <w:color w:val="FFFFFF" w:themeColor="background1" w:themeTint="FF" w:themeShade="FF"/>
                    </w:rPr>
                    <w:t xml:space="preserve"> 2.</w:t>
                  </w:r>
                  <w:r w:rsidRPr="31E1D6E6" w:rsidR="40FFE0F3">
                    <w:rPr>
                      <w:b w:val="1"/>
                      <w:bCs w:val="1"/>
                      <w:color w:val="FFFFFF" w:themeColor="background1" w:themeTint="FF" w:themeShade="FF"/>
                    </w:rPr>
                    <w:t>20</w:t>
                  </w:r>
                </w:p>
              </w:tc>
              <w:tc>
                <w:tcPr>
                  <w:tcW w:w="4752" w:type="dxa"/>
                  <w:tcBorders>
                    <w:top w:val="single" w:color="AD0B6B" w:sz="4" w:space="0"/>
                    <w:left w:val="nil"/>
                  </w:tcBorders>
                  <w:shd w:val="clear" w:color="auto" w:fill="auto"/>
                  <w:tcMar/>
                </w:tcPr>
                <w:p w:rsidR="0077649B" w:rsidRDefault="00FE7734" w14:paraId="4369290C" wp14:textId="77777777">
                  <w:r>
                    <w:t>Passend onderwijs</w:t>
                  </w:r>
                </w:p>
              </w:tc>
            </w:tr>
            <w:tr w:rsidR="0077649B" w:rsidTr="2B937F9F" w14:paraId="106181B8" wp14:textId="77777777">
              <w:trPr>
                <w:trHeight w:val="560"/>
              </w:trPr>
              <w:tc>
                <w:tcPr>
                  <w:tcW w:w="4752" w:type="dxa"/>
                  <w:tcBorders>
                    <w:top w:val="single" w:color="FFFFFF" w:themeColor="background1" w:sz="8" w:space="0"/>
                    <w:left w:val="nil"/>
                    <w:bottom w:val="single" w:color="FFFFFF" w:themeColor="background1" w:sz="8" w:space="0"/>
                    <w:right w:val="nil"/>
                  </w:tcBorders>
                  <w:shd w:val="clear" w:color="auto" w:fill="AD0B6B"/>
                  <w:tcMar/>
                </w:tcPr>
                <w:p w:rsidR="0077649B" w:rsidRDefault="00EF3AE5" w14:paraId="7AE75326" wp14:textId="77777777">
                  <w:pPr>
                    <w:rPr>
                      <w:b/>
                      <w:color w:val="FFFFFF"/>
                    </w:rPr>
                  </w:pPr>
                  <w:r>
                    <w:rPr>
                      <w:b/>
                      <w:color w:val="FFFFFF"/>
                    </w:rPr>
                    <w:t>Verantwoordelijke</w:t>
                  </w:r>
                </w:p>
              </w:tc>
              <w:tc>
                <w:tcPr>
                  <w:tcW w:w="4752" w:type="dxa"/>
                  <w:tcBorders>
                    <w:left w:val="nil"/>
                  </w:tcBorders>
                  <w:tcMar/>
                </w:tcPr>
                <w:p w:rsidR="0077649B" w:rsidP="2B937F9F" w:rsidRDefault="00FE7734" w14:paraId="2F11855C" wp14:textId="07DBC0D5">
                  <w:pPr>
                    <w:rPr>
                      <w:b w:val="1"/>
                      <w:bCs w:val="1"/>
                    </w:rPr>
                  </w:pPr>
                  <w:r w:rsidRPr="2B937F9F" w:rsidR="00FE7734">
                    <w:rPr>
                      <w:b w:val="1"/>
                      <w:bCs w:val="1"/>
                    </w:rPr>
                    <w:t>Mirjam van Dijk en Erika Moes (KC)</w:t>
                  </w:r>
                </w:p>
              </w:tc>
            </w:tr>
            <w:tr w:rsidR="0077649B" w:rsidTr="2B937F9F" w14:paraId="2F3C787C" wp14:textId="77777777">
              <w:trPr>
                <w:trHeight w:val="300"/>
              </w:trPr>
              <w:tc>
                <w:tcPr>
                  <w:tcW w:w="4752" w:type="dxa"/>
                  <w:tcBorders>
                    <w:top w:val="single" w:color="FFFFFF" w:themeColor="background1" w:sz="8" w:space="0"/>
                    <w:left w:val="nil"/>
                    <w:bottom w:val="single" w:color="AD0B6B" w:sz="8" w:space="0"/>
                    <w:right w:val="nil"/>
                  </w:tcBorders>
                  <w:shd w:val="clear" w:color="auto" w:fill="AD0B6B"/>
                  <w:tcMar/>
                </w:tcPr>
                <w:p w:rsidR="0077649B" w:rsidRDefault="00EF3AE5" w14:paraId="29D6CE08" wp14:textId="77777777">
                  <w:pPr>
                    <w:rPr>
                      <w:b/>
                      <w:color w:val="FFFFFF"/>
                    </w:rPr>
                  </w:pPr>
                  <w:r>
                    <w:rPr>
                      <w:b/>
                      <w:color w:val="FFFFFF"/>
                    </w:rPr>
                    <w:t>Geëvalueerd</w:t>
                  </w:r>
                </w:p>
              </w:tc>
              <w:tc>
                <w:tcPr>
                  <w:tcW w:w="4752" w:type="dxa"/>
                  <w:tcBorders>
                    <w:left w:val="nil"/>
                    <w:bottom w:val="single" w:color="AD0B6B" w:sz="8" w:space="0"/>
                  </w:tcBorders>
                  <w:tcMar/>
                </w:tcPr>
                <w:p w:rsidR="0077649B" w:rsidRDefault="0077649B" w14:paraId="0A37501D" wp14:textId="77777777">
                  <w:pPr>
                    <w:rPr>
                      <w:b/>
                    </w:rPr>
                  </w:pPr>
                </w:p>
              </w:tc>
            </w:tr>
          </w:tbl>
          <w:p w:rsidR="0077649B" w:rsidRDefault="0077649B" w14:paraId="5DAB6C7B" wp14:textId="77777777"/>
        </w:tc>
      </w:tr>
      <w:tr xmlns:wp14="http://schemas.microsoft.com/office/word/2010/wordml" w:rsidR="0077649B" w:rsidTr="2B937F9F" w14:paraId="0D3E4AF0" wp14:textId="77777777">
        <w:trPr>
          <w:trHeight w:val="1440"/>
          <w:jc w:val="center"/>
        </w:trPr>
        <w:tc>
          <w:tcPr>
            <w:tcW w:w="9968" w:type="dxa"/>
            <w:shd w:val="clear" w:color="auto" w:fill="FFFFFF" w:themeFill="background1"/>
            <w:tcMar/>
          </w:tcPr>
          <w:p w:rsidR="0077649B" w:rsidRDefault="00EF3AE5" w14:paraId="0D4FE4D6" wp14:textId="77777777">
            <w:pPr>
              <w:rPr>
                <w:b/>
              </w:rPr>
            </w:pPr>
            <w:r>
              <w:rPr>
                <w:b/>
              </w:rPr>
              <w:t>Doel</w:t>
            </w:r>
          </w:p>
          <w:p w:rsidR="0077649B" w:rsidRDefault="00EF3AE5" w14:paraId="3D102354" wp14:textId="77777777">
            <w:pPr>
              <w:spacing w:line="276" w:lineRule="auto"/>
            </w:pPr>
            <w:r>
              <w:t>Deze meldcode is gebaseerd op landelijke meldcode voor professionals binnen het onderwijs.</w:t>
            </w:r>
          </w:p>
          <w:p w:rsidR="0077649B" w:rsidP="00FE7734" w:rsidRDefault="00FE7734" w14:paraId="21A812F0" wp14:textId="4644D254">
            <w:pPr>
              <w:spacing w:line="276" w:lineRule="auto"/>
              <w:rPr>
                <w:color w:val="808080"/>
              </w:rPr>
            </w:pPr>
            <w:r w:rsidR="00FE7734">
              <w:rPr/>
              <w:t xml:space="preserve">De meldcode heeft als doel </w:t>
            </w:r>
            <w:r w:rsidR="3966299A">
              <w:rPr/>
              <w:t xml:space="preserve">ervoor te </w:t>
            </w:r>
            <w:r w:rsidR="00FE7734">
              <w:rPr/>
              <w:t>zorgen dat</w:t>
            </w:r>
            <w:r w:rsidR="77E7BDF1">
              <w:rPr/>
              <w:t xml:space="preserve"> signalen van</w:t>
            </w:r>
            <w:r w:rsidR="00EF3AE5">
              <w:rPr/>
              <w:t xml:space="preserve"> huiselijk geweld en kindermishandeling minder vaak gemist worden. Alleen als signalen structureel gemeld worden, kan Veilig Thuis </w:t>
            </w:r>
            <w:r w:rsidR="00FE7734">
              <w:rPr/>
              <w:t xml:space="preserve">tot actie overgaan </w:t>
            </w:r>
            <w:r w:rsidR="00EF3AE5">
              <w:rPr/>
              <w:t xml:space="preserve"> </w:t>
            </w:r>
          </w:p>
        </w:tc>
      </w:tr>
      <w:tr xmlns:wp14="http://schemas.microsoft.com/office/word/2010/wordml" w:rsidR="0077649B" w:rsidTr="2B937F9F" w14:paraId="4FEE7036" wp14:textId="77777777">
        <w:trPr>
          <w:trHeight w:val="1800"/>
          <w:jc w:val="center"/>
        </w:trPr>
        <w:tc>
          <w:tcPr>
            <w:tcW w:w="9968" w:type="dxa"/>
            <w:shd w:val="clear" w:color="auto" w:fill="FFFFFF" w:themeFill="background1"/>
            <w:tcMar/>
          </w:tcPr>
          <w:p w:rsidR="0077649B" w:rsidRDefault="00EF3AE5" w14:paraId="7AC1B507" wp14:textId="77777777">
            <w:r>
              <w:rPr>
                <w:b/>
              </w:rPr>
              <w:t>Aanpak</w:t>
            </w:r>
          </w:p>
          <w:p w:rsidR="00FE7734" w:rsidRDefault="00FE7734" w14:paraId="7CF7D477" wp14:textId="77777777">
            <w:r w:rsidRPr="00FE7734">
              <w:t xml:space="preserve">De meldcode Huiselijk geweld en kindermishandeling helpt </w:t>
            </w:r>
            <w:r w:rsidR="00863E72">
              <w:t>ons als onderwijs</w:t>
            </w:r>
            <w:r w:rsidRPr="00FE7734">
              <w:t xml:space="preserve">professionals bij vermoedens van huiselijk geweld of kindermishandeling. Aan de hand van 5 stappen bepalen </w:t>
            </w:r>
            <w:r w:rsidR="00863E72">
              <w:t>we of we</w:t>
            </w:r>
            <w:r w:rsidRPr="00FE7734">
              <w:t xml:space="preserve"> een melding moeten doen bij Veilig Thuis en of er voldoende hulp kan worden ingezet.</w:t>
            </w:r>
          </w:p>
          <w:p w:rsidR="00863E72" w:rsidRDefault="00863E72" w14:paraId="02EB378F" wp14:textId="77777777"/>
          <w:tbl>
            <w:tblPr>
              <w:tblStyle w:val="Tabelraster"/>
              <w:tblW w:w="0" w:type="auto"/>
              <w:tblLayout w:type="fixed"/>
              <w:tblLook w:val="04A0" w:firstRow="1" w:lastRow="0" w:firstColumn="1" w:lastColumn="0" w:noHBand="0" w:noVBand="1"/>
            </w:tblPr>
            <w:tblGrid>
              <w:gridCol w:w="1043"/>
              <w:gridCol w:w="8461"/>
            </w:tblGrid>
            <w:tr w:rsidR="00863E72" w:rsidTr="4C59E085" w14:paraId="0D950C17" wp14:textId="77777777">
              <w:tc>
                <w:tcPr>
                  <w:tcW w:w="1043" w:type="dxa"/>
                  <w:tcMar/>
                </w:tcPr>
                <w:p w:rsidR="00863E72" w:rsidRDefault="00863E72" w14:paraId="4432B7C1" wp14:textId="77777777">
                  <w:pPr>
                    <w:spacing w:line="276" w:lineRule="auto"/>
                  </w:pPr>
                  <w:r w:rsidRPr="00863E72">
                    <w:t>Stap 1</w:t>
                  </w:r>
                </w:p>
              </w:tc>
              <w:tc>
                <w:tcPr>
                  <w:tcW w:w="8461" w:type="dxa"/>
                  <w:tcMar/>
                </w:tcPr>
                <w:p w:rsidRPr="00863E72" w:rsidR="00863E72" w:rsidP="00863E72" w:rsidRDefault="00863E72" w14:paraId="231B9F14" wp14:textId="77777777">
                  <w:pPr>
                    <w:spacing w:line="276" w:lineRule="auto"/>
                  </w:pPr>
                  <w:r>
                    <w:t>I</w:t>
                  </w:r>
                  <w:r w:rsidRPr="00863E72">
                    <w:t>n kaart brengen van de signa</w:t>
                  </w:r>
                  <w:r>
                    <w:t xml:space="preserve">len en vastleggen in </w:t>
                  </w:r>
                  <w:proofErr w:type="spellStart"/>
                  <w:r>
                    <w:t>ParnasSys</w:t>
                  </w:r>
                  <w:proofErr w:type="spellEnd"/>
                  <w:r>
                    <w:t xml:space="preserve"> (notitiecategorie: aantekening lk/ incident): noteer objectief en feitelijk (concreet waarneembaar gedrag)</w:t>
                  </w:r>
                </w:p>
                <w:p w:rsidR="00863E72" w:rsidRDefault="00863E72" w14:paraId="6A05A809" wp14:textId="77777777">
                  <w:pPr>
                    <w:spacing w:line="276" w:lineRule="auto"/>
                  </w:pPr>
                </w:p>
              </w:tc>
            </w:tr>
            <w:tr w:rsidR="00863E72" w:rsidTr="4C59E085" w14:paraId="289CD4FA" wp14:textId="77777777">
              <w:tc>
                <w:tcPr>
                  <w:tcW w:w="1043" w:type="dxa"/>
                  <w:tcMar/>
                </w:tcPr>
                <w:p w:rsidR="00863E72" w:rsidRDefault="00863E72" w14:paraId="2E06D46D" wp14:textId="77777777">
                  <w:pPr>
                    <w:spacing w:line="276" w:lineRule="auto"/>
                  </w:pPr>
                  <w:r>
                    <w:t>Stap 2</w:t>
                  </w:r>
                </w:p>
              </w:tc>
              <w:tc>
                <w:tcPr>
                  <w:tcW w:w="8461" w:type="dxa"/>
                  <w:tcMar/>
                </w:tcPr>
                <w:p w:rsidR="00863E72" w:rsidRDefault="00863E72" w14:paraId="43BCB2FF" wp14:textId="7A013194">
                  <w:pPr>
                    <w:spacing w:line="276" w:lineRule="auto"/>
                  </w:pPr>
                  <w:r w:rsidR="00863E72">
                    <w:rPr/>
                    <w:t>Bespreek de si</w:t>
                  </w:r>
                  <w:r w:rsidR="00863E72">
                    <w:rPr/>
                    <w:t xml:space="preserve">gnalen met de </w:t>
                  </w:r>
                  <w:r w:rsidR="19E87EF0">
                    <w:rPr/>
                    <w:t xml:space="preserve">kwaliteitscoördinator </w:t>
                  </w:r>
                  <w:r w:rsidR="00EA0203">
                    <w:rPr/>
                    <w:t xml:space="preserve"> </w:t>
                  </w:r>
                  <w:r w:rsidR="00EA0203">
                    <w:rPr/>
                    <w:t xml:space="preserve">of andere </w:t>
                  </w:r>
                  <w:proofErr w:type="spellStart"/>
                  <w:r w:rsidR="00EA0203">
                    <w:rPr/>
                    <w:t>aandachtsfunctionaris</w:t>
                  </w:r>
                  <w:proofErr w:type="spellEnd"/>
                  <w:r w:rsidR="00EA0203">
                    <w:rPr/>
                    <w:t xml:space="preserve">* </w:t>
                  </w:r>
                  <w:r w:rsidR="00863E72">
                    <w:rPr/>
                    <w:t xml:space="preserve">. Vraag zo nodig ook </w:t>
                  </w:r>
                  <w:r w:rsidR="00863E72">
                    <w:rPr/>
                    <w:t xml:space="preserve">anoniem </w:t>
                  </w:r>
                  <w:r w:rsidR="00863E72">
                    <w:rPr/>
                    <w:t>advies aan Veilig Thuis</w:t>
                  </w:r>
                </w:p>
              </w:tc>
            </w:tr>
            <w:tr w:rsidR="00863E72" w:rsidTr="4C59E085" w14:paraId="3A2A4C78" wp14:textId="77777777">
              <w:tc>
                <w:tcPr>
                  <w:tcW w:w="1043" w:type="dxa"/>
                  <w:tcMar/>
                </w:tcPr>
                <w:p w:rsidR="00863E72" w:rsidRDefault="00863E72" w14:paraId="05547D91" wp14:textId="77777777">
                  <w:pPr>
                    <w:spacing w:line="276" w:lineRule="auto"/>
                  </w:pPr>
                  <w:r>
                    <w:t>Stap 3</w:t>
                  </w:r>
                </w:p>
              </w:tc>
              <w:tc>
                <w:tcPr>
                  <w:tcW w:w="8461" w:type="dxa"/>
                  <w:tcMar/>
                </w:tcPr>
                <w:p w:rsidRPr="00863E72" w:rsidR="00863E72" w:rsidP="00863E72" w:rsidRDefault="00863E72" w14:paraId="2AEEEA0B" wp14:textId="77777777">
                  <w:pPr>
                    <w:spacing w:line="276" w:lineRule="auto"/>
                  </w:pPr>
                  <w:r w:rsidRPr="00863E72">
                    <w:t xml:space="preserve">Gesprek met ouders/verzorgers/ kind; </w:t>
                  </w:r>
                </w:p>
                <w:p w:rsidRPr="00863E72" w:rsidR="00863E72" w:rsidP="00863E72" w:rsidRDefault="00863E72" w14:paraId="021466B4" wp14:textId="77777777">
                  <w:pPr>
                    <w:spacing w:line="276" w:lineRule="auto"/>
                  </w:pPr>
                  <w:r w:rsidRPr="00863E72">
                    <w:t>1.   Leg de ouder(s) het doel uit van het gesprek.</w:t>
                  </w:r>
                </w:p>
                <w:p w:rsidRPr="00863E72" w:rsidR="00863E72" w:rsidP="00863E72" w:rsidRDefault="00863E72" w14:paraId="0BFC4544" wp14:textId="77777777">
                  <w:pPr>
                    <w:spacing w:line="276" w:lineRule="auto"/>
                  </w:pPr>
                  <w:r w:rsidRPr="00863E72">
                    <w:t xml:space="preserve">2.   </w:t>
                  </w:r>
                  <w:r>
                    <w:t>Beschrijf de feiten die je</w:t>
                  </w:r>
                  <w:r w:rsidRPr="00863E72">
                    <w:t xml:space="preserve"> hebt vast</w:t>
                  </w:r>
                  <w:r>
                    <w:t>gesteld en de waarnemingen die je</w:t>
                  </w:r>
                  <w:r w:rsidRPr="00863E72">
                    <w:t xml:space="preserve"> hebt gedaan.</w:t>
                  </w:r>
                </w:p>
                <w:p w:rsidRPr="00863E72" w:rsidR="00863E72" w:rsidP="00863E72" w:rsidRDefault="00863E72" w14:paraId="0A51A527" wp14:textId="77777777">
                  <w:pPr>
                    <w:spacing w:line="276" w:lineRule="auto"/>
                  </w:pPr>
                  <w:r>
                    <w:t xml:space="preserve">3.   Nodig de ouder(s) </w:t>
                  </w:r>
                  <w:r w:rsidRPr="00863E72">
                    <w:t>uit om een reactie hierop te geven.</w:t>
                  </w:r>
                </w:p>
                <w:p w:rsidRPr="00863E72" w:rsidR="00863E72" w:rsidP="00863E72" w:rsidRDefault="00863E72" w14:paraId="35048389" wp14:textId="77777777">
                  <w:pPr>
                    <w:spacing w:line="276" w:lineRule="auto"/>
                  </w:pPr>
                  <w:r w:rsidRPr="00863E72">
                    <w:t>4.   Kom pas na deze reactie zo nodig en zo mogelijk met een interpretatie van wat u hebt gezien, gehoord en waargenomen. In geval van een vermoeden van een levensbedreigende situatie neemt u met spoed contact op met het Veilig Thuis.</w:t>
                  </w:r>
                </w:p>
                <w:p w:rsidRPr="00863E72" w:rsidR="00863E72" w:rsidP="00863E72" w:rsidRDefault="00863E72" w14:paraId="622B099F" wp14:textId="77777777">
                  <w:pPr>
                    <w:spacing w:line="276" w:lineRule="auto"/>
                  </w:pPr>
                  <w:r w:rsidRPr="00863E72">
                    <w:t>5.   Legt het gesprek vast en laat het indien mogelijk ondertekenen door alle betrokkenen. Betrokkenen kunnen tekenen voor akkoord of, wanneer ouders het niet met de inhoud eens zijn, voor gezien. In de meeste gevallen is het onduidelijk wat de oorzaken zijn van de signalen. Door ouders te informeren en uit te wisselen over de ontwikkeling van de leerling, kunnen zorgen verduidelijkt, ontkracht of bekrachtigd worden.</w:t>
                  </w:r>
                </w:p>
                <w:p w:rsidR="00863E72" w:rsidRDefault="00863E72" w14:paraId="5A39BBE3" wp14:textId="77777777">
                  <w:pPr>
                    <w:spacing w:line="276" w:lineRule="auto"/>
                  </w:pPr>
                </w:p>
              </w:tc>
            </w:tr>
            <w:tr w:rsidR="00863E72" w:rsidTr="4C59E085" w14:paraId="213605A6" wp14:textId="77777777">
              <w:tc>
                <w:tcPr>
                  <w:tcW w:w="1043" w:type="dxa"/>
                  <w:tcMar/>
                </w:tcPr>
                <w:p w:rsidR="00863E72" w:rsidRDefault="00863E72" w14:paraId="7B86C19F" wp14:textId="77777777">
                  <w:pPr>
                    <w:spacing w:line="276" w:lineRule="auto"/>
                  </w:pPr>
                  <w:r>
                    <w:t>Stap 4</w:t>
                  </w:r>
                </w:p>
              </w:tc>
              <w:tc>
                <w:tcPr>
                  <w:tcW w:w="8461" w:type="dxa"/>
                  <w:tcMar/>
                </w:tcPr>
                <w:p w:rsidR="00863E72" w:rsidP="00EA0203" w:rsidRDefault="00863E72" w14:paraId="4C10F188" wp14:textId="77777777">
                  <w:pPr>
                    <w:spacing w:line="276" w:lineRule="auto"/>
                  </w:pPr>
                  <w:r w:rsidRPr="00863E72">
                    <w:t>Wegen van huiselijk geweld / kindermishandeling</w:t>
                  </w:r>
                  <w:r w:rsidR="00A81DD3">
                    <w:t xml:space="preserve"> </w:t>
                  </w:r>
                </w:p>
              </w:tc>
            </w:tr>
            <w:tr w:rsidR="00863E72" w:rsidTr="4C59E085" w14:paraId="2B2F6723" wp14:textId="77777777">
              <w:tc>
                <w:tcPr>
                  <w:tcW w:w="1043" w:type="dxa"/>
                  <w:tcMar/>
                </w:tcPr>
                <w:p w:rsidR="00863E72" w:rsidRDefault="00863E72" w14:paraId="24DAD810" wp14:textId="77777777">
                  <w:pPr>
                    <w:spacing w:line="276" w:lineRule="auto"/>
                  </w:pPr>
                  <w:r>
                    <w:t>Stap 5</w:t>
                  </w:r>
                </w:p>
              </w:tc>
              <w:tc>
                <w:tcPr>
                  <w:tcW w:w="8461" w:type="dxa"/>
                  <w:tcMar/>
                </w:tcPr>
                <w:p w:rsidR="00EA0203" w:rsidP="00EA0203" w:rsidRDefault="00863E72" w14:paraId="3298224C" wp14:textId="77777777">
                  <w:pPr>
                    <w:spacing w:line="276" w:lineRule="auto"/>
                  </w:pPr>
                  <w:r>
                    <w:t>Door het beantwoorden van de 5 v</w:t>
                  </w:r>
                  <w:r w:rsidR="00EA0203">
                    <w:t>ragen in onderstaande afwegingskader worden twee besluiten genomen:</w:t>
                  </w:r>
                  <w:r w:rsidR="00EA0203">
                    <w:br/>
                  </w:r>
                  <w:r w:rsidR="00EA0203">
                    <w:t>1.</w:t>
                  </w:r>
                  <w:r w:rsidR="00EA0203">
                    <w:tab/>
                  </w:r>
                  <w:r w:rsidR="00EA0203">
                    <w:t>Het beslissen of een melding bij Veilig Thuis noodzakelijk is en,</w:t>
                  </w:r>
                </w:p>
                <w:p w:rsidR="00A81DD3" w:rsidP="00EA0203" w:rsidRDefault="00EA0203" w14:paraId="1945AFF5" wp14:textId="77777777">
                  <w:pPr>
                    <w:spacing w:line="276" w:lineRule="auto"/>
                  </w:pPr>
                  <w:r>
                    <w:t>2.</w:t>
                  </w:r>
                  <w:r>
                    <w:tab/>
                  </w:r>
                  <w:r>
                    <w:t>vervolgens het beslissen of het zelf bieden of organiseren van hulp mogelijk is.</w:t>
                  </w:r>
                </w:p>
                <w:p w:rsidR="00D727B1" w:rsidP="00D727B1" w:rsidRDefault="00EA0203" w14:paraId="25016893" wp14:textId="5EA220F7">
                  <w:pPr>
                    <w:spacing w:line="276" w:lineRule="auto"/>
                  </w:pPr>
                  <w:r w:rsidR="00EA0203">
                    <w:rPr/>
                    <w:t xml:space="preserve">Indien hulp verlenen op basis van een van deze punten niet mogelijk </w:t>
                  </w:r>
                  <w:r w:rsidR="00EA0203">
                    <w:rPr/>
                    <w:t>is, is</w:t>
                  </w:r>
                  <w:r w:rsidR="00EA0203">
                    <w:rPr/>
                    <w:t xml:space="preserve"> melden bij Veilig Thuis noodzakelijk. </w:t>
                  </w:r>
                </w:p>
                <w:p w:rsidR="00D727B1" w:rsidP="00D727B1" w:rsidRDefault="00D727B1" w14:paraId="41C8F396" wp14:textId="77777777">
                  <w:pPr>
                    <w:spacing w:line="276" w:lineRule="auto"/>
                  </w:pPr>
                </w:p>
                <w:p w:rsidR="00D727B1" w:rsidP="00D727B1" w:rsidRDefault="00D727B1" w14:paraId="4C5D2D27" wp14:textId="77777777">
                  <w:pPr>
                    <w:spacing w:line="276" w:lineRule="auto"/>
                  </w:pPr>
                  <w:r>
                    <w:t xml:space="preserve">Het is van belang dat beide beslissingen en in de genoemde volgorde worden genomen. </w:t>
                  </w:r>
                </w:p>
                <w:p w:rsidR="00D727B1" w:rsidP="00D727B1" w:rsidRDefault="00D727B1" w14:paraId="7305E159" wp14:textId="71A1095D">
                  <w:pPr>
                    <w:spacing w:line="276" w:lineRule="auto"/>
                  </w:pPr>
                  <w:r w:rsidR="00D727B1">
                    <w:rPr/>
                    <w:t xml:space="preserve">De betrokken persoon in het </w:t>
                  </w:r>
                  <w:r w:rsidR="00D727B1">
                    <w:rPr/>
                    <w:t>onderwijs/</w:t>
                  </w:r>
                  <w:r w:rsidR="00D727B1">
                    <w:rPr/>
                    <w:t xml:space="preserve"> de leerplichtambtenaar (dit kan de </w:t>
                  </w:r>
                  <w:proofErr w:type="spellStart"/>
                  <w:r w:rsidR="00D727B1">
                    <w:rPr/>
                    <w:t>aandachtsfunctionaris</w:t>
                  </w:r>
                  <w:proofErr w:type="spellEnd"/>
                  <w:r w:rsidR="00D727B1">
                    <w:rPr/>
                    <w:t xml:space="preserve"> zijn) vraagt zich op basis van signalen en het gesprek met ouders af of melden noodzakelijk is aan de hand van vijf afwegingsvragen. Vervolgens besluit deze of het bieden of organiseren van hulp tot de mogelijkheden van zowel de school/leerplichtambtenaar als de betrokkenen (ouders/verzorgers) behoort. Als melden volgens het afwegingskader noodzakelijk is, moet de tweede beslissingsvraag over eventuele hulp in overleg met betrokkenen en Veilig Thuis beantwoord worden. Melden is niet verplicht en kan ook anoniem.</w:t>
                  </w:r>
                </w:p>
                <w:p w:rsidRPr="00EA0203" w:rsidR="00EA0203" w:rsidP="00EA0203" w:rsidRDefault="00EA0203" w14:paraId="72A3D3EC" wp14:textId="77777777">
                  <w:pPr>
                    <w:spacing w:line="276" w:lineRule="auto"/>
                  </w:pPr>
                </w:p>
              </w:tc>
            </w:tr>
          </w:tbl>
          <w:p w:rsidR="00D727B1" w:rsidP="00EA0203" w:rsidRDefault="00D727B1" w14:paraId="0D0B940D" wp14:textId="77777777">
            <w:pPr>
              <w:spacing w:line="276" w:lineRule="auto"/>
              <w:rPr>
                <w:b/>
                <w:sz w:val="28"/>
                <w:szCs w:val="28"/>
              </w:rPr>
            </w:pPr>
          </w:p>
          <w:p w:rsidRPr="00EA0203" w:rsidR="00EA0203" w:rsidP="00EA0203" w:rsidRDefault="00EA0203" w14:paraId="0B59B69D" wp14:textId="77777777">
            <w:pPr>
              <w:spacing w:line="276" w:lineRule="auto"/>
              <w:rPr>
                <w:b/>
                <w:sz w:val="28"/>
                <w:szCs w:val="28"/>
              </w:rPr>
            </w:pPr>
            <w:r w:rsidRPr="00EA0203">
              <w:rPr>
                <w:b/>
                <w:sz w:val="28"/>
                <w:szCs w:val="28"/>
              </w:rPr>
              <w:t>Afwegingskader</w:t>
            </w:r>
          </w:p>
          <w:p w:rsidR="00EA0203" w:rsidP="00EA0203" w:rsidRDefault="00EA0203" w14:paraId="0E27B00A" wp14:textId="77777777">
            <w:pPr>
              <w:spacing w:line="276" w:lineRule="auto"/>
              <w:rPr>
                <w:b/>
              </w:rPr>
            </w:pPr>
          </w:p>
          <w:p w:rsidRPr="00A81DD3" w:rsidR="00EA0203" w:rsidP="00EA0203" w:rsidRDefault="00EA0203" w14:paraId="7814E069" wp14:textId="77777777">
            <w:pPr>
              <w:spacing w:line="276" w:lineRule="auto"/>
              <w:rPr>
                <w:b/>
              </w:rPr>
            </w:pPr>
            <w:r w:rsidRPr="00A81DD3">
              <w:rPr>
                <w:b/>
              </w:rPr>
              <w:t xml:space="preserve">1. </w:t>
            </w:r>
            <w:r w:rsidRPr="00A81DD3">
              <w:rPr>
                <w:b/>
              </w:rPr>
              <w:tab/>
            </w:r>
            <w:r w:rsidRPr="00A81DD3">
              <w:rPr>
                <w:b/>
              </w:rPr>
              <w:t>Vermoeden wegen</w:t>
            </w:r>
            <w:r>
              <w:rPr>
                <w:b/>
              </w:rPr>
              <w:t xml:space="preserve"> (stap 4)</w:t>
            </w:r>
          </w:p>
          <w:p w:rsidRPr="00A81DD3" w:rsidR="00EA0203" w:rsidP="00EA0203" w:rsidRDefault="00EA0203" w14:paraId="3231E42B" wp14:textId="77777777">
            <w:pPr>
              <w:spacing w:line="276" w:lineRule="auto"/>
            </w:pPr>
            <w:r w:rsidRPr="00A81DD3">
              <w:t>Ik heb de stappen 1 t/m 3 van de Meldcode doorlopen en</w:t>
            </w:r>
          </w:p>
          <w:p w:rsidRPr="00A81DD3" w:rsidR="00EA0203" w:rsidP="00EA0203" w:rsidRDefault="00EA0203" w14:paraId="5051788A" wp14:textId="77777777">
            <w:pPr>
              <w:spacing w:line="276" w:lineRule="auto"/>
            </w:pPr>
            <w:r w:rsidRPr="00A81DD3">
              <w:rPr>
                <w:b/>
              </w:rPr>
              <w:t xml:space="preserve">a. </w:t>
            </w:r>
            <w:r w:rsidRPr="00A81DD3">
              <w:t>op basis van deze doorlopen stappen is er geen actie nodig: dossier vastleggen en sluiten.</w:t>
            </w:r>
          </w:p>
          <w:p w:rsidRPr="00A81DD3" w:rsidR="00EA0203" w:rsidP="00EA0203" w:rsidRDefault="00EA0203" w14:paraId="6BA4A0B7" wp14:textId="65AD0126">
            <w:pPr>
              <w:spacing w:line="276" w:lineRule="auto"/>
            </w:pPr>
            <w:r w:rsidRPr="647082E3" w:rsidR="00EA0203">
              <w:rPr>
                <w:b w:val="1"/>
                <w:bCs w:val="1"/>
              </w:rPr>
              <w:t>b.</w:t>
            </w:r>
            <w:r w:rsidRPr="647082E3" w:rsidR="28AC101A">
              <w:rPr>
                <w:b w:val="1"/>
                <w:bCs w:val="1"/>
              </w:rPr>
              <w:t xml:space="preserve"> </w:t>
            </w:r>
            <w:r w:rsidR="00EA0203">
              <w:rPr/>
              <w:t>ik</w:t>
            </w:r>
            <w:r w:rsidR="00EA0203">
              <w:rPr/>
              <w:t xml:space="preserve"> heb een sterk vermoeden van huiselijk geweld en/of kindermishandeling.*</w:t>
            </w:r>
          </w:p>
          <w:p w:rsidRPr="00EA0203" w:rsidR="00EA0203" w:rsidP="00EA0203" w:rsidRDefault="00EA0203" w14:paraId="3D24D0C5" wp14:textId="77777777">
            <w:pPr>
              <w:spacing w:line="276" w:lineRule="auto"/>
            </w:pPr>
            <w:r w:rsidRPr="00EA0203">
              <w:t>Het bevoegd gezag van mijn school is op de hoogte (in geval het vermoeden door schoolmedewerker wordt geconstateerd). Ga verder naar afweging 2.</w:t>
            </w:r>
          </w:p>
          <w:p w:rsidRPr="00A81DD3" w:rsidR="00EA0203" w:rsidP="00EA0203" w:rsidRDefault="00EA0203" w14:paraId="60061E4C" wp14:textId="77777777">
            <w:pPr>
              <w:spacing w:line="276" w:lineRule="auto"/>
              <w:rPr>
                <w:i/>
              </w:rPr>
            </w:pPr>
          </w:p>
          <w:p w:rsidRPr="00A81DD3" w:rsidR="00EA0203" w:rsidP="00EA0203" w:rsidRDefault="00EA0203" w14:paraId="463025F3" wp14:textId="77777777">
            <w:pPr>
              <w:spacing w:line="276" w:lineRule="auto"/>
              <w:rPr>
                <w:b/>
              </w:rPr>
            </w:pPr>
            <w:r w:rsidRPr="00A81DD3">
              <w:rPr>
                <w:b/>
              </w:rPr>
              <w:t xml:space="preserve">2. </w:t>
            </w:r>
            <w:r w:rsidRPr="00A81DD3">
              <w:rPr>
                <w:b/>
              </w:rPr>
              <w:tab/>
            </w:r>
            <w:r w:rsidRPr="00A81DD3">
              <w:rPr>
                <w:b/>
              </w:rPr>
              <w:t>Veiligheid</w:t>
            </w:r>
          </w:p>
          <w:p w:rsidRPr="00A81DD3" w:rsidR="00EA0203" w:rsidP="00EA0203" w:rsidRDefault="00EA0203" w14:paraId="5CB63056" wp14:textId="77777777">
            <w:pPr>
              <w:spacing w:line="276" w:lineRule="auto"/>
            </w:pPr>
            <w:r w:rsidRPr="00A81DD3">
              <w:t>Op basis van de stappen 1 t/m 4 van de Meldcode schatten wij als school (functionarissen en bevoegd gezag)/ leerplicht in dat er sprake is van acute en/of structurele onveiligheid:</w:t>
            </w:r>
          </w:p>
          <w:p w:rsidRPr="00A81DD3" w:rsidR="00EA0203" w:rsidP="00EA0203" w:rsidRDefault="00EA0203" w14:paraId="73E8C096" wp14:textId="77777777">
            <w:pPr>
              <w:spacing w:line="276" w:lineRule="auto"/>
            </w:pPr>
            <w:r w:rsidRPr="00A81DD3">
              <w:rPr>
                <w:b/>
              </w:rPr>
              <w:t xml:space="preserve">a. </w:t>
            </w:r>
            <w:r w:rsidRPr="00A81DD3">
              <w:t xml:space="preserve">NEE </w:t>
            </w:r>
            <w:r w:rsidRPr="00A81DD3">
              <w:rPr>
                <w:rFonts w:ascii="Segoe UI Symbol" w:hAnsi="Segoe UI Symbol" w:cs="Segoe UI Symbol"/>
              </w:rPr>
              <w:t>➜</w:t>
            </w:r>
            <w:r w:rsidRPr="00A81DD3">
              <w:t xml:space="preserve"> ga verder naar afweging 3.</w:t>
            </w:r>
          </w:p>
          <w:p w:rsidRPr="00A81DD3" w:rsidR="00EA0203" w:rsidP="00EA0203" w:rsidRDefault="00EA0203" w14:paraId="1BE773D1" wp14:textId="0A3D22BF">
            <w:pPr>
              <w:spacing w:line="276" w:lineRule="auto"/>
            </w:pPr>
            <w:r w:rsidRPr="647082E3" w:rsidR="00EA0203">
              <w:rPr>
                <w:b w:val="1"/>
                <w:bCs w:val="1"/>
              </w:rPr>
              <w:t>b.</w:t>
            </w:r>
            <w:r w:rsidRPr="647082E3" w:rsidR="23BF6350">
              <w:rPr>
                <w:b w:val="1"/>
                <w:bCs w:val="1"/>
              </w:rPr>
              <w:t xml:space="preserve"> </w:t>
            </w:r>
            <w:r w:rsidR="00EA0203">
              <w:rPr/>
              <w:t>JA</w:t>
            </w:r>
            <w:r w:rsidR="00EA0203">
              <w:rPr/>
              <w:t xml:space="preserve"> of twijfel </w:t>
            </w:r>
            <w:r w:rsidRPr="647082E3" w:rsidR="00EA0203">
              <w:rPr>
                <w:rFonts w:ascii="Segoe UI Symbol" w:hAnsi="Segoe UI Symbol" w:cs="Segoe UI Symbol"/>
              </w:rPr>
              <w:t>➜</w:t>
            </w:r>
            <w:r w:rsidR="00EA0203">
              <w:rPr/>
              <w:t xml:space="preserve"> direct (telefonisch) (anoniem) melding doen bij Veilig Thuis. De afwegingen hierna worden met Veilig Thuis doorlopen.</w:t>
            </w:r>
          </w:p>
          <w:p w:rsidRPr="00A81DD3" w:rsidR="00EA0203" w:rsidP="00EA0203" w:rsidRDefault="00EA0203" w14:paraId="44EAFD9C" wp14:textId="77777777">
            <w:pPr>
              <w:spacing w:line="276" w:lineRule="auto"/>
            </w:pPr>
          </w:p>
          <w:p w:rsidRPr="00A81DD3" w:rsidR="00EA0203" w:rsidP="00EA0203" w:rsidRDefault="00EA0203" w14:paraId="5501EEF2" wp14:textId="77777777">
            <w:pPr>
              <w:spacing w:line="276" w:lineRule="auto"/>
              <w:rPr>
                <w:b/>
              </w:rPr>
            </w:pPr>
            <w:r w:rsidRPr="00A81DD3">
              <w:rPr>
                <w:b/>
              </w:rPr>
              <w:t xml:space="preserve">3. </w:t>
            </w:r>
            <w:r w:rsidRPr="00A81DD3">
              <w:rPr>
                <w:b/>
              </w:rPr>
              <w:tab/>
            </w:r>
            <w:r w:rsidRPr="00A81DD3">
              <w:rPr>
                <w:b/>
              </w:rPr>
              <w:t>Hulp</w:t>
            </w:r>
          </w:p>
          <w:p w:rsidRPr="00A81DD3" w:rsidR="00EA0203" w:rsidP="00EA0203" w:rsidRDefault="00EA0203" w14:paraId="20A1792F" wp14:textId="77777777">
            <w:pPr>
              <w:spacing w:line="276" w:lineRule="auto"/>
            </w:pPr>
            <w:r w:rsidRPr="00A81DD3">
              <w:t>Ben ik, of iemand anders in mijn school of een ketenpartner in staat om effectieve hulp te bieden of te organiseren en kan de dreiging voor mogelijk huiselijk geweld of kindermishandeling afgewend worden?</w:t>
            </w:r>
          </w:p>
          <w:p w:rsidRPr="00A81DD3" w:rsidR="00EA0203" w:rsidP="00EA0203" w:rsidRDefault="00EA0203" w14:paraId="3B7AA857" wp14:textId="77777777">
            <w:pPr>
              <w:spacing w:line="276" w:lineRule="auto"/>
            </w:pPr>
            <w:r w:rsidRPr="00A81DD3">
              <w:rPr>
                <w:b/>
              </w:rPr>
              <w:t xml:space="preserve">a. </w:t>
            </w:r>
            <w:r w:rsidRPr="00A81DD3">
              <w:t xml:space="preserve">NEE </w:t>
            </w:r>
            <w:r w:rsidRPr="00A81DD3">
              <w:rPr>
                <w:rFonts w:ascii="Segoe UI Symbol" w:hAnsi="Segoe UI Symbol" w:cs="Segoe UI Symbol"/>
              </w:rPr>
              <w:t>➜</w:t>
            </w:r>
            <w:r w:rsidRPr="00A81DD3">
              <w:t xml:space="preserve"> melden bij Veilig Thuis, die binnen 5 werkdagen een besluit neemt en terugkoppelt naar de melder.</w:t>
            </w:r>
          </w:p>
          <w:p w:rsidRPr="00A81DD3" w:rsidR="00EA0203" w:rsidP="00EA0203" w:rsidRDefault="00EA0203" w14:paraId="3A73771C" wp14:textId="7E8A4DF2">
            <w:pPr>
              <w:spacing w:line="276" w:lineRule="auto"/>
            </w:pPr>
            <w:r w:rsidRPr="647082E3" w:rsidR="00EA0203">
              <w:rPr>
                <w:b w:val="1"/>
                <w:bCs w:val="1"/>
              </w:rPr>
              <w:t>b.</w:t>
            </w:r>
            <w:r w:rsidRPr="647082E3" w:rsidR="383BDE20">
              <w:rPr>
                <w:b w:val="1"/>
                <w:bCs w:val="1"/>
              </w:rPr>
              <w:t xml:space="preserve"> </w:t>
            </w:r>
            <w:r w:rsidR="00EA0203">
              <w:rPr/>
              <w:t>JA</w:t>
            </w:r>
            <w:r w:rsidR="00EA0203">
              <w:rPr/>
              <w:t xml:space="preserve"> </w:t>
            </w:r>
            <w:r w:rsidRPr="647082E3" w:rsidR="00EA0203">
              <w:rPr>
                <w:rFonts w:ascii="Segoe UI Symbol" w:hAnsi="Segoe UI Symbol" w:cs="Segoe UI Symbol"/>
              </w:rPr>
              <w:t>➜</w:t>
            </w:r>
            <w:r w:rsidR="00EA0203">
              <w:rPr/>
              <w:t xml:space="preserve"> ga verder met afweging 4.</w:t>
            </w:r>
          </w:p>
          <w:p w:rsidRPr="00A81DD3" w:rsidR="00EA0203" w:rsidP="00EA0203" w:rsidRDefault="00EA0203" w14:paraId="4B94D5A5" wp14:textId="77777777">
            <w:pPr>
              <w:spacing w:line="276" w:lineRule="auto"/>
            </w:pPr>
          </w:p>
          <w:p w:rsidRPr="00A81DD3" w:rsidR="00EA0203" w:rsidP="00EA0203" w:rsidRDefault="00EA0203" w14:paraId="7A40D29D" wp14:textId="77777777">
            <w:pPr>
              <w:spacing w:line="276" w:lineRule="auto"/>
              <w:rPr>
                <w:b/>
              </w:rPr>
            </w:pPr>
            <w:r w:rsidRPr="00A81DD3">
              <w:rPr>
                <w:b/>
              </w:rPr>
              <w:t xml:space="preserve">4. </w:t>
            </w:r>
            <w:r w:rsidRPr="00A81DD3">
              <w:rPr>
                <w:b/>
              </w:rPr>
              <w:tab/>
            </w:r>
            <w:r w:rsidRPr="00A81DD3">
              <w:rPr>
                <w:b/>
              </w:rPr>
              <w:t>Hulp</w:t>
            </w:r>
          </w:p>
          <w:p w:rsidRPr="00A81DD3" w:rsidR="00EA0203" w:rsidP="00EA0203" w:rsidRDefault="00EA0203" w14:paraId="6AB5B649" wp14:textId="77777777">
            <w:pPr>
              <w:spacing w:line="276" w:lineRule="auto"/>
            </w:pPr>
            <w:r w:rsidRPr="00A81DD3">
              <w:t>Aanvaarden de betrokkenen de hulp zoals in afweging 3 is georganiseerd en zijn zij bereid zich actief in te zetten?</w:t>
            </w:r>
          </w:p>
          <w:p w:rsidRPr="00A81DD3" w:rsidR="00EA0203" w:rsidP="00EA0203" w:rsidRDefault="00EA0203" w14:paraId="6A95155B" wp14:textId="77777777">
            <w:pPr>
              <w:spacing w:line="276" w:lineRule="auto"/>
            </w:pPr>
            <w:r w:rsidRPr="00A81DD3">
              <w:rPr>
                <w:b/>
              </w:rPr>
              <w:t xml:space="preserve">a. </w:t>
            </w:r>
            <w:r w:rsidRPr="00A81DD3">
              <w:t xml:space="preserve">NEE </w:t>
            </w:r>
            <w:r w:rsidRPr="00A81DD3">
              <w:rPr>
                <w:rFonts w:ascii="Segoe UI Symbol" w:hAnsi="Segoe UI Symbol" w:cs="Segoe UI Symbol"/>
              </w:rPr>
              <w:t>➜</w:t>
            </w:r>
            <w:r w:rsidRPr="00A81DD3">
              <w:t xml:space="preserve"> melden bij Veilig Thuis.</w:t>
            </w:r>
          </w:p>
          <w:p w:rsidRPr="00A81DD3" w:rsidR="00EA0203" w:rsidP="00EA0203" w:rsidRDefault="00EA0203" w14:paraId="415FE230" wp14:textId="14413F6E">
            <w:pPr>
              <w:spacing w:line="276" w:lineRule="auto"/>
            </w:pPr>
            <w:r w:rsidRPr="647082E3" w:rsidR="00EA0203">
              <w:rPr>
                <w:b w:val="1"/>
                <w:bCs w:val="1"/>
              </w:rPr>
              <w:t>b.</w:t>
            </w:r>
            <w:r w:rsidRPr="647082E3" w:rsidR="15A8BEF0">
              <w:rPr>
                <w:b w:val="1"/>
                <w:bCs w:val="1"/>
              </w:rPr>
              <w:t xml:space="preserve"> </w:t>
            </w:r>
            <w:r w:rsidR="00EA0203">
              <w:rPr/>
              <w:t>JA</w:t>
            </w:r>
            <w:r w:rsidR="00EA0203">
              <w:rPr/>
              <w:t xml:space="preserve"> </w:t>
            </w:r>
            <w:r w:rsidRPr="647082E3" w:rsidR="00EA0203">
              <w:rPr>
                <w:rFonts w:ascii="Segoe UI Symbol" w:hAnsi="Segoe UI Symbol" w:cs="Segoe UI Symbol"/>
              </w:rPr>
              <w:t>➜</w:t>
            </w:r>
            <w:r w:rsidR="00EA0203">
              <w:rPr/>
              <w:t xml:space="preserve"> hulp in gang zetten, termijn afspreken waarop effect meetbaar of merkbaar moet zijn. Zo concreet mogelijk maken en documenteren. Spreek af wie welke rol heeft en benoem casemanager. </w:t>
            </w:r>
            <w:r w:rsidR="00EA0203">
              <w:rPr/>
              <w:t>Spreek af welke taken alle betrokkenen en specifiek de casemanager heeft, zodat de verwachtingen voor iedereen helder zijn. Leg vast, voer uit en ga verder met afweging 5.</w:t>
            </w:r>
          </w:p>
          <w:p w:rsidRPr="00A81DD3" w:rsidR="00EA0203" w:rsidP="00EA0203" w:rsidRDefault="00EA0203" w14:paraId="3DEEC669" wp14:textId="77777777">
            <w:pPr>
              <w:spacing w:line="276" w:lineRule="auto"/>
            </w:pPr>
          </w:p>
          <w:p w:rsidRPr="00A81DD3" w:rsidR="00EA0203" w:rsidP="00EA0203" w:rsidRDefault="00EA0203" w14:paraId="4F66786F" wp14:textId="77777777">
            <w:pPr>
              <w:spacing w:line="276" w:lineRule="auto"/>
              <w:rPr>
                <w:b/>
              </w:rPr>
            </w:pPr>
            <w:r w:rsidRPr="00A81DD3">
              <w:rPr>
                <w:b/>
              </w:rPr>
              <w:t xml:space="preserve">5. </w:t>
            </w:r>
            <w:r w:rsidRPr="00A81DD3">
              <w:rPr>
                <w:b/>
              </w:rPr>
              <w:tab/>
            </w:r>
            <w:r w:rsidRPr="00A81DD3">
              <w:rPr>
                <w:b/>
              </w:rPr>
              <w:t>Resultaat</w:t>
            </w:r>
          </w:p>
          <w:p w:rsidRPr="00A81DD3" w:rsidR="00EA0203" w:rsidP="00EA0203" w:rsidRDefault="00EA0203" w14:paraId="347B998B" wp14:textId="77777777">
            <w:pPr>
              <w:spacing w:line="276" w:lineRule="auto"/>
            </w:pPr>
            <w:r w:rsidRPr="00A81DD3">
              <w:t>Leidt de hulp binnen de afgesproken termijn tot de afgesproken resultaten ten aanzien van de veiligheid, het welzijn en/of het herstel van de direct betrokkenen?</w:t>
            </w:r>
          </w:p>
          <w:p w:rsidRPr="00A81DD3" w:rsidR="00EA0203" w:rsidP="00EA0203" w:rsidRDefault="00EA0203" w14:paraId="12EAE3C6" wp14:textId="77777777">
            <w:pPr>
              <w:spacing w:line="276" w:lineRule="auto"/>
            </w:pPr>
            <w:r w:rsidRPr="00A81DD3">
              <w:rPr>
                <w:b/>
              </w:rPr>
              <w:t xml:space="preserve">a. </w:t>
            </w:r>
            <w:r w:rsidRPr="00A81DD3">
              <w:t xml:space="preserve">NEE </w:t>
            </w:r>
            <w:r w:rsidRPr="00A81DD3">
              <w:rPr>
                <w:rFonts w:ascii="Segoe UI Symbol" w:hAnsi="Segoe UI Symbol" w:cs="Segoe UI Symbol"/>
              </w:rPr>
              <w:t>➜</w:t>
            </w:r>
            <w:r w:rsidRPr="00A81DD3">
              <w:t xml:space="preserve"> melden bij Veilig Thuis.</w:t>
            </w:r>
          </w:p>
          <w:p w:rsidR="0077649B" w:rsidRDefault="0077649B" w14:paraId="45FB0818" wp14:textId="58DA5F28">
            <w:pPr>
              <w:spacing w:line="276" w:lineRule="auto"/>
            </w:pPr>
            <w:r w:rsidRPr="647082E3" w:rsidR="00EA0203">
              <w:rPr>
                <w:b w:val="1"/>
                <w:bCs w:val="1"/>
              </w:rPr>
              <w:t>b.</w:t>
            </w:r>
            <w:r w:rsidRPr="647082E3" w:rsidR="26CFE14B">
              <w:rPr>
                <w:b w:val="1"/>
                <w:bCs w:val="1"/>
              </w:rPr>
              <w:t xml:space="preserve"> </w:t>
            </w:r>
            <w:r w:rsidR="00EA0203">
              <w:rPr/>
              <w:t>JA</w:t>
            </w:r>
            <w:r w:rsidR="00EA0203">
              <w:rPr/>
              <w:t xml:space="preserve"> </w:t>
            </w:r>
            <w:r w:rsidRPr="647082E3" w:rsidR="00EA0203">
              <w:rPr>
                <w:rFonts w:ascii="Segoe UI Symbol" w:hAnsi="Segoe UI Symbol" w:cs="Segoe UI Symbol"/>
              </w:rPr>
              <w:t>➜</w:t>
            </w:r>
            <w:r w:rsidR="00EA0203">
              <w:rPr/>
              <w:t xml:space="preserve"> hulp afsluiten met vastgelegde afspraken over het monitoren³ van de veiligheid van alle betrokkenen.</w:t>
            </w:r>
          </w:p>
          <w:p w:rsidR="00D727B1" w:rsidP="00D727B1" w:rsidRDefault="00D727B1" w14:paraId="049F31CB" wp14:textId="77777777">
            <w:pPr>
              <w:spacing w:line="276" w:lineRule="auto"/>
            </w:pPr>
            <w:bookmarkStart w:name="_7xyj77pq99n6" w:colFirst="0" w:colLast="0" w:id="0"/>
            <w:bookmarkEnd w:id="0"/>
          </w:p>
          <w:p w:rsidRPr="00D727B1" w:rsidR="0077649B" w:rsidP="00D727B1" w:rsidRDefault="00D727B1" w14:paraId="3CD54EF1" wp14:textId="77777777">
            <w:pPr>
              <w:spacing w:line="276" w:lineRule="auto"/>
              <w:rPr>
                <w:i/>
              </w:rPr>
            </w:pPr>
            <w:r>
              <w:rPr>
                <w:i/>
              </w:rPr>
              <w:t>*</w:t>
            </w:r>
            <w:r w:rsidRPr="00EA0203">
              <w:rPr>
                <w:i/>
              </w:rPr>
              <w:t xml:space="preserve">Hierbij valt te denken aan functionarissen uit de 2e </w:t>
            </w:r>
            <w:proofErr w:type="spellStart"/>
            <w:r w:rsidRPr="00EA0203">
              <w:rPr>
                <w:i/>
              </w:rPr>
              <w:t>lijns</w:t>
            </w:r>
            <w:proofErr w:type="spellEnd"/>
            <w:r w:rsidRPr="00EA0203">
              <w:rPr>
                <w:i/>
              </w:rPr>
              <w:t xml:space="preserve"> ondersteuning in de school, altijd onder verantwoordelijkheid van het bevoegd gezag (dus geen leerkrachten, wel een zorgcoördinator, een vertrouwenspersoon, een orthopedagoog, een schoolpsycholoog, een intern begeleider, een schoolmaatschappelijk werker, ….)</w:t>
            </w:r>
            <w:bookmarkStart w:name="_l5x3476h69bg" w:colFirst="0" w:colLast="0" w:id="1"/>
            <w:bookmarkStart w:name="_xyvc5vchhgny" w:colFirst="0" w:colLast="0" w:id="2"/>
            <w:bookmarkStart w:name="_8ps7f9ul6nnf" w:colFirst="0" w:colLast="0" w:id="3"/>
            <w:bookmarkStart w:name="_suyyk7o3wo95" w:colFirst="0" w:colLast="0" w:id="4"/>
            <w:bookmarkStart w:name="_5zetgjijpa0h" w:colFirst="0" w:colLast="0" w:id="5"/>
            <w:bookmarkStart w:name="_dj7layr4smbq" w:colFirst="0" w:colLast="0" w:id="6"/>
            <w:bookmarkStart w:name="_a2c0ipetfbsf" w:colFirst="0" w:colLast="0" w:id="7"/>
            <w:bookmarkStart w:name="_3ostminkvr7n" w:colFirst="0" w:colLast="0" w:id="8"/>
            <w:bookmarkStart w:name="_75oh2bmf44hk" w:colFirst="0" w:colLast="0" w:id="9"/>
            <w:bookmarkEnd w:id="1"/>
            <w:bookmarkEnd w:id="2"/>
            <w:bookmarkEnd w:id="3"/>
            <w:bookmarkEnd w:id="4"/>
            <w:bookmarkEnd w:id="5"/>
            <w:bookmarkEnd w:id="6"/>
            <w:bookmarkEnd w:id="7"/>
            <w:bookmarkEnd w:id="8"/>
            <w:bookmarkEnd w:id="9"/>
          </w:p>
        </w:tc>
      </w:tr>
      <w:tr xmlns:wp14="http://schemas.microsoft.com/office/word/2010/wordml" w:rsidR="0077649B" w:rsidTr="2B937F9F" w14:paraId="7D2F67D8" wp14:textId="77777777">
        <w:trPr>
          <w:trHeight w:val="561"/>
          <w:jc w:val="center"/>
        </w:trPr>
        <w:tc>
          <w:tcPr>
            <w:tcW w:w="9968" w:type="dxa"/>
            <w:shd w:val="clear" w:color="auto" w:fill="FFFFFF" w:themeFill="background1"/>
            <w:tcMar/>
          </w:tcPr>
          <w:p w:rsidR="0077649B" w:rsidRDefault="00EF3AE5" w14:paraId="4E5480B1" wp14:textId="77777777">
            <w:pPr>
              <w:rPr>
                <w:color w:val="808080"/>
              </w:rPr>
            </w:pPr>
            <w:r>
              <w:rPr>
                <w:b/>
              </w:rPr>
              <w:lastRenderedPageBreak/>
              <w:t>Informatie voor ouders/verzorgers</w:t>
            </w:r>
          </w:p>
          <w:p w:rsidR="0077649B" w:rsidRDefault="00EF3AE5" w14:paraId="074FB1F0" wp14:textId="77777777">
            <w:r>
              <w:t>Het stappenplan van verbeterde Meldcode</w:t>
            </w:r>
          </w:p>
        </w:tc>
      </w:tr>
      <w:tr xmlns:wp14="http://schemas.microsoft.com/office/word/2010/wordml" w:rsidR="0077649B" w:rsidTr="2B937F9F" w14:paraId="40233267" wp14:textId="77777777">
        <w:trPr>
          <w:trHeight w:val="729"/>
          <w:jc w:val="center"/>
        </w:trPr>
        <w:tc>
          <w:tcPr>
            <w:tcW w:w="9968" w:type="dxa"/>
            <w:shd w:val="clear" w:color="auto" w:fill="FFFFFF" w:themeFill="background1"/>
            <w:tcMar/>
          </w:tcPr>
          <w:p w:rsidR="0077649B" w:rsidRDefault="00EF3AE5" w14:paraId="5FF6D998" wp14:textId="77777777">
            <w:pPr>
              <w:rPr>
                <w:color w:val="808080"/>
              </w:rPr>
            </w:pPr>
            <w:r>
              <w:rPr>
                <w:b/>
              </w:rPr>
              <w:t xml:space="preserve">Wat registreren in leerlingvolgsysteem? </w:t>
            </w:r>
          </w:p>
          <w:p w:rsidR="0077649B" w:rsidRDefault="00D727B1" w14:paraId="52CC184E" wp14:textId="77777777">
            <w:r>
              <w:t>Zie stap 1, stappenplan</w:t>
            </w:r>
          </w:p>
        </w:tc>
      </w:tr>
      <w:tr xmlns:wp14="http://schemas.microsoft.com/office/word/2010/wordml" w:rsidR="0077649B" w:rsidTr="2B937F9F" w14:paraId="69E54E43" wp14:textId="77777777">
        <w:trPr>
          <w:trHeight w:val="1380"/>
          <w:jc w:val="center"/>
        </w:trPr>
        <w:tc>
          <w:tcPr>
            <w:tcW w:w="9968" w:type="dxa"/>
            <w:shd w:val="clear" w:color="auto" w:fill="FFFFFF" w:themeFill="background1"/>
            <w:tcMar/>
          </w:tcPr>
          <w:p w:rsidR="0077649B" w:rsidRDefault="00EF3AE5" w14:paraId="217A6C43" wp14:textId="77777777">
            <w:pPr>
              <w:rPr>
                <w:b/>
              </w:rPr>
            </w:pPr>
            <w:r>
              <w:rPr>
                <w:b/>
              </w:rPr>
              <w:t xml:space="preserve">Overig </w:t>
            </w:r>
          </w:p>
          <w:p w:rsidR="0077649B" w:rsidRDefault="00D727B1" w14:paraId="15620057" wp14:textId="77777777">
            <w:pPr>
              <w:rPr>
                <w:rFonts w:ascii="Arial" w:hAnsi="Arial" w:eastAsia="Arial" w:cs="Arial"/>
                <w:sz w:val="24"/>
                <w:szCs w:val="24"/>
              </w:rPr>
            </w:pPr>
            <w:hyperlink w:history="1" r:id="rId7">
              <w:r w:rsidRPr="00284133">
                <w:rPr>
                  <w:rStyle w:val="Hyperlink"/>
                </w:rPr>
                <w:t>www.signalenkaart.nl</w:t>
              </w:r>
            </w:hyperlink>
            <w:r>
              <w:t xml:space="preserve"> -&gt; signalen 4 t/m12 jaar</w:t>
            </w:r>
            <w:bookmarkStart w:name="_GoBack" w:id="10"/>
            <w:bookmarkEnd w:id="10"/>
            <w:r w:rsidR="00EF3AE5">
              <w:rPr>
                <w:rFonts w:ascii="Arial" w:hAnsi="Arial" w:eastAsia="Arial" w:cs="Arial"/>
                <w:sz w:val="24"/>
                <w:szCs w:val="24"/>
              </w:rPr>
              <w:t xml:space="preserve"> </w:t>
            </w:r>
          </w:p>
        </w:tc>
      </w:tr>
    </w:tbl>
    <w:p xmlns:wp14="http://schemas.microsoft.com/office/word/2010/wordml" w:rsidR="0077649B" w:rsidRDefault="0077649B" w14:paraId="53128261" wp14:textId="77777777"/>
    <w:sectPr w:rsidR="0077649B">
      <w:headerReference w:type="even" r:id="rId8"/>
      <w:headerReference w:type="default" r:id="rId9"/>
      <w:footerReference w:type="even" r:id="rId10"/>
      <w:footerReference w:type="default" r:id="rId11"/>
      <w:headerReference w:type="first" r:id="rId12"/>
      <w:footerReference w:type="first" r:id="rId13"/>
      <w:pgSz w:w="11906" w:h="16838" w:orient="portrait"/>
      <w:pgMar w:top="1440" w:right="964" w:bottom="709" w:left="964"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9961E2" w:rsidRDefault="009961E2" w14:paraId="1299C43A" wp14:textId="77777777">
      <w:r>
        <w:separator/>
      </w:r>
    </w:p>
  </w:endnote>
  <w:endnote w:type="continuationSeparator" w:id="0">
    <w:p xmlns:wp14="http://schemas.microsoft.com/office/word/2010/wordml" w:rsidR="009961E2" w:rsidRDefault="009961E2" w14:paraId="4DDBEF00"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77649B" w:rsidRDefault="0077649B" w14:paraId="1FC39945" wp14:textId="77777777">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77649B" w:rsidRDefault="0077649B" w14:paraId="3461D779" wp14:textId="77777777">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77649B" w:rsidRDefault="0077649B" w14:paraId="4101652C" wp14:textId="77777777">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9961E2" w:rsidRDefault="009961E2" w14:paraId="3CF2D8B6" wp14:textId="77777777">
      <w:r>
        <w:separator/>
      </w:r>
    </w:p>
  </w:footnote>
  <w:footnote w:type="continuationSeparator" w:id="0">
    <w:p xmlns:wp14="http://schemas.microsoft.com/office/word/2010/wordml" w:rsidR="009961E2" w:rsidRDefault="009961E2" w14:paraId="0FB78278" wp14:textId="777777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77649B" w:rsidRDefault="0077649B" w14:paraId="62486C05" wp14:textId="77777777">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p xmlns:wp14="http://schemas.microsoft.com/office/word/2010/wordml" w:rsidR="0077649B" w:rsidRDefault="00EF3AE5" w14:paraId="30DFE145" wp14:textId="77777777">
    <w:pPr>
      <w:pBdr>
        <w:top w:val="nil"/>
        <w:left w:val="nil"/>
        <w:bottom w:val="nil"/>
        <w:right w:val="nil"/>
        <w:between w:val="nil"/>
      </w:pBdr>
      <w:tabs>
        <w:tab w:val="center" w:pos="4536"/>
        <w:tab w:val="right" w:pos="9072"/>
      </w:tabs>
      <w:rPr>
        <w:color w:val="000000"/>
      </w:rPr>
    </w:pPr>
    <w:r>
      <w:rPr>
        <w:noProof/>
      </w:rPr>
      <w:drawing>
        <wp:anchor xmlns:wp14="http://schemas.microsoft.com/office/word/2010/wordprocessingDrawing" distT="0" distB="0" distL="114300" distR="114300" simplePos="0" relativeHeight="251659264" behindDoc="0" locked="0" layoutInCell="1" hidden="0" allowOverlap="1" wp14:anchorId="5BC1D840" wp14:editId="7777777">
          <wp:simplePos x="0" y="0"/>
          <wp:positionH relativeFrom="column">
            <wp:posOffset>-200024</wp:posOffset>
          </wp:positionH>
          <wp:positionV relativeFrom="paragraph">
            <wp:posOffset>-290512</wp:posOffset>
          </wp:positionV>
          <wp:extent cx="2999755" cy="57912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999755" cy="579120"/>
                  </a:xfrm>
                  <a:prstGeom prst="rect">
                    <a:avLst/>
                  </a:prstGeom>
                  <a:ln/>
                </pic:spPr>
              </pic:pic>
            </a:graphicData>
          </a:graphic>
        </wp:anchor>
      </w:drawing>
    </w:r>
    <w:r w:rsidR="2E083EBC">
      <w:rPr/>
    </w:r>
    <w:r w:rsidR="647082E3">
      <w:rPr/>
    </w:r>
    <w:r w:rsidR="31E1D6E6">
      <w:rPr/>
    </w:r>
    <w:r w:rsidR="4C59E085">
      <w:rPr/>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77649B" w:rsidRDefault="0077649B" w14:paraId="4B99056E" wp14:textId="77777777">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E008F5"/>
    <w:multiLevelType w:val="hybridMultilevel"/>
    <w:tmpl w:val="188E3F6A"/>
    <w:lvl w:ilvl="0" w:tplc="6666B5D4">
      <w:start w:val="3"/>
      <w:numFmt w:val="bullet"/>
      <w:lvlText w:val=""/>
      <w:lvlJc w:val="left"/>
      <w:pPr>
        <w:ind w:left="720" w:hanging="360"/>
      </w:pPr>
      <w:rPr>
        <w:rFonts w:hint="default" w:ascii="Symbol" w:hAnsi="Symbol" w:eastAsia="Cambria" w:cs="Cambria"/>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displayBackgroundShape/>
  <w:trackRevisions w:val="fals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49B"/>
    <w:rsid w:val="0077649B"/>
    <w:rsid w:val="00863E72"/>
    <w:rsid w:val="008B69CB"/>
    <w:rsid w:val="009961E2"/>
    <w:rsid w:val="00A81DD3"/>
    <w:rsid w:val="00D727B1"/>
    <w:rsid w:val="00EA0203"/>
    <w:rsid w:val="00EF3AE5"/>
    <w:rsid w:val="00FE7734"/>
    <w:rsid w:val="0208D859"/>
    <w:rsid w:val="15A8BEF0"/>
    <w:rsid w:val="19E87EF0"/>
    <w:rsid w:val="23BF6350"/>
    <w:rsid w:val="26CFE14B"/>
    <w:rsid w:val="28AC101A"/>
    <w:rsid w:val="2B937F9F"/>
    <w:rsid w:val="2E083EBC"/>
    <w:rsid w:val="31E1D6E6"/>
    <w:rsid w:val="383BDE20"/>
    <w:rsid w:val="3966299A"/>
    <w:rsid w:val="40FFE0F3"/>
    <w:rsid w:val="4510DCCA"/>
    <w:rsid w:val="4C59E085"/>
    <w:rsid w:val="63FD275E"/>
    <w:rsid w:val="647082E3"/>
    <w:rsid w:val="6A00B6F7"/>
    <w:rsid w:val="74EE0A71"/>
    <w:rsid w:val="76BAA71A"/>
    <w:rsid w:val="77E7BD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A279CB"/>
  <w15:docId w15:val="{453DB50E-4B6B-DC48-92D7-903D23BFD9D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Cambria" w:hAnsi="Cambria" w:eastAsia="Cambria" w:cs="Cambria"/>
        <w:sz w:val="22"/>
        <w:szCs w:val="22"/>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paragraph" w:styleId="Kop1">
    <w:name w:val="heading 1"/>
    <w:basedOn w:val="Standaard"/>
    <w:next w:val="Standaard"/>
    <w:uiPriority w:val="9"/>
    <w:qFormat/>
    <w:pPr>
      <w:keepNext/>
      <w:keepLines/>
      <w:spacing w:after="240"/>
      <w:outlineLvl w:val="0"/>
    </w:pPr>
    <w:rPr>
      <w:rFonts w:ascii="Calibri" w:hAnsi="Calibri" w:eastAsia="Calibri" w:cs="Calibri"/>
      <w:b/>
      <w:color w:val="AD0B6B"/>
      <w:sz w:val="32"/>
      <w:szCs w:val="32"/>
    </w:rPr>
  </w:style>
  <w:style w:type="paragraph" w:styleId="Kop2">
    <w:name w:val="heading 2"/>
    <w:basedOn w:val="Standaard"/>
    <w:next w:val="Standaard"/>
    <w:uiPriority w:val="9"/>
    <w:unhideWhenUsed/>
    <w:qFormat/>
    <w:pPr>
      <w:keepNext/>
      <w:keepLines/>
      <w:spacing w:before="360" w:after="80"/>
      <w:outlineLvl w:val="1"/>
    </w:pPr>
    <w:rPr>
      <w:b/>
      <w:sz w:val="36"/>
      <w:szCs w:val="36"/>
    </w:rPr>
  </w:style>
  <w:style w:type="paragraph" w:styleId="Kop3">
    <w:name w:val="heading 3"/>
    <w:basedOn w:val="Standaard"/>
    <w:next w:val="Standaard"/>
    <w:uiPriority w:val="9"/>
    <w:unhideWhenUsed/>
    <w:qFormat/>
    <w:pPr>
      <w:keepNext/>
      <w:keepLines/>
      <w:spacing w:before="280" w:after="80"/>
      <w:outlineLvl w:val="2"/>
    </w:pPr>
    <w:rPr>
      <w:b/>
      <w:sz w:val="28"/>
      <w:szCs w:val="28"/>
    </w:rPr>
  </w:style>
  <w:style w:type="paragraph" w:styleId="Kop4">
    <w:name w:val="heading 4"/>
    <w:basedOn w:val="Standaard"/>
    <w:next w:val="Standaard"/>
    <w:uiPriority w:val="9"/>
    <w:unhideWhenUsed/>
    <w:qFormat/>
    <w:pPr>
      <w:keepNext/>
      <w:keepLines/>
      <w:spacing w:before="240" w:after="40"/>
      <w:outlineLvl w:val="3"/>
    </w:pPr>
    <w:rPr>
      <w:b/>
      <w:sz w:val="24"/>
      <w:szCs w:val="24"/>
    </w:rPr>
  </w:style>
  <w:style w:type="paragraph" w:styleId="Kop5">
    <w:name w:val="heading 5"/>
    <w:basedOn w:val="Standaard"/>
    <w:next w:val="Standaard"/>
    <w:uiPriority w:val="9"/>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styleId="Standaardalinea-lettertype" w:default="1">
    <w:name w:val="Default Paragraph Font"/>
    <w:uiPriority w:val="1"/>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table" w:styleId="TableNormal" w:customStyle="1">
    <w:name w:val="Normal Table0"/>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hAnsi="Georgia" w:eastAsia="Georgia" w:cs="Georgia"/>
      <w:i/>
      <w:color w:val="666666"/>
      <w:sz w:val="48"/>
      <w:szCs w:val="48"/>
    </w:rPr>
  </w:style>
  <w:style w:type="table" w:styleId="a" w:customStyle="1">
    <w:basedOn w:val="TableNormal"/>
    <w:tblPr>
      <w:tblStyleRowBandSize w:val="1"/>
      <w:tblStyleColBandSize w:val="1"/>
      <w:tblCellMar>
        <w:top w:w="227" w:type="dxa"/>
        <w:left w:w="227" w:type="dxa"/>
        <w:bottom w:w="227" w:type="dxa"/>
        <w:right w:w="227" w:type="dxa"/>
      </w:tblCellMar>
    </w:tblPr>
  </w:style>
  <w:style w:type="table" w:styleId="a0" w:customStyle="1">
    <w:basedOn w:val="TableNormal"/>
    <w:tblPr>
      <w:tblStyleRowBandSize w:val="1"/>
      <w:tblStyleColBandSize w:val="1"/>
      <w:tblCellMar>
        <w:top w:w="57" w:type="dxa"/>
        <w:left w:w="108" w:type="dxa"/>
        <w:bottom w:w="57" w:type="dxa"/>
        <w:right w:w="108" w:type="dxa"/>
      </w:tblCellMar>
    </w:tblPr>
  </w:style>
  <w:style w:type="table" w:styleId="Tabelraster">
    <w:name w:val="Table Grid"/>
    <w:basedOn w:val="Standaardtabel"/>
    <w:uiPriority w:val="39"/>
    <w:rsid w:val="00863E7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jstalinea">
    <w:name w:val="List Paragraph"/>
    <w:basedOn w:val="Standaard"/>
    <w:uiPriority w:val="34"/>
    <w:qFormat/>
    <w:rsid w:val="00EA0203"/>
    <w:pPr>
      <w:ind w:left="720"/>
      <w:contextualSpacing/>
    </w:pPr>
  </w:style>
  <w:style w:type="character" w:styleId="Hyperlink">
    <w:name w:val="Hyperlink"/>
    <w:basedOn w:val="Standaardalinea-lettertype"/>
    <w:uiPriority w:val="99"/>
    <w:unhideWhenUsed/>
    <w:rsid w:val="00D727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customXml" Target="../customXml/item3.xml" Id="rId18" /><Relationship Type="http://schemas.openxmlformats.org/officeDocument/2006/relationships/settings" Target="settings.xml" Id="rId3" /><Relationship Type="http://schemas.openxmlformats.org/officeDocument/2006/relationships/hyperlink" Target="http://www.signalenkaart.nl" TargetMode="External" Id="rId7" /><Relationship Type="http://schemas.openxmlformats.org/officeDocument/2006/relationships/header" Target="header3.xml" Id="rId12" /><Relationship Type="http://schemas.openxmlformats.org/officeDocument/2006/relationships/customXml" Target="../customXml/item2.xml" Id="rId17" /><Relationship Type="http://schemas.openxmlformats.org/officeDocument/2006/relationships/styles" Target="styles.xml" Id="rId2" /><Relationship Type="http://schemas.openxmlformats.org/officeDocument/2006/relationships/customXml" Target="../customXml/item1.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2.xml" Id="rId11" /><Relationship Type="http://schemas.openxmlformats.org/officeDocument/2006/relationships/footnotes" Target="foot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header" Target="header2.xml" Id="rId9" /><Relationship Type="http://schemas.openxmlformats.org/officeDocument/2006/relationships/fontTable" Target="fontTable.xml" Id="rId14"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9FDFC9E01AF747ACFF41C6D154DF06" ma:contentTypeVersion="16" ma:contentTypeDescription="Een nieuw document maken." ma:contentTypeScope="" ma:versionID="75bdf6cc4238e9145054239ee5d362cb">
  <xsd:schema xmlns:xsd="http://www.w3.org/2001/XMLSchema" xmlns:xs="http://www.w3.org/2001/XMLSchema" xmlns:p="http://schemas.microsoft.com/office/2006/metadata/properties" xmlns:ns2="9f162978-547c-4b78-8c84-29bfec134366" xmlns:ns3="d5ad5eee-efa4-44bc-a975-d24cddaf1e17" xmlns:ns4="2149d46c-c897-40ec-919c-675803443e07" targetNamespace="http://schemas.microsoft.com/office/2006/metadata/properties" ma:root="true" ma:fieldsID="03b0719af3bc01a8c472ed621ab32600" ns2:_="" ns3:_="" ns4:_="">
    <xsd:import namespace="9f162978-547c-4b78-8c84-29bfec134366"/>
    <xsd:import namespace="d5ad5eee-efa4-44bc-a975-d24cddaf1e17"/>
    <xsd:import namespace="2149d46c-c897-40ec-919c-675803443e0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162978-547c-4b78-8c84-29bfec1343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d4a6b51a-11a4-4656-97aa-6f7b696dee5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5ad5eee-efa4-44bc-a975-d24cddaf1e17"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49d46c-c897-40ec-919c-675803443e07" elementFormDefault="qualified">
    <xsd:import namespace="http://schemas.microsoft.com/office/2006/documentManagement/types"/>
    <xsd:import namespace="http://schemas.microsoft.com/office/infopath/2007/PartnerControls"/>
    <xsd:element name="TaxCatchAll" ma:index="23" nillable="true" ma:displayName="Catch-all-kolom van taxonomie" ma:hidden="true" ma:list="{4eb66a8e-4da3-4f43-96d0-4a5f1b1ee209}" ma:internalName="TaxCatchAll" ma:showField="CatchAllData" ma:web="2149d46c-c897-40ec-919c-675803443e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5ad5eee-efa4-44bc-a975-d24cddaf1e17">
      <UserInfo>
        <DisplayName>Ralf Tienhooven</DisplayName>
        <AccountId>31</AccountId>
        <AccountType/>
      </UserInfo>
      <UserInfo>
        <DisplayName>Erika Moes</DisplayName>
        <AccountId>70</AccountId>
        <AccountType/>
      </UserInfo>
    </SharedWithUsers>
    <TaxCatchAll xmlns="2149d46c-c897-40ec-919c-675803443e07" xsi:nil="true"/>
    <lcf76f155ced4ddcb4097134ff3c332f xmlns="9f162978-547c-4b78-8c84-29bfec13436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FA3E9F8-B2F9-4243-A304-EBC5C9A5A34D}"/>
</file>

<file path=customXml/itemProps2.xml><?xml version="1.0" encoding="utf-8"?>
<ds:datastoreItem xmlns:ds="http://schemas.openxmlformats.org/officeDocument/2006/customXml" ds:itemID="{FF92784C-A735-4390-AF0C-0362D013984C}"/>
</file>

<file path=customXml/itemProps3.xml><?xml version="1.0" encoding="utf-8"?>
<ds:datastoreItem xmlns:ds="http://schemas.openxmlformats.org/officeDocument/2006/customXml" ds:itemID="{A1162ED1-C355-4798-8F4D-9B5C75A5FDE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Florianne Wisman</dc:creator>
  <cp:lastModifiedBy>Erika Moes</cp:lastModifiedBy>
  <cp:revision>7</cp:revision>
  <dcterms:created xsi:type="dcterms:W3CDTF">2020-02-18T11:18:00Z</dcterms:created>
  <dcterms:modified xsi:type="dcterms:W3CDTF">2022-06-09T09:30:57Z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0x0101008C9FDFC9E01AF747ACFF41C6D154DF06</vt:lpwstr>
  </property>
  <property fmtid="{D5CDD505-2E9C-101B-9397-08002B2CF9AE}" pid="3" name="Order">
    <vt:r8>43200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MediaServiceImageTags">
    <vt:lpwstr/>
  </property>
</Properties>
</file>