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9E" w:rsidRDefault="003E789E" w:rsidP="003E789E">
      <w:pPr>
        <w:spacing w:after="0" w:line="240" w:lineRule="auto"/>
        <w:jc w:val="both"/>
        <w:textAlignment w:val="baseline"/>
        <w:rPr>
          <w:rFonts w:ascii="Calibri" w:eastAsia="Times New Roman" w:hAnsi="Calibri" w:cs="Calibri"/>
          <w:b/>
          <w:bCs/>
          <w:lang w:eastAsia="nl-NL"/>
        </w:rPr>
      </w:pPr>
      <w:r>
        <w:rPr>
          <w:rFonts w:ascii="Calibri" w:eastAsia="Times New Roman" w:hAnsi="Calibri" w:cs="Calibri"/>
          <w:b/>
          <w:bCs/>
          <w:lang w:eastAsia="nl-NL"/>
        </w:rPr>
        <w:t>Analyse eindtoets van DIA</w:t>
      </w:r>
    </w:p>
    <w:p w:rsidR="003E789E" w:rsidRDefault="003E789E" w:rsidP="003E789E">
      <w:pPr>
        <w:spacing w:after="0" w:line="240" w:lineRule="auto"/>
        <w:jc w:val="both"/>
        <w:textAlignment w:val="baseline"/>
        <w:rPr>
          <w:rFonts w:ascii="Calibri" w:eastAsia="Times New Roman" w:hAnsi="Calibri" w:cs="Calibri"/>
          <w:b/>
          <w:bCs/>
          <w:lang w:eastAsia="nl-NL"/>
        </w:rPr>
      </w:pPr>
    </w:p>
    <w:p w:rsidR="003E789E" w:rsidRDefault="003E789E" w:rsidP="003E789E">
      <w:pPr>
        <w:spacing w:after="0" w:line="240" w:lineRule="auto"/>
        <w:jc w:val="both"/>
        <w:textAlignment w:val="baseline"/>
        <w:rPr>
          <w:rFonts w:ascii="Calibri" w:eastAsia="Times New Roman" w:hAnsi="Calibri" w:cs="Calibri"/>
          <w:bCs/>
          <w:lang w:eastAsia="nl-NL"/>
        </w:rPr>
      </w:pPr>
      <w:r>
        <w:rPr>
          <w:rFonts w:ascii="Calibri" w:eastAsia="Times New Roman" w:hAnsi="Calibri" w:cs="Calibri"/>
          <w:bCs/>
          <w:lang w:eastAsia="nl-NL"/>
        </w:rPr>
        <w:t xml:space="preserve">Dit schooljaar hebben we ervoor gekozen om geen gebruik meer te maken van de eindtoets van CITO. Hiervoor zijn een aantal redenen; ze methode is niet meer digitaal af te nemen en daarnaast niet meer adaptief. Dit zijn voor ons de belangrijkste redenen om te kijken naar een nieuwe toets. Vanuit de stichting is een middag georganiseerd waarin alle </w:t>
      </w:r>
      <w:proofErr w:type="spellStart"/>
      <w:r>
        <w:rPr>
          <w:rFonts w:ascii="Calibri" w:eastAsia="Times New Roman" w:hAnsi="Calibri" w:cs="Calibri"/>
          <w:bCs/>
          <w:lang w:eastAsia="nl-NL"/>
        </w:rPr>
        <w:t>toetsaanbieders</w:t>
      </w:r>
      <w:proofErr w:type="spellEnd"/>
      <w:r>
        <w:rPr>
          <w:rFonts w:ascii="Calibri" w:eastAsia="Times New Roman" w:hAnsi="Calibri" w:cs="Calibri"/>
          <w:bCs/>
          <w:lang w:eastAsia="nl-NL"/>
        </w:rPr>
        <w:t xml:space="preserve"> uitleg hebben gegeven over hun toets. Daarna hebben de leerkrachten van cluster 8, de directeur en de intern begeleider samen gekeken welke toets past bij onze populatie, onze werkwijze en onze visie. Unaniem hebben we ervoor gekozen om de DIA toets af te gaan nemen dit schooljaar.</w:t>
      </w:r>
    </w:p>
    <w:p w:rsidR="003E789E" w:rsidRDefault="003E789E" w:rsidP="003E789E">
      <w:pPr>
        <w:spacing w:after="0" w:line="240" w:lineRule="auto"/>
        <w:jc w:val="both"/>
        <w:textAlignment w:val="baseline"/>
        <w:rPr>
          <w:rFonts w:ascii="Calibri" w:eastAsia="Times New Roman" w:hAnsi="Calibri" w:cs="Calibri"/>
          <w:bCs/>
          <w:lang w:eastAsia="nl-NL"/>
        </w:rPr>
      </w:pPr>
    </w:p>
    <w:p w:rsidR="003E789E" w:rsidRDefault="003E789E" w:rsidP="003E789E">
      <w:pPr>
        <w:spacing w:after="0" w:line="240" w:lineRule="auto"/>
        <w:jc w:val="both"/>
        <w:textAlignment w:val="baseline"/>
        <w:rPr>
          <w:rFonts w:ascii="Calibri" w:eastAsia="Times New Roman" w:hAnsi="Calibri" w:cs="Calibri"/>
          <w:bCs/>
          <w:lang w:eastAsia="nl-NL"/>
        </w:rPr>
      </w:pPr>
      <w:r>
        <w:rPr>
          <w:rFonts w:ascii="Calibri" w:eastAsia="Times New Roman" w:hAnsi="Calibri" w:cs="Calibri"/>
          <w:bCs/>
          <w:lang w:eastAsia="nl-NL"/>
        </w:rPr>
        <w:t xml:space="preserve">Doordat deze toets voor het eerst is afgenomen is het niet mogelijk om een trendanalyse te maken en te vergelijken met voorgaande schooljaren. De gemiddelde score van DIA was 360. De gemiddelde score van onze school was 366,6. </w:t>
      </w:r>
      <w:r w:rsidR="005A637B">
        <w:rPr>
          <w:rFonts w:ascii="Calibri" w:eastAsia="Times New Roman" w:hAnsi="Calibri" w:cs="Calibri"/>
          <w:bCs/>
          <w:lang w:eastAsia="nl-NL"/>
        </w:rPr>
        <w:t>Dit staat gelijk aan een HAVO/VWO advies.</w:t>
      </w:r>
      <w:bookmarkStart w:id="0" w:name="_GoBack"/>
      <w:bookmarkEnd w:id="0"/>
    </w:p>
    <w:p w:rsidR="005A637B" w:rsidRDefault="005A637B" w:rsidP="003E789E">
      <w:pPr>
        <w:spacing w:after="0" w:line="240" w:lineRule="auto"/>
        <w:jc w:val="both"/>
        <w:textAlignment w:val="baseline"/>
        <w:rPr>
          <w:rFonts w:ascii="Calibri" w:eastAsia="Times New Roman" w:hAnsi="Calibri" w:cs="Calibri"/>
          <w:bCs/>
          <w:lang w:eastAsia="nl-NL"/>
        </w:rPr>
      </w:pPr>
      <w:r>
        <w:rPr>
          <w:noProof/>
          <w:lang w:eastAsia="nl-NL"/>
        </w:rPr>
        <w:drawing>
          <wp:inline distT="0" distB="0" distL="0" distR="0">
            <wp:extent cx="4843780" cy="532130"/>
            <wp:effectExtent l="0" t="0" r="0" b="1270"/>
            <wp:docPr id="1" name="Afbeelding 1" descr="cid:image002.png@01D5116B.FE3B9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png@01D5116B.FE3B9C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43780" cy="532130"/>
                    </a:xfrm>
                    <a:prstGeom prst="rect">
                      <a:avLst/>
                    </a:prstGeom>
                    <a:noFill/>
                    <a:ln>
                      <a:noFill/>
                    </a:ln>
                  </pic:spPr>
                </pic:pic>
              </a:graphicData>
            </a:graphic>
          </wp:inline>
        </w:drawing>
      </w:r>
    </w:p>
    <w:p w:rsidR="003E789E" w:rsidRDefault="003E789E" w:rsidP="003E789E">
      <w:pPr>
        <w:spacing w:after="0" w:line="240" w:lineRule="auto"/>
        <w:jc w:val="both"/>
        <w:textAlignment w:val="baseline"/>
        <w:rPr>
          <w:rFonts w:ascii="Calibri" w:eastAsia="Times New Roman" w:hAnsi="Calibri" w:cs="Calibri"/>
          <w:bCs/>
          <w:lang w:eastAsia="nl-NL"/>
        </w:rPr>
      </w:pPr>
      <w:r>
        <w:rPr>
          <w:rFonts w:ascii="Calibri" w:eastAsia="Times New Roman" w:hAnsi="Calibri" w:cs="Calibri"/>
          <w:bCs/>
          <w:lang w:eastAsia="nl-NL"/>
        </w:rPr>
        <w:t xml:space="preserve">Sinds dit schooljaar worden er landelijk gezien alleen nog maar dubbele adviezen gegeven en daarnaast een enkelvoudig VWO advies. Als school zijnde hanteren we deze regel niet. Hierdoor hebben we in totaal 16 leerlingen heroverwogen. Hiervan hebben 6 leerlingen een hoger advies gekregen. Bij de andere leerlingen hebben we, na lang overleg, besloten om het advies niet aan te passen. Per leerling zijn de redenen verschillend. </w:t>
      </w:r>
    </w:p>
    <w:p w:rsidR="003E789E" w:rsidRDefault="003E789E" w:rsidP="003E789E">
      <w:pPr>
        <w:spacing w:after="0" w:line="240" w:lineRule="auto"/>
        <w:jc w:val="both"/>
        <w:textAlignment w:val="baseline"/>
        <w:rPr>
          <w:rFonts w:ascii="Calibri" w:eastAsia="Times New Roman" w:hAnsi="Calibri" w:cs="Calibri"/>
          <w:b/>
          <w:bCs/>
          <w:lang w:eastAsia="nl-NL"/>
        </w:rPr>
      </w:pPr>
    </w:p>
    <w:p w:rsidR="003E789E" w:rsidRDefault="003E789E" w:rsidP="003E789E">
      <w:pPr>
        <w:spacing w:after="0" w:line="240" w:lineRule="auto"/>
        <w:jc w:val="both"/>
        <w:textAlignment w:val="baseline"/>
        <w:rPr>
          <w:rFonts w:ascii="Calibri" w:eastAsia="Times New Roman" w:hAnsi="Calibri" w:cs="Calibri"/>
          <w:lang w:eastAsia="nl-NL"/>
        </w:rPr>
      </w:pPr>
      <w:r>
        <w:rPr>
          <w:rFonts w:ascii="Calibri" w:eastAsia="Times New Roman" w:hAnsi="Calibri" w:cs="Calibri"/>
          <w:lang w:eastAsia="nl-NL"/>
        </w:rPr>
        <w:t>Analyse van de eindscore:</w:t>
      </w:r>
    </w:p>
    <w:p w:rsidR="003E789E" w:rsidRPr="00E36AE2" w:rsidRDefault="003E789E" w:rsidP="003E789E">
      <w:pPr>
        <w:spacing w:after="0" w:line="240" w:lineRule="auto"/>
        <w:jc w:val="both"/>
        <w:textAlignment w:val="baseline"/>
        <w:rPr>
          <w:rFonts w:ascii="Calibri" w:eastAsia="Times New Roman" w:hAnsi="Calibri" w:cs="Calibri"/>
          <w:lang w:eastAsia="nl-NL"/>
        </w:rPr>
      </w:pPr>
      <w:r w:rsidRPr="00494022">
        <w:rPr>
          <w:rFonts w:ascii="Calibri" w:eastAsia="Times New Roman" w:hAnsi="Calibri" w:cs="Calibri"/>
          <w:noProof/>
          <w:lang w:eastAsia="nl-NL"/>
        </w:rPr>
        <w:drawing>
          <wp:inline distT="0" distB="0" distL="0" distR="0" wp14:anchorId="3BADBD80" wp14:editId="134BA08F">
            <wp:extent cx="5760720" cy="240073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00732"/>
                    </a:xfrm>
                    <a:prstGeom prst="rect">
                      <a:avLst/>
                    </a:prstGeom>
                    <a:noFill/>
                    <a:ln>
                      <a:noFill/>
                    </a:ln>
                  </pic:spPr>
                </pic:pic>
              </a:graphicData>
            </a:graphic>
          </wp:inline>
        </w:drawing>
      </w:r>
    </w:p>
    <w:p w:rsidR="003E789E" w:rsidRDefault="003E789E" w:rsidP="003E789E">
      <w:pPr>
        <w:pStyle w:val="Lijstalinea"/>
        <w:numPr>
          <w:ilvl w:val="0"/>
          <w:numId w:val="1"/>
        </w:numPr>
        <w:jc w:val="both"/>
      </w:pPr>
      <w:r>
        <w:t xml:space="preserve">Uit deze tabel kunnen we concluderen dat we een hoog percentage leerlingen hebben met een HAVO/ VWO en VWO advies. Bijna 70% van de leerlingen krijgt dit advies bij de toets. </w:t>
      </w:r>
    </w:p>
    <w:p w:rsidR="003E789E" w:rsidRDefault="003E789E" w:rsidP="003E789E">
      <w:pPr>
        <w:pStyle w:val="Lijstalinea"/>
        <w:numPr>
          <w:ilvl w:val="0"/>
          <w:numId w:val="1"/>
        </w:numPr>
        <w:jc w:val="both"/>
      </w:pPr>
      <w:r>
        <w:t>De percentages adviezen HAVO en lager liggen ruim onder het landelijk gemiddelde.</w:t>
      </w:r>
    </w:p>
    <w:p w:rsidR="003E789E" w:rsidRDefault="003E789E" w:rsidP="003E789E">
      <w:pPr>
        <w:pStyle w:val="Lijstalinea"/>
        <w:numPr>
          <w:ilvl w:val="0"/>
          <w:numId w:val="1"/>
        </w:numPr>
        <w:jc w:val="both"/>
      </w:pPr>
      <w:r>
        <w:t xml:space="preserve">De scores van de eindtoets zijn conform de verwachtingen vanuit de CITO LOVS gegevens.  </w:t>
      </w:r>
    </w:p>
    <w:p w:rsidR="008311C9" w:rsidRDefault="008311C9"/>
    <w:sectPr w:rsidR="00831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0181"/>
    <w:multiLevelType w:val="hybridMultilevel"/>
    <w:tmpl w:val="AB64CB3C"/>
    <w:lvl w:ilvl="0" w:tplc="9D565A6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9E"/>
    <w:rsid w:val="003E789E"/>
    <w:rsid w:val="005A637B"/>
    <w:rsid w:val="00831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7CE1"/>
  <w15:chartTrackingRefBased/>
  <w15:docId w15:val="{C0CDAE87-0F95-4EE3-A643-7E364E9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78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116B.FE3B9C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Ronner</dc:creator>
  <cp:keywords/>
  <dc:description/>
  <cp:lastModifiedBy>Monique Ronner</cp:lastModifiedBy>
  <cp:revision>2</cp:revision>
  <dcterms:created xsi:type="dcterms:W3CDTF">2019-05-24T07:54:00Z</dcterms:created>
  <dcterms:modified xsi:type="dcterms:W3CDTF">2019-05-24T07:56:00Z</dcterms:modified>
</cp:coreProperties>
</file>