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BE" w:rsidRPr="00DF55A5" w:rsidRDefault="00D67EBE" w:rsidP="00D67EBE">
      <w:pPr>
        <w:spacing w:after="0" w:line="240" w:lineRule="auto"/>
        <w:rPr>
          <w:rFonts w:eastAsia="Times New Roman" w:cstheme="minorHAnsi"/>
          <w:b/>
          <w:color w:val="000000"/>
          <w:lang w:eastAsia="nl-NL"/>
        </w:rPr>
      </w:pPr>
      <w:r w:rsidRPr="00DF55A5">
        <w:rPr>
          <w:rFonts w:eastAsia="Times New Roman" w:cstheme="minorHAnsi"/>
          <w:b/>
          <w:color w:val="000000"/>
          <w:lang w:eastAsia="nl-NL"/>
        </w:rPr>
        <w:t>Categorieën ongewenst gedrag</w:t>
      </w:r>
      <w:r>
        <w:rPr>
          <w:rFonts w:eastAsia="Times New Roman" w:cstheme="minorHAnsi"/>
          <w:b/>
          <w:color w:val="000000"/>
          <w:lang w:eastAsia="nl-NL"/>
        </w:rPr>
        <w:t xml:space="preserve"> &amp; bijbehorende acties</w:t>
      </w:r>
    </w:p>
    <w:p w:rsidR="00D67EBE" w:rsidRPr="00DF55A5" w:rsidRDefault="00D67EBE" w:rsidP="00D67EBE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tbl>
      <w:tblPr>
        <w:tblStyle w:val="Rastertabel5donker-Accent1"/>
        <w:tblW w:w="14506" w:type="dxa"/>
        <w:tblLook w:val="04A0" w:firstRow="1" w:lastRow="0" w:firstColumn="1" w:lastColumn="0" w:noHBand="0" w:noVBand="1"/>
      </w:tblPr>
      <w:tblGrid>
        <w:gridCol w:w="3681"/>
        <w:gridCol w:w="5989"/>
        <w:gridCol w:w="4836"/>
      </w:tblGrid>
      <w:tr w:rsidR="00D67EBE" w:rsidRPr="00DF55A5" w:rsidTr="00E25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D67EBE" w:rsidRPr="00DF55A5" w:rsidRDefault="00D67EBE" w:rsidP="00E25C00">
            <w:pPr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Categorie</w:t>
            </w:r>
          </w:p>
        </w:tc>
        <w:tc>
          <w:tcPr>
            <w:tcW w:w="5989" w:type="dxa"/>
          </w:tcPr>
          <w:p w:rsidR="00D67EBE" w:rsidRPr="00DF55A5" w:rsidRDefault="00D67EBE" w:rsidP="00E25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Gedrag</w:t>
            </w:r>
          </w:p>
        </w:tc>
        <w:tc>
          <w:tcPr>
            <w:tcW w:w="4836" w:type="dxa"/>
          </w:tcPr>
          <w:p w:rsidR="00D67EBE" w:rsidRPr="00DF55A5" w:rsidRDefault="00D67EBE" w:rsidP="00E25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Acties</w:t>
            </w:r>
          </w:p>
        </w:tc>
      </w:tr>
      <w:tr w:rsidR="00D67EBE" w:rsidRPr="00DF55A5" w:rsidTr="00E2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D67EBE" w:rsidRPr="00DF55A5" w:rsidRDefault="00D67EBE" w:rsidP="00E25C00">
            <w:pPr>
              <w:spacing w:line="276" w:lineRule="auto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1. Incidenten</w:t>
            </w:r>
          </w:p>
        </w:tc>
        <w:tc>
          <w:tcPr>
            <w:tcW w:w="5989" w:type="dxa"/>
          </w:tcPr>
          <w:p w:rsidR="00D67EBE" w:rsidRPr="00DF55A5" w:rsidRDefault="00D67EBE" w:rsidP="00E25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Onder incidenteel ongewenst gedrag verstaan wij:</w:t>
            </w:r>
          </w:p>
          <w:p w:rsidR="00D67EBE" w:rsidRPr="00DF55A5" w:rsidRDefault="00D67EBE" w:rsidP="00E25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niet opvolgen van de aanwijzingen van een leerkracht</w:t>
            </w:r>
          </w:p>
          <w:p w:rsidR="00D67EBE" w:rsidRPr="00DF55A5" w:rsidRDefault="00D67EBE" w:rsidP="00E25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herhaaldelijk verstoren van de les bijv. door kletsen, niet aan het werk gaan, anderen storen.</w:t>
            </w:r>
          </w:p>
          <w:p w:rsidR="00D67EBE" w:rsidRPr="00DF55A5" w:rsidRDefault="00D67EBE" w:rsidP="00E25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onzorgvuldig omgaan met materiaal</w:t>
            </w:r>
          </w:p>
          <w:p w:rsidR="00D67EBE" w:rsidRPr="00DF55A5" w:rsidRDefault="00D67EBE" w:rsidP="00E25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 xml:space="preserve">- vloeken/schelden vanuit opwelling/emotie binnen proporties </w:t>
            </w:r>
          </w:p>
          <w:p w:rsidR="00D67EBE" w:rsidRPr="00DF55A5" w:rsidRDefault="00D67EBE" w:rsidP="00E25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onbeleefdheid tegenover leerkracht/andere volwassene</w:t>
            </w:r>
          </w:p>
          <w:p w:rsidR="00D67EBE" w:rsidRPr="00DF55A5" w:rsidRDefault="00D67EBE" w:rsidP="00E25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fysiek geweld binnen proporties tegen andere leerling (een duw/schop/klap tijdens een ruzie).</w:t>
            </w:r>
          </w:p>
          <w:p w:rsidR="00D67EBE" w:rsidRPr="00DF55A5" w:rsidRDefault="00D67EBE" w:rsidP="00E25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</w:p>
        </w:tc>
        <w:tc>
          <w:tcPr>
            <w:tcW w:w="4836" w:type="dxa"/>
          </w:tcPr>
          <w:p w:rsidR="00D67EBE" w:rsidRPr="00DF55A5" w:rsidRDefault="00D67EBE" w:rsidP="00E25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proofErr w:type="gramStart"/>
            <w:r w:rsidRPr="00DF55A5">
              <w:rPr>
                <w:rFonts w:cstheme="minorHAnsi"/>
                <w:lang w:eastAsia="nl-NL"/>
              </w:rPr>
              <w:t xml:space="preserve">Pedagogische maatregelen door de leerkracht om het gedrag van de leerling zodanig te corrigeren dat binnen afzienbare tijd het ongewenste gedrag afneemt dan wel verdwijnt. </w:t>
            </w:r>
            <w:proofErr w:type="gramEnd"/>
            <w:r w:rsidRPr="00DF55A5">
              <w:rPr>
                <w:rFonts w:cstheme="minorHAnsi"/>
                <w:lang w:eastAsia="nl-NL"/>
              </w:rPr>
              <w:t>Voorbeelden zijn:</w:t>
            </w:r>
          </w:p>
          <w:p w:rsidR="00D67EBE" w:rsidRPr="00DF55A5" w:rsidRDefault="00D67EBE" w:rsidP="00E25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apart zetten in de klas</w:t>
            </w:r>
          </w:p>
          <w:p w:rsidR="00D67EBE" w:rsidRPr="00DF55A5" w:rsidRDefault="00D67EBE" w:rsidP="00E25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werk na schooltijd af laten maken (</w:t>
            </w:r>
            <w:proofErr w:type="gramStart"/>
            <w:r w:rsidRPr="00DF55A5">
              <w:rPr>
                <w:rFonts w:cstheme="minorHAnsi"/>
                <w:lang w:eastAsia="nl-NL"/>
              </w:rPr>
              <w:t>max</w:t>
            </w:r>
            <w:proofErr w:type="gramEnd"/>
            <w:r w:rsidRPr="00DF55A5">
              <w:rPr>
                <w:rFonts w:cstheme="minorHAnsi"/>
                <w:lang w:eastAsia="nl-NL"/>
              </w:rPr>
              <w:t>. 15 min)</w:t>
            </w:r>
            <w:r>
              <w:rPr>
                <w:rFonts w:cstheme="minorHAnsi"/>
                <w:lang w:eastAsia="nl-NL"/>
              </w:rPr>
              <w:t xml:space="preserve"> of</w:t>
            </w:r>
            <w:r w:rsidRPr="00DF55A5">
              <w:rPr>
                <w:rFonts w:cstheme="minorHAnsi"/>
                <w:lang w:eastAsia="nl-NL"/>
              </w:rPr>
              <w:t xml:space="preserve"> werk mee naar huis geven (ouders informeren)</w:t>
            </w:r>
          </w:p>
          <w:p w:rsidR="00D67EBE" w:rsidRPr="00DF55A5" w:rsidRDefault="00D67EBE" w:rsidP="00E25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laten opschrijven van het incident ter reflectie en laten ondertekenen door ouders/verzorgers.</w:t>
            </w:r>
          </w:p>
          <w:p w:rsidR="00D67EBE" w:rsidRPr="00DF55A5" w:rsidRDefault="00D67EBE" w:rsidP="00E25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in overleg met directie/IB plaatsen van de leerling buiten de klas met werk dat hij/zij zelfstandig kan maken (niet langer dan 30 min).</w:t>
            </w:r>
          </w:p>
          <w:p w:rsidR="00D67EBE" w:rsidRDefault="00D67EBE" w:rsidP="00E25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>
              <w:rPr>
                <w:rFonts w:cstheme="minorHAnsi"/>
                <w:lang w:eastAsia="nl-NL"/>
              </w:rPr>
              <w:t>- ouders worden</w:t>
            </w:r>
            <w:r w:rsidRPr="00DF55A5">
              <w:rPr>
                <w:rFonts w:cstheme="minorHAnsi"/>
                <w:lang w:eastAsia="nl-NL"/>
              </w:rPr>
              <w:t xml:space="preserve"> </w:t>
            </w:r>
            <w:r>
              <w:rPr>
                <w:rFonts w:cstheme="minorHAnsi"/>
                <w:lang w:eastAsia="nl-NL"/>
              </w:rPr>
              <w:t>telefonisch</w:t>
            </w:r>
            <w:r w:rsidRPr="00DF55A5">
              <w:rPr>
                <w:rFonts w:cstheme="minorHAnsi"/>
                <w:lang w:eastAsia="nl-NL"/>
              </w:rPr>
              <w:t xml:space="preserve"> op de hoogte gebracht van het incident.</w:t>
            </w:r>
          </w:p>
          <w:p w:rsidR="00D67EBE" w:rsidRPr="00DF55A5" w:rsidRDefault="00D67EBE" w:rsidP="00E25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>
              <w:rPr>
                <w:rFonts w:cstheme="minorHAnsi"/>
                <w:lang w:eastAsia="nl-NL"/>
              </w:rPr>
              <w:t xml:space="preserve">- in </w:t>
            </w:r>
            <w:proofErr w:type="spellStart"/>
            <w:r>
              <w:rPr>
                <w:rFonts w:cstheme="minorHAnsi"/>
                <w:lang w:eastAsia="nl-NL"/>
              </w:rPr>
              <w:t>ParnasSys</w:t>
            </w:r>
            <w:proofErr w:type="spellEnd"/>
            <w:r>
              <w:rPr>
                <w:rFonts w:cstheme="minorHAnsi"/>
                <w:lang w:eastAsia="nl-NL"/>
              </w:rPr>
              <w:t xml:space="preserve"> wordt een notitie gemaakt</w:t>
            </w:r>
          </w:p>
        </w:tc>
      </w:tr>
      <w:tr w:rsidR="00D67EBE" w:rsidRPr="00DF55A5" w:rsidTr="00E25C00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D67EBE" w:rsidRPr="00DF55A5" w:rsidRDefault="00D67EBE" w:rsidP="00E25C00">
            <w:pPr>
              <w:spacing w:line="276" w:lineRule="auto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 xml:space="preserve">2. Aaneenschakeling van incidenten </w:t>
            </w:r>
          </w:p>
          <w:p w:rsidR="00D67EBE" w:rsidRPr="00DF55A5" w:rsidRDefault="00D67EBE" w:rsidP="00E25C00">
            <w:pPr>
              <w:spacing w:line="276" w:lineRule="auto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 xml:space="preserve">of ernstiger ongewenst leerlinggedrag </w:t>
            </w:r>
          </w:p>
        </w:tc>
        <w:tc>
          <w:tcPr>
            <w:tcW w:w="5989" w:type="dxa"/>
          </w:tcPr>
          <w:p w:rsidR="00D67EBE" w:rsidRPr="00DF55A5" w:rsidRDefault="00D67EBE" w:rsidP="00E25C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 xml:space="preserve">Onder ernstiger ongewenst gedrag verstaan wij: </w:t>
            </w:r>
          </w:p>
          <w:p w:rsidR="00D67EBE" w:rsidRPr="00DF55A5" w:rsidRDefault="00D67EBE" w:rsidP="00E25C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herhaling van bij categorie 1 genoemd gedrag</w:t>
            </w:r>
          </w:p>
          <w:p w:rsidR="00D67EBE" w:rsidRPr="00DF55A5" w:rsidRDefault="00D67EBE" w:rsidP="00E25C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moedwillig kapot maken van materiaal</w:t>
            </w:r>
          </w:p>
          <w:p w:rsidR="00D67EBE" w:rsidRPr="00DF55A5" w:rsidRDefault="00D67EBE" w:rsidP="00E25C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incidenteel pestgedrag</w:t>
            </w:r>
          </w:p>
          <w:p w:rsidR="00D67EBE" w:rsidRPr="00DF55A5" w:rsidRDefault="00D67EBE" w:rsidP="00E25C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brutaliteit tegenover leerkracht/andere volwassene</w:t>
            </w:r>
          </w:p>
          <w:p w:rsidR="00D67EBE" w:rsidRPr="00DF55A5" w:rsidRDefault="00D67EBE" w:rsidP="00E25C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fysiek geweld tegen leerlingen anders dan tijdens een ruzie</w:t>
            </w:r>
          </w:p>
          <w:p w:rsidR="00D67EBE" w:rsidRPr="00DF55A5" w:rsidRDefault="00D67EBE" w:rsidP="00E25C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schelden/vloeken ofwel met regelmaat ofwel in ernstige mate</w:t>
            </w:r>
          </w:p>
          <w:p w:rsidR="00D67EBE" w:rsidRPr="00DF55A5" w:rsidRDefault="00D67EBE" w:rsidP="00E25C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 xml:space="preserve">- stelen door een jonge leerling (t/m groep 3) </w:t>
            </w:r>
          </w:p>
          <w:p w:rsidR="00D67EBE" w:rsidRPr="00DF55A5" w:rsidRDefault="00D67EBE" w:rsidP="00E25C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discriminatie</w:t>
            </w:r>
          </w:p>
        </w:tc>
        <w:tc>
          <w:tcPr>
            <w:tcW w:w="4836" w:type="dxa"/>
          </w:tcPr>
          <w:p w:rsidR="00D67EBE" w:rsidRPr="00DF55A5" w:rsidRDefault="00D67EBE" w:rsidP="00E25C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Bij categorie 1 genoemde maatregelen en altijd:</w:t>
            </w:r>
          </w:p>
          <w:p w:rsidR="00D67EBE" w:rsidRPr="00DF55A5" w:rsidRDefault="00D67EBE" w:rsidP="00E25C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gesprek met leerling en ouders/verzorgers over oorzaak ongewenste gedrag en hoe te komen tot het gewenste gedrag. Gesprek met ouders vindt telefonisch of op school plaats.</w:t>
            </w:r>
          </w:p>
          <w:p w:rsidR="00D67EBE" w:rsidRPr="00DF55A5" w:rsidRDefault="00D67EBE" w:rsidP="00E25C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afspraken over gewenste gedrag worden door leerling, ouders en leerkracht ondertekend</w:t>
            </w:r>
          </w:p>
          <w:p w:rsidR="00D67EBE" w:rsidRPr="00DF55A5" w:rsidRDefault="00D67EBE" w:rsidP="00E25C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 xml:space="preserve">- gespreksverslag door leerkracht in </w:t>
            </w:r>
            <w:proofErr w:type="spellStart"/>
            <w:r w:rsidRPr="00DF55A5">
              <w:rPr>
                <w:rFonts w:cstheme="minorHAnsi"/>
                <w:lang w:eastAsia="nl-NL"/>
              </w:rPr>
              <w:t>ParnasSys</w:t>
            </w:r>
            <w:proofErr w:type="spellEnd"/>
            <w:r w:rsidRPr="00DF55A5">
              <w:rPr>
                <w:rFonts w:cstheme="minorHAnsi"/>
                <w:lang w:eastAsia="nl-NL"/>
              </w:rPr>
              <w:t>.</w:t>
            </w:r>
          </w:p>
        </w:tc>
      </w:tr>
    </w:tbl>
    <w:p w:rsidR="00D67EBE" w:rsidRDefault="00D67EBE" w:rsidP="00D67EBE">
      <w:pPr>
        <w:rPr>
          <w:rFonts w:eastAsia="Times New Roman" w:cstheme="minorHAnsi"/>
          <w:lang w:eastAsia="nl-NL"/>
        </w:rPr>
      </w:pPr>
    </w:p>
    <w:tbl>
      <w:tblPr>
        <w:tblStyle w:val="Rastertabel5donker-Accent1"/>
        <w:tblpPr w:leftFromText="141" w:rightFromText="141" w:vertAnchor="page" w:horzAnchor="margin" w:tblpY="1463"/>
        <w:tblW w:w="14506" w:type="dxa"/>
        <w:tblLook w:val="04A0" w:firstRow="1" w:lastRow="0" w:firstColumn="1" w:lastColumn="0" w:noHBand="0" w:noVBand="1"/>
      </w:tblPr>
      <w:tblGrid>
        <w:gridCol w:w="3681"/>
        <w:gridCol w:w="5989"/>
        <w:gridCol w:w="4836"/>
      </w:tblGrid>
      <w:tr w:rsidR="00D67EBE" w:rsidRPr="00DF55A5" w:rsidTr="00E25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D67EBE" w:rsidRPr="00DF55A5" w:rsidRDefault="00D67EBE" w:rsidP="00E25C00">
            <w:pPr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lastRenderedPageBreak/>
              <w:t>Categorie</w:t>
            </w:r>
          </w:p>
        </w:tc>
        <w:tc>
          <w:tcPr>
            <w:tcW w:w="5989" w:type="dxa"/>
          </w:tcPr>
          <w:p w:rsidR="00D67EBE" w:rsidRPr="00DF55A5" w:rsidRDefault="00D67EBE" w:rsidP="00E25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Gedrag</w:t>
            </w:r>
          </w:p>
        </w:tc>
        <w:tc>
          <w:tcPr>
            <w:tcW w:w="4836" w:type="dxa"/>
          </w:tcPr>
          <w:p w:rsidR="00D67EBE" w:rsidRPr="00DF55A5" w:rsidRDefault="00D67EBE" w:rsidP="00E25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Acties</w:t>
            </w:r>
          </w:p>
        </w:tc>
      </w:tr>
      <w:tr w:rsidR="00D67EBE" w:rsidRPr="00DF55A5" w:rsidTr="00E2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D67EBE" w:rsidRPr="00DF55A5" w:rsidRDefault="00D67EBE" w:rsidP="00E25C00">
            <w:pPr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 xml:space="preserve">3. Voortdurende aaneenschakeling van categorie 1 of 2 </w:t>
            </w:r>
          </w:p>
          <w:p w:rsidR="00D67EBE" w:rsidRPr="00DF55A5" w:rsidRDefault="00D67EBE" w:rsidP="00E25C00">
            <w:pPr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of ernstiger ongewenst leerlinggedrag &amp; oudergedrag</w:t>
            </w:r>
          </w:p>
        </w:tc>
        <w:tc>
          <w:tcPr>
            <w:tcW w:w="5989" w:type="dxa"/>
          </w:tcPr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Onder ernstiger ongewenst leerlinggedrag verstaan wij:</w:t>
            </w:r>
          </w:p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herhaling van bij categorie 1 en 2 genoemd gedrag</w:t>
            </w:r>
          </w:p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fysiek geweld tegen een leerkracht/volwassene</w:t>
            </w:r>
          </w:p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buitenproportioneel geweld tegen andere leerling</w:t>
            </w:r>
          </w:p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intimidatie en/of bed</w:t>
            </w:r>
            <w:r>
              <w:rPr>
                <w:rFonts w:cstheme="minorHAnsi"/>
                <w:lang w:eastAsia="nl-NL"/>
              </w:rPr>
              <w:t>reiging van een andere leerling/</w:t>
            </w:r>
            <w:r w:rsidRPr="00DF55A5">
              <w:rPr>
                <w:rFonts w:cstheme="minorHAnsi"/>
                <w:lang w:eastAsia="nl-NL"/>
              </w:rPr>
              <w:t>ouder</w:t>
            </w:r>
          </w:p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 xml:space="preserve">- stelen door oudere leerling (vanaf groep 4) </w:t>
            </w:r>
          </w:p>
          <w:p w:rsidR="00D67EBE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>
              <w:rPr>
                <w:rFonts w:cstheme="minorHAnsi"/>
                <w:lang w:eastAsia="nl-NL"/>
              </w:rPr>
              <w:t xml:space="preserve">- het </w:t>
            </w:r>
            <w:r w:rsidRPr="00774388">
              <w:rPr>
                <w:rFonts w:cstheme="minorHAnsi"/>
                <w:lang w:eastAsia="nl-NL"/>
              </w:rPr>
              <w:t>bij zich dragen van op school verboden voorwerpen als drank, drugs, rookwaren of vuurwerk.</w:t>
            </w:r>
          </w:p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</w:p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Onder ernstiger ongewenst oudergedrag verstaan wij:</w:t>
            </w:r>
          </w:p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verbaal geweld tegen een leerling/schoolpersoneel/ouder</w:t>
            </w:r>
          </w:p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</w:p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</w:p>
        </w:tc>
        <w:tc>
          <w:tcPr>
            <w:tcW w:w="4836" w:type="dxa"/>
          </w:tcPr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Bij categorie 1&amp;2 genoemde maatregelen en altijd</w:t>
            </w:r>
          </w:p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gesprek met ouders vindt op school plaats</w:t>
            </w:r>
          </w:p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 xml:space="preserve">- directie en/of IB zijn </w:t>
            </w:r>
            <w:proofErr w:type="spellStart"/>
            <w:r w:rsidRPr="00DF55A5">
              <w:rPr>
                <w:rFonts w:cstheme="minorHAnsi"/>
                <w:lang w:eastAsia="nl-NL"/>
              </w:rPr>
              <w:t>zijn</w:t>
            </w:r>
            <w:proofErr w:type="spellEnd"/>
            <w:r w:rsidRPr="00DF55A5">
              <w:rPr>
                <w:rFonts w:cstheme="minorHAnsi"/>
                <w:lang w:eastAsia="nl-NL"/>
              </w:rPr>
              <w:t xml:space="preserve"> aanwezig bij het gesprek.</w:t>
            </w:r>
          </w:p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</w:p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Mogelijke acties n.a.v. het gedrag</w:t>
            </w:r>
          </w:p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 xml:space="preserve">- verwijdering uit de klas voor bepaalde tijd </w:t>
            </w:r>
          </w:p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uitsluiting van schoolse activiteit (excursie, schoolreis)</w:t>
            </w:r>
          </w:p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vervolggesprek met ouders en directie over inschakelen van hulp</w:t>
            </w:r>
          </w:p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 xml:space="preserve">- bij ongewenst gedrag door ouders: officiële waarschuwing van directie wordt aangetekend verstuurd. </w:t>
            </w:r>
            <w:proofErr w:type="spellStart"/>
            <w:r w:rsidRPr="00DF55A5">
              <w:rPr>
                <w:rFonts w:cstheme="minorHAnsi"/>
                <w:lang w:eastAsia="nl-NL"/>
              </w:rPr>
              <w:t>Bovenschools</w:t>
            </w:r>
            <w:proofErr w:type="spellEnd"/>
            <w:r w:rsidRPr="00DF55A5">
              <w:rPr>
                <w:rFonts w:cstheme="minorHAnsi"/>
                <w:lang w:eastAsia="nl-NL"/>
              </w:rPr>
              <w:t xml:space="preserve"> manager van de RVKO wordt ingeschakeld.</w:t>
            </w:r>
          </w:p>
        </w:tc>
      </w:tr>
      <w:tr w:rsidR="00D67EBE" w:rsidRPr="00DF55A5" w:rsidTr="00E25C00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D67EBE" w:rsidRPr="00DF55A5" w:rsidRDefault="00D67EBE" w:rsidP="00E25C00">
            <w:pPr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4. Structureel ongewenst leerlinggedrag</w:t>
            </w:r>
          </w:p>
          <w:p w:rsidR="00D67EBE" w:rsidRPr="00DF55A5" w:rsidRDefault="00D67EBE" w:rsidP="00E25C00">
            <w:pPr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of ernstiger ongewenst oudergedrag.</w:t>
            </w:r>
          </w:p>
        </w:tc>
        <w:tc>
          <w:tcPr>
            <w:tcW w:w="5989" w:type="dxa"/>
          </w:tcPr>
          <w:p w:rsidR="00D67EBE" w:rsidRPr="00DF55A5" w:rsidRDefault="00D67EBE" w:rsidP="00E25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Onder structureel ongewenst gedrag verstaan wij:</w:t>
            </w:r>
          </w:p>
          <w:p w:rsidR="00D67EBE" w:rsidRPr="00DF55A5" w:rsidRDefault="00D67EBE" w:rsidP="00E25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voortduring van onder 1 en 2 genoemd gedrag</w:t>
            </w:r>
          </w:p>
          <w:p w:rsidR="00D67EBE" w:rsidRPr="00DF55A5" w:rsidRDefault="00D67EBE" w:rsidP="00E25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herhaling/voortduring van onder 3 genoemde ernstiger ongewenst gedrag</w:t>
            </w:r>
          </w:p>
          <w:p w:rsidR="00D67EBE" w:rsidRPr="00DF55A5" w:rsidRDefault="00D67EBE" w:rsidP="00E25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</w:p>
          <w:p w:rsidR="00D67EBE" w:rsidRPr="00DF55A5" w:rsidRDefault="00D67EBE" w:rsidP="00E25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Onder ernstiger ongewenst oudergedrag verstaan wij:</w:t>
            </w:r>
          </w:p>
          <w:p w:rsidR="00D67EBE" w:rsidRPr="00DF55A5" w:rsidRDefault="00D67EBE" w:rsidP="00E25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intimidatie en/of bedreiging van schoolpersoneel, leerling en/of ouder</w:t>
            </w:r>
          </w:p>
          <w:p w:rsidR="00D67EBE" w:rsidRPr="00DF55A5" w:rsidRDefault="00D67EBE" w:rsidP="00E25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</w:p>
        </w:tc>
        <w:tc>
          <w:tcPr>
            <w:tcW w:w="4836" w:type="dxa"/>
          </w:tcPr>
          <w:p w:rsidR="00D67EBE" w:rsidRPr="00DF55A5" w:rsidRDefault="00D67EBE" w:rsidP="00E25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Bij categorie 1-3 genoemde maatregelen en altijd:</w:t>
            </w:r>
          </w:p>
          <w:p w:rsidR="00D67EBE" w:rsidRPr="00DF55A5" w:rsidRDefault="00D67EBE" w:rsidP="00E25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directie is aanwezig bij het gesprek</w:t>
            </w:r>
          </w:p>
          <w:p w:rsidR="00D67EBE" w:rsidRPr="00DF55A5" w:rsidRDefault="00D67EBE" w:rsidP="00E25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ouders zijn verplicht actie te ondernemen om aan gedragsverandering mee te werken.</w:t>
            </w:r>
          </w:p>
          <w:p w:rsidR="00D67EBE" w:rsidRPr="00DF55A5" w:rsidRDefault="00D67EBE" w:rsidP="00E25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</w:p>
          <w:p w:rsidR="00D67EBE" w:rsidRPr="00DF55A5" w:rsidRDefault="00D67EBE" w:rsidP="00E25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Mogelijke acties n.a.v. het gedrag</w:t>
            </w:r>
          </w:p>
          <w:p w:rsidR="00D67EBE" w:rsidRPr="00DF55A5" w:rsidRDefault="00D67EBE" w:rsidP="00E25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verwijdering uit de klas voor onbepaalde tijd</w:t>
            </w:r>
          </w:p>
          <w:p w:rsidR="00D67EBE" w:rsidRDefault="00D67EBE" w:rsidP="00E25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schorsing RVKO</w:t>
            </w:r>
            <w:r>
              <w:rPr>
                <w:rFonts w:cstheme="minorHAnsi"/>
                <w:lang w:eastAsia="nl-NL"/>
              </w:rPr>
              <w:t xml:space="preserve"> + melding leerplicht &amp; inspectie</w:t>
            </w:r>
          </w:p>
          <w:p w:rsidR="00D67EBE" w:rsidRDefault="00D67EBE" w:rsidP="00E25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- door RVKO opgelegd tijdelijk school- en/of pleinverbod voor ongewenst gedrag door ouders.</w:t>
            </w:r>
          </w:p>
          <w:p w:rsidR="00D67EBE" w:rsidRPr="00DF55A5" w:rsidRDefault="00D67EBE" w:rsidP="00E25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>
              <w:rPr>
                <w:rFonts w:cstheme="minorHAnsi"/>
                <w:lang w:eastAsia="nl-NL"/>
              </w:rPr>
              <w:t>- melding/aangifte bij de politie</w:t>
            </w:r>
          </w:p>
        </w:tc>
      </w:tr>
      <w:tr w:rsidR="00D67EBE" w:rsidRPr="00DF55A5" w:rsidTr="00E2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D67EBE" w:rsidRPr="00DF55A5" w:rsidRDefault="00D67EBE" w:rsidP="00E25C00">
            <w:pPr>
              <w:rPr>
                <w:rFonts w:cstheme="minorHAnsi"/>
              </w:rPr>
            </w:pPr>
            <w:r w:rsidRPr="00DF55A5">
              <w:rPr>
                <w:rFonts w:cstheme="minorHAnsi"/>
              </w:rPr>
              <w:t xml:space="preserve">5. Structureel ongewenst niet-beïnvloedbaar leerlinggedrag </w:t>
            </w:r>
          </w:p>
          <w:p w:rsidR="00D67EBE" w:rsidRPr="00DF55A5" w:rsidRDefault="00D67EBE" w:rsidP="00E25C00">
            <w:pPr>
              <w:rPr>
                <w:rFonts w:cstheme="minorHAnsi"/>
              </w:rPr>
            </w:pPr>
            <w:r w:rsidRPr="00DF55A5">
              <w:rPr>
                <w:rFonts w:cstheme="minorHAnsi"/>
              </w:rPr>
              <w:t>of herhaling ongewenst oudergedrag</w:t>
            </w:r>
          </w:p>
        </w:tc>
        <w:tc>
          <w:tcPr>
            <w:tcW w:w="5989" w:type="dxa"/>
          </w:tcPr>
          <w:p w:rsidR="00D67EBE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>
              <w:rPr>
                <w:rFonts w:cstheme="minorHAnsi"/>
                <w:lang w:eastAsia="nl-NL"/>
              </w:rPr>
              <w:t xml:space="preserve">- </w:t>
            </w:r>
            <w:r w:rsidRPr="00DF55A5">
              <w:rPr>
                <w:rFonts w:cstheme="minorHAnsi"/>
                <w:lang w:eastAsia="nl-NL"/>
              </w:rPr>
              <w:t>Bij structureel ongewenst niet-beïnvloedbaar gedrag kan de school geen of onvoldoen</w:t>
            </w:r>
            <w:r>
              <w:rPr>
                <w:rFonts w:cstheme="minorHAnsi"/>
                <w:lang w:eastAsia="nl-NL"/>
              </w:rPr>
              <w:t xml:space="preserve">de invloed (meer) uitoefenen. Dit is bij </w:t>
            </w:r>
            <w:r w:rsidRPr="00DF55A5">
              <w:rPr>
                <w:rFonts w:cstheme="minorHAnsi"/>
                <w:lang w:eastAsia="nl-NL"/>
              </w:rPr>
              <w:t xml:space="preserve">herhaling van </w:t>
            </w:r>
            <w:r>
              <w:rPr>
                <w:rFonts w:cstheme="minorHAnsi"/>
                <w:lang w:eastAsia="nl-NL"/>
              </w:rPr>
              <w:t>bij 3 en 4 genoemde gedragingen.</w:t>
            </w:r>
          </w:p>
          <w:p w:rsidR="00D67EBE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>
              <w:rPr>
                <w:rFonts w:cstheme="minorHAnsi"/>
                <w:lang w:eastAsia="nl-NL"/>
              </w:rPr>
              <w:t xml:space="preserve">- Wanneer </w:t>
            </w:r>
            <w:r w:rsidRPr="00DF55A5">
              <w:rPr>
                <w:rFonts w:cstheme="minorHAnsi"/>
                <w:lang w:eastAsia="nl-NL"/>
              </w:rPr>
              <w:t xml:space="preserve">er sprake </w:t>
            </w:r>
            <w:r>
              <w:rPr>
                <w:rFonts w:cstheme="minorHAnsi"/>
                <w:lang w:eastAsia="nl-NL"/>
              </w:rPr>
              <w:t xml:space="preserve">is </w:t>
            </w:r>
            <w:r w:rsidRPr="00DF55A5">
              <w:rPr>
                <w:rFonts w:cstheme="minorHAnsi"/>
                <w:lang w:eastAsia="nl-NL"/>
              </w:rPr>
              <w:t>van een ernstige overtreding door ouders</w:t>
            </w:r>
            <w:r>
              <w:rPr>
                <w:rFonts w:cstheme="minorHAnsi"/>
                <w:lang w:eastAsia="nl-NL"/>
              </w:rPr>
              <w:t>/verzorgers zoals fysiek geweld</w:t>
            </w:r>
          </w:p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</w:p>
        </w:tc>
        <w:tc>
          <w:tcPr>
            <w:tcW w:w="4836" w:type="dxa"/>
          </w:tcPr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>Altijd</w:t>
            </w:r>
          </w:p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 xml:space="preserve">- gesprek met directie en </w:t>
            </w:r>
            <w:proofErr w:type="spellStart"/>
            <w:r w:rsidRPr="00DF55A5">
              <w:rPr>
                <w:rFonts w:cstheme="minorHAnsi"/>
                <w:lang w:eastAsia="nl-NL"/>
              </w:rPr>
              <w:t>bovenschools</w:t>
            </w:r>
            <w:proofErr w:type="spellEnd"/>
            <w:r w:rsidRPr="00DF55A5">
              <w:rPr>
                <w:rFonts w:cstheme="minorHAnsi"/>
                <w:lang w:eastAsia="nl-NL"/>
              </w:rPr>
              <w:t xml:space="preserve"> manager</w:t>
            </w:r>
          </w:p>
          <w:p w:rsidR="00D67EBE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 w:rsidRPr="00DF55A5">
              <w:rPr>
                <w:rFonts w:cstheme="minorHAnsi"/>
                <w:lang w:eastAsia="nl-NL"/>
              </w:rPr>
              <w:t xml:space="preserve">- verwijderingsprocedure RVKO </w:t>
            </w:r>
            <w:r>
              <w:rPr>
                <w:rFonts w:cstheme="minorHAnsi"/>
                <w:lang w:eastAsia="nl-NL"/>
              </w:rPr>
              <w:t xml:space="preserve">(zie </w:t>
            </w:r>
            <w:proofErr w:type="spellStart"/>
            <w:r>
              <w:rPr>
                <w:rFonts w:cstheme="minorHAnsi"/>
                <w:lang w:eastAsia="nl-NL"/>
              </w:rPr>
              <w:t>blz</w:t>
            </w:r>
            <w:proofErr w:type="spellEnd"/>
            <w:r>
              <w:rPr>
                <w:rFonts w:cstheme="minorHAnsi"/>
                <w:lang w:eastAsia="nl-NL"/>
              </w:rPr>
              <w:t>…)</w:t>
            </w:r>
          </w:p>
          <w:p w:rsidR="00D67EBE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>
              <w:rPr>
                <w:rFonts w:cstheme="minorHAnsi"/>
                <w:lang w:eastAsia="nl-NL"/>
              </w:rPr>
              <w:t>- melding leerplicht &amp; inspectie</w:t>
            </w:r>
          </w:p>
          <w:p w:rsidR="00D67EBE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  <w:r>
              <w:rPr>
                <w:rFonts w:cstheme="minorHAnsi"/>
                <w:lang w:eastAsia="nl-NL"/>
              </w:rPr>
              <w:t>- bij fysiek geweld aangifte bij de politie</w:t>
            </w:r>
          </w:p>
          <w:p w:rsidR="00D67EBE" w:rsidRPr="00DF55A5" w:rsidRDefault="00D67EBE" w:rsidP="00E2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l-NL"/>
              </w:rPr>
            </w:pPr>
          </w:p>
        </w:tc>
      </w:tr>
    </w:tbl>
    <w:p w:rsidR="00E037E4" w:rsidRDefault="00D67EBE" w:rsidP="00D67EBE">
      <w:bookmarkStart w:id="0" w:name="_GoBack"/>
      <w:bookmarkEnd w:id="0"/>
    </w:p>
    <w:sectPr w:rsidR="00E037E4" w:rsidSect="00D67EBE">
      <w:footerReference w:type="firs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770289"/>
      <w:docPartObj>
        <w:docPartGallery w:val="Page Numbers (Bottom of Page)"/>
        <w:docPartUnique/>
      </w:docPartObj>
    </w:sdtPr>
    <w:sdtContent>
      <w:p w:rsidR="00D67EBE" w:rsidRDefault="00D67EB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D67EBE" w:rsidRDefault="00D67EBE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BE"/>
    <w:rsid w:val="00485372"/>
    <w:rsid w:val="0067132B"/>
    <w:rsid w:val="00D6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DA37F-C962-4B3A-A370-DE74B638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D67EB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D67EBE"/>
    <w:rPr>
      <w:rFonts w:eastAsiaTheme="minorEastAsia"/>
      <w:sz w:val="20"/>
      <w:szCs w:val="20"/>
    </w:rPr>
  </w:style>
  <w:style w:type="table" w:styleId="Rastertabel5donker-Accent1">
    <w:name w:val="Grid Table 5 Dark Accent 1"/>
    <w:basedOn w:val="Standaardtabel"/>
    <w:uiPriority w:val="50"/>
    <w:rsid w:val="00D67E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12FD354D</Template>
  <TotalTime>3</TotalTime>
  <Pages>2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van Diest</dc:creator>
  <cp:keywords/>
  <dc:description/>
  <cp:lastModifiedBy>Kelly van Diest</cp:lastModifiedBy>
  <cp:revision>1</cp:revision>
  <dcterms:created xsi:type="dcterms:W3CDTF">2017-01-11T08:04:00Z</dcterms:created>
  <dcterms:modified xsi:type="dcterms:W3CDTF">2017-01-11T08:07:00Z</dcterms:modified>
</cp:coreProperties>
</file>