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1E" w:rsidRDefault="00FA49A6" w:rsidP="00B809AD">
      <w:pPr>
        <w:jc w:val="center"/>
        <w:rPr>
          <w:rFonts w:ascii="Calibri" w:eastAsia="Times New Roman" w:hAnsi="Calibri" w:cs="Calibri"/>
          <w:b/>
          <w:bCs/>
          <w:color w:val="0070C0"/>
          <w:sz w:val="40"/>
          <w:szCs w:val="40"/>
          <w:lang w:eastAsia="nl-NL"/>
        </w:rPr>
      </w:pPr>
      <w:r>
        <w:rPr>
          <w:rFonts w:ascii="Arial" w:hAnsi="Arial" w:cs="Arial"/>
          <w:noProof/>
          <w:lang w:eastAsia="nl-NL"/>
        </w:rPr>
        <w:drawing>
          <wp:anchor distT="0" distB="0" distL="114300" distR="114300" simplePos="0" relativeHeight="251659264" behindDoc="1" locked="0" layoutInCell="1" allowOverlap="1" wp14:anchorId="4836FBCE" wp14:editId="0066F04C">
            <wp:simplePos x="0" y="0"/>
            <wp:positionH relativeFrom="margin">
              <wp:align>right</wp:align>
            </wp:positionH>
            <wp:positionV relativeFrom="paragraph">
              <wp:posOffset>0</wp:posOffset>
            </wp:positionV>
            <wp:extent cx="949960" cy="1028700"/>
            <wp:effectExtent l="0" t="0" r="2540" b="0"/>
            <wp:wrapTight wrapText="bothSides">
              <wp:wrapPolygon edited="0">
                <wp:start x="0" y="0"/>
                <wp:lineTo x="0" y="21200"/>
                <wp:lineTo x="21225" y="21200"/>
                <wp:lineTo x="21225" y="0"/>
                <wp:lineTo x="0" y="0"/>
              </wp:wrapPolygon>
            </wp:wrapTight>
            <wp:docPr id="6" name="Afbeelding 6" descr="globi-logo-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bi-logo-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960" cy="1028700"/>
                    </a:xfrm>
                    <a:prstGeom prst="rect">
                      <a:avLst/>
                    </a:prstGeom>
                    <a:noFill/>
                  </pic:spPr>
                </pic:pic>
              </a:graphicData>
            </a:graphic>
          </wp:anchor>
        </w:drawing>
      </w:r>
      <w:r w:rsidR="00200A5A">
        <w:rPr>
          <w:rFonts w:ascii="Calibri" w:eastAsia="Times New Roman" w:hAnsi="Calibri" w:cs="Calibri"/>
          <w:b/>
          <w:bCs/>
          <w:color w:val="0070C0"/>
          <w:sz w:val="40"/>
          <w:szCs w:val="40"/>
          <w:lang w:eastAsia="nl-NL"/>
        </w:rPr>
        <w:t>Waar staan wij voor ?</w:t>
      </w:r>
    </w:p>
    <w:p w:rsidR="003F6F83" w:rsidRDefault="00D437DF" w:rsidP="003F6F83">
      <w:pPr>
        <w:jc w:val="center"/>
        <w:rPr>
          <w:rFonts w:ascii="Calibri" w:eastAsia="Times New Roman" w:hAnsi="Calibri" w:cs="Calibri"/>
          <w:b/>
          <w:bCs/>
          <w:color w:val="0070C0"/>
          <w:sz w:val="28"/>
          <w:szCs w:val="28"/>
          <w:lang w:eastAsia="nl-NL"/>
        </w:rPr>
      </w:pPr>
      <w:r>
        <w:rPr>
          <w:rFonts w:ascii="Calibri" w:eastAsia="Times New Roman" w:hAnsi="Calibri" w:cs="Calibri"/>
          <w:b/>
          <w:bCs/>
          <w:color w:val="0070C0"/>
          <w:sz w:val="28"/>
          <w:szCs w:val="28"/>
          <w:lang w:eastAsia="nl-NL"/>
        </w:rPr>
        <w:t>Wat willen wij bereiken?</w:t>
      </w:r>
      <w:bookmarkStart w:id="0" w:name="_GoBack"/>
      <w:bookmarkEnd w:id="0"/>
    </w:p>
    <w:p w:rsidR="003F6F83" w:rsidRPr="006C7F35" w:rsidRDefault="003F6F83" w:rsidP="003F6F83">
      <w:pPr>
        <w:pBdr>
          <w:top w:val="single" w:sz="4" w:space="1" w:color="auto"/>
          <w:left w:val="single" w:sz="4" w:space="4" w:color="auto"/>
          <w:bottom w:val="single" w:sz="4" w:space="1" w:color="auto"/>
          <w:right w:val="single" w:sz="4" w:space="4" w:color="auto"/>
        </w:pBdr>
        <w:spacing w:line="240" w:lineRule="auto"/>
        <w:rPr>
          <w:rFonts w:ascii="Calibri" w:hAnsi="Calibri" w:cs="Calibri"/>
          <w:color w:val="000000"/>
        </w:rPr>
      </w:pPr>
      <w:r w:rsidRPr="006C7F35">
        <w:rPr>
          <w:rFonts w:ascii="Calibri" w:eastAsia="Times New Roman" w:hAnsi="Calibri" w:cs="Calibri"/>
          <w:color w:val="000000"/>
        </w:rPr>
        <w:t>Wij willen, samen met de ouders, de kinderen een goede en veilige basis bieden voor hun toekomst, waarbij de persoonlijke ontwikkeling voorop staat. Elk kind is uniek met zijn eigen talenten, vaardigheden en achtergrond.</w:t>
      </w:r>
    </w:p>
    <w:p w:rsidR="003F6F83" w:rsidRPr="006C7F35" w:rsidRDefault="003F6F83" w:rsidP="003F6F83">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6C7F35">
        <w:rPr>
          <w:rFonts w:ascii="Calibri" w:eastAsia="Times New Roman" w:hAnsi="Calibri" w:cs="Calibri"/>
          <w:color w:val="000000"/>
          <w:lang w:eastAsia="nl-NL"/>
        </w:rPr>
        <w:t>Naast de basisvakken leren we kinderen de vaardigheden die ze later nodig hebben in de maatschappij zoals zelfstandigheid, samenwerking, oplossingsgericht denken en mediawijsheid.</w:t>
      </w:r>
    </w:p>
    <w:p w:rsidR="003F6F83" w:rsidRDefault="003F6F83" w:rsidP="003F6F83">
      <w:pPr>
        <w:jc w:val="center"/>
        <w:rPr>
          <w:rFonts w:eastAsia="Times New Roman" w:cstheme="minorHAnsi"/>
          <w:b/>
          <w:color w:val="0070C0"/>
          <w:sz w:val="28"/>
          <w:szCs w:val="28"/>
          <w:lang w:eastAsia="nl-NL"/>
        </w:rPr>
      </w:pPr>
      <w:r w:rsidRPr="006C7E96">
        <w:rPr>
          <w:rFonts w:eastAsia="Times New Roman" w:cstheme="minorHAnsi"/>
          <w:b/>
          <w:color w:val="0070C0"/>
          <w:sz w:val="28"/>
          <w:szCs w:val="28"/>
          <w:lang w:eastAsia="nl-NL"/>
        </w:rPr>
        <w:t>Ons handelen is gebaseerd op de volgende kernwaarden:</w:t>
      </w:r>
    </w:p>
    <w:p w:rsidR="003F6F83" w:rsidRPr="006C7E96" w:rsidRDefault="003F6F83" w:rsidP="003F6F83">
      <w:pPr>
        <w:numPr>
          <w:ilvl w:val="0"/>
          <w:numId w:val="1"/>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6C7E96">
        <w:rPr>
          <w:rFonts w:ascii="Calibri" w:eastAsia="Times New Roman" w:hAnsi="Calibri" w:cs="Calibri"/>
          <w:color w:val="000000"/>
          <w:lang w:eastAsia="nl-NL"/>
        </w:rPr>
        <w:t>Samenwerking</w:t>
      </w:r>
    </w:p>
    <w:p w:rsidR="003F6F83" w:rsidRPr="006C7E96" w:rsidRDefault="003F6F83" w:rsidP="003F6F83">
      <w:pPr>
        <w:numPr>
          <w:ilvl w:val="0"/>
          <w:numId w:val="1"/>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6C7E96">
        <w:rPr>
          <w:rFonts w:ascii="Calibri" w:eastAsia="Times New Roman" w:hAnsi="Calibri" w:cs="Calibri"/>
          <w:color w:val="000000"/>
          <w:lang w:eastAsia="nl-NL"/>
        </w:rPr>
        <w:t>Respect</w:t>
      </w:r>
    </w:p>
    <w:p w:rsidR="003F6F83" w:rsidRPr="006C7E96" w:rsidRDefault="003F6F83" w:rsidP="003F6F83">
      <w:pPr>
        <w:numPr>
          <w:ilvl w:val="0"/>
          <w:numId w:val="1"/>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6C7E96">
        <w:rPr>
          <w:rFonts w:ascii="Calibri" w:eastAsia="Times New Roman" w:hAnsi="Calibri" w:cs="Calibri"/>
          <w:color w:val="000000"/>
          <w:lang w:eastAsia="nl-NL"/>
        </w:rPr>
        <w:t>Vertrouwen</w:t>
      </w:r>
    </w:p>
    <w:p w:rsidR="003F6F83" w:rsidRPr="006C7E96" w:rsidRDefault="003F6F83" w:rsidP="003F6F83">
      <w:pPr>
        <w:numPr>
          <w:ilvl w:val="0"/>
          <w:numId w:val="1"/>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6C7E96">
        <w:rPr>
          <w:rFonts w:ascii="Calibri" w:eastAsia="Times New Roman" w:hAnsi="Calibri" w:cs="Calibri"/>
          <w:color w:val="000000"/>
          <w:lang w:eastAsia="nl-NL"/>
        </w:rPr>
        <w:t>Zelfstandigheid</w:t>
      </w:r>
    </w:p>
    <w:p w:rsidR="003F6F83" w:rsidRPr="006C7E96" w:rsidRDefault="003F6F83" w:rsidP="003F6F83">
      <w:pPr>
        <w:numPr>
          <w:ilvl w:val="0"/>
          <w:numId w:val="1"/>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6C7E96">
        <w:rPr>
          <w:rFonts w:ascii="Calibri" w:eastAsia="Times New Roman" w:hAnsi="Calibri" w:cs="Calibri"/>
          <w:color w:val="000000"/>
          <w:lang w:eastAsia="nl-NL"/>
        </w:rPr>
        <w:t>Rust en veiligheid</w:t>
      </w:r>
    </w:p>
    <w:p w:rsidR="003F6F83" w:rsidRDefault="003F6F83" w:rsidP="003F6F83">
      <w:pPr>
        <w:numPr>
          <w:ilvl w:val="0"/>
          <w:numId w:val="1"/>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6C7E96">
        <w:rPr>
          <w:rFonts w:ascii="Calibri" w:eastAsia="Times New Roman" w:hAnsi="Calibri" w:cs="Calibri"/>
          <w:color w:val="000000"/>
          <w:lang w:eastAsia="nl-NL"/>
        </w:rPr>
        <w:t>Verantwoordelijkheid</w:t>
      </w:r>
    </w:p>
    <w:p w:rsidR="003F6F83" w:rsidRDefault="003F6F83" w:rsidP="003F6F83">
      <w:pPr>
        <w:jc w:val="center"/>
        <w:rPr>
          <w:rFonts w:ascii="Tw Cen MT" w:eastAsia="Times New Roman" w:hAnsi="Tw Cen MT" w:cs="Calibri"/>
          <w:b/>
          <w:color w:val="0070C0"/>
          <w:sz w:val="28"/>
          <w:szCs w:val="28"/>
          <w:lang w:eastAsia="nl-NL"/>
        </w:rPr>
      </w:pPr>
      <w:r>
        <w:rPr>
          <w:rFonts w:ascii="Tw Cen MT" w:eastAsia="Times New Roman" w:hAnsi="Tw Cen MT" w:cs="Calibri"/>
          <w:b/>
          <w:color w:val="0070C0"/>
          <w:sz w:val="28"/>
          <w:szCs w:val="28"/>
          <w:lang w:eastAsia="nl-NL"/>
        </w:rPr>
        <w:t>Behalve de basisvaardigheden leren wij de kinderen:</w:t>
      </w:r>
    </w:p>
    <w:p w:rsidR="003F6F83" w:rsidRPr="003F6F83" w:rsidRDefault="003F6F83" w:rsidP="003F6F83">
      <w:pPr>
        <w:pStyle w:val="Lijstalinea"/>
        <w:numPr>
          <w:ilvl w:val="0"/>
          <w:numId w:val="2"/>
        </w:numPr>
        <w:pBdr>
          <w:top w:val="single" w:sz="4" w:space="1" w:color="auto"/>
          <w:left w:val="single" w:sz="4" w:space="23" w:color="auto"/>
          <w:bottom w:val="single" w:sz="4" w:space="1" w:color="auto"/>
          <w:right w:val="single" w:sz="4" w:space="4" w:color="auto"/>
        </w:pBdr>
        <w:spacing w:line="240" w:lineRule="auto"/>
        <w:rPr>
          <w:rFonts w:ascii="Calibri" w:hAnsi="Calibri" w:cs="Calibri"/>
          <w:color w:val="000000"/>
        </w:rPr>
      </w:pPr>
      <w:r w:rsidRPr="003F6F83">
        <w:rPr>
          <w:rFonts w:ascii="Calibri" w:eastAsia="Times New Roman" w:hAnsi="Calibri" w:cs="Calibri"/>
          <w:color w:val="000000"/>
        </w:rPr>
        <w:t>Plannen en organiseren</w:t>
      </w:r>
    </w:p>
    <w:p w:rsidR="003F6F83" w:rsidRPr="003F6F83" w:rsidRDefault="003F6F83" w:rsidP="003F6F83">
      <w:pPr>
        <w:pStyle w:val="Lijstalinea"/>
        <w:numPr>
          <w:ilvl w:val="0"/>
          <w:numId w:val="2"/>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3F6F83">
        <w:rPr>
          <w:rFonts w:ascii="Calibri" w:eastAsia="Times New Roman" w:hAnsi="Calibri" w:cs="Calibri"/>
          <w:color w:val="000000"/>
          <w:lang w:eastAsia="nl-NL"/>
        </w:rPr>
        <w:t>Eigen keuzes durven maken</w:t>
      </w:r>
    </w:p>
    <w:p w:rsidR="003F6F83" w:rsidRPr="003F6F83" w:rsidRDefault="003F6F83" w:rsidP="003F6F83">
      <w:pPr>
        <w:pStyle w:val="Lijstalinea"/>
        <w:numPr>
          <w:ilvl w:val="0"/>
          <w:numId w:val="2"/>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3F6F83">
        <w:rPr>
          <w:rFonts w:ascii="Calibri" w:eastAsia="Times New Roman" w:hAnsi="Calibri" w:cs="Calibri"/>
          <w:color w:val="000000"/>
          <w:lang w:eastAsia="nl-NL"/>
        </w:rPr>
        <w:t>Zelfredzaamheid en verantwoordelijkheid.</w:t>
      </w:r>
    </w:p>
    <w:p w:rsidR="003F6F83" w:rsidRPr="003F6F83" w:rsidRDefault="003F6F83" w:rsidP="003F6F83">
      <w:pPr>
        <w:pStyle w:val="Lijstalinea"/>
        <w:numPr>
          <w:ilvl w:val="0"/>
          <w:numId w:val="2"/>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3F6F83">
        <w:rPr>
          <w:rFonts w:ascii="Calibri" w:eastAsia="Times New Roman" w:hAnsi="Calibri" w:cs="Calibri"/>
          <w:color w:val="000000"/>
          <w:lang w:eastAsia="nl-NL"/>
        </w:rPr>
        <w:t>Vragen durven stellen</w:t>
      </w:r>
    </w:p>
    <w:p w:rsidR="003F6F83" w:rsidRPr="003F6F83" w:rsidRDefault="003F6F83" w:rsidP="003F6F83">
      <w:pPr>
        <w:pStyle w:val="Lijstalinea"/>
        <w:numPr>
          <w:ilvl w:val="0"/>
          <w:numId w:val="2"/>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3F6F83">
        <w:rPr>
          <w:rFonts w:ascii="Calibri" w:eastAsia="Times New Roman" w:hAnsi="Calibri" w:cs="Calibri"/>
          <w:color w:val="000000"/>
          <w:lang w:eastAsia="nl-NL"/>
        </w:rPr>
        <w:t>Kritisch en creatief denken</w:t>
      </w:r>
    </w:p>
    <w:p w:rsidR="003F6F83" w:rsidRPr="003F6F83" w:rsidRDefault="003F6F83" w:rsidP="003F6F83">
      <w:pPr>
        <w:pStyle w:val="Lijstalinea"/>
        <w:numPr>
          <w:ilvl w:val="0"/>
          <w:numId w:val="2"/>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3F6F83">
        <w:rPr>
          <w:rFonts w:ascii="Calibri" w:eastAsia="Times New Roman" w:hAnsi="Calibri" w:cs="Calibri"/>
          <w:color w:val="000000"/>
          <w:lang w:eastAsia="nl-NL"/>
        </w:rPr>
        <w:t>Luisteren naar elkaar</w:t>
      </w:r>
    </w:p>
    <w:p w:rsidR="003F6F83" w:rsidRPr="003F6F83" w:rsidRDefault="003F6F83" w:rsidP="003F6F83">
      <w:pPr>
        <w:pStyle w:val="Lijstalinea"/>
        <w:numPr>
          <w:ilvl w:val="0"/>
          <w:numId w:val="2"/>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3F6F83">
        <w:rPr>
          <w:rFonts w:ascii="Calibri" w:eastAsia="Times New Roman" w:hAnsi="Calibri" w:cs="Calibri"/>
          <w:color w:val="000000"/>
          <w:lang w:eastAsia="nl-NL"/>
        </w:rPr>
        <w:t>Gedrag binnen de digitale wereld</w:t>
      </w:r>
    </w:p>
    <w:p w:rsidR="003F6F83" w:rsidRPr="003F6F83" w:rsidRDefault="003F6F83" w:rsidP="003F6F83">
      <w:pPr>
        <w:pStyle w:val="Lijstalinea"/>
        <w:numPr>
          <w:ilvl w:val="0"/>
          <w:numId w:val="2"/>
        </w:numPr>
        <w:pBdr>
          <w:top w:val="single" w:sz="4" w:space="1" w:color="auto"/>
          <w:left w:val="single" w:sz="4" w:space="23" w:color="auto"/>
          <w:bottom w:val="single" w:sz="4" w:space="1" w:color="auto"/>
          <w:right w:val="single" w:sz="4" w:space="4" w:color="auto"/>
        </w:pBdr>
        <w:spacing w:after="0" w:line="240" w:lineRule="auto"/>
        <w:rPr>
          <w:rFonts w:ascii="Calibri" w:eastAsia="Times New Roman" w:hAnsi="Calibri" w:cs="Calibri"/>
          <w:color w:val="000000"/>
          <w:lang w:eastAsia="nl-NL"/>
        </w:rPr>
      </w:pPr>
      <w:r w:rsidRPr="003F6F83">
        <w:rPr>
          <w:rFonts w:ascii="Calibri" w:eastAsia="Times New Roman" w:hAnsi="Calibri" w:cs="Calibri"/>
          <w:color w:val="000000"/>
          <w:lang w:eastAsia="nl-NL"/>
        </w:rPr>
        <w:t>Samenwerken met anderen</w:t>
      </w:r>
    </w:p>
    <w:p w:rsidR="003F6F83" w:rsidRDefault="003F6F83" w:rsidP="00B809AD">
      <w:pPr>
        <w:jc w:val="center"/>
        <w:rPr>
          <w:rFonts w:ascii="Calibri" w:eastAsia="Times New Roman" w:hAnsi="Calibri" w:cs="Calibri"/>
          <w:b/>
          <w:color w:val="0070C0"/>
          <w:sz w:val="24"/>
          <w:szCs w:val="24"/>
          <w:lang w:eastAsia="nl-NL"/>
        </w:rPr>
      </w:pPr>
      <w:r w:rsidRPr="003F6F83">
        <w:rPr>
          <w:rFonts w:ascii="Calibri" w:eastAsia="Times New Roman" w:hAnsi="Calibri" w:cs="Calibri"/>
          <w:b/>
          <w:color w:val="0070C0"/>
          <w:sz w:val="24"/>
          <w:szCs w:val="24"/>
          <w:lang w:eastAsia="nl-NL"/>
        </w:rPr>
        <w:t>Wat betekent dat voor ons onderwijs?</w:t>
      </w:r>
    </w:p>
    <w:p w:rsidR="003F6F83" w:rsidRPr="003F6F83" w:rsidRDefault="003F6F83" w:rsidP="00F74053">
      <w:pPr>
        <w:pStyle w:val="Lijstalinea"/>
        <w:numPr>
          <w:ilvl w:val="0"/>
          <w:numId w:val="3"/>
        </w:numPr>
        <w:pBdr>
          <w:top w:val="single" w:sz="4" w:space="1" w:color="auto"/>
          <w:left w:val="single" w:sz="4" w:space="23" w:color="auto"/>
          <w:bottom w:val="single" w:sz="4" w:space="1" w:color="auto"/>
          <w:right w:val="single" w:sz="4" w:space="4" w:color="auto"/>
        </w:pBdr>
        <w:rPr>
          <w:rFonts w:ascii="Calibri" w:eastAsia="Times New Roman" w:hAnsi="Calibri" w:cs="Calibri"/>
          <w:lang w:eastAsia="nl-NL"/>
        </w:rPr>
      </w:pPr>
      <w:r w:rsidRPr="003F6F83">
        <w:rPr>
          <w:rFonts w:ascii="Calibri" w:eastAsia="Times New Roman" w:hAnsi="Calibri" w:cs="Calibri"/>
          <w:lang w:eastAsia="nl-NL"/>
        </w:rPr>
        <w:t>Samen met ouders en kinderen stellen wij de doelen vast.</w:t>
      </w:r>
    </w:p>
    <w:p w:rsidR="003F6F83" w:rsidRDefault="003F6F83" w:rsidP="00F74053">
      <w:pPr>
        <w:pStyle w:val="Lijstalinea"/>
        <w:numPr>
          <w:ilvl w:val="0"/>
          <w:numId w:val="3"/>
        </w:numPr>
        <w:pBdr>
          <w:top w:val="single" w:sz="4" w:space="1" w:color="auto"/>
          <w:left w:val="single" w:sz="4" w:space="23" w:color="auto"/>
          <w:bottom w:val="single" w:sz="4" w:space="1" w:color="auto"/>
          <w:right w:val="single" w:sz="4" w:space="4" w:color="auto"/>
        </w:pBdr>
        <w:rPr>
          <w:rFonts w:ascii="Calibri" w:eastAsia="Times New Roman" w:hAnsi="Calibri" w:cs="Calibri"/>
          <w:lang w:eastAsia="nl-NL"/>
        </w:rPr>
      </w:pPr>
      <w:r w:rsidRPr="003F6F83">
        <w:rPr>
          <w:rFonts w:ascii="Calibri" w:eastAsia="Times New Roman" w:hAnsi="Calibri" w:cs="Calibri"/>
          <w:lang w:eastAsia="nl-NL"/>
        </w:rPr>
        <w:t xml:space="preserve">We gebruiken verschillende organisatie- en werkvormen gericht op </w:t>
      </w:r>
      <w:r>
        <w:rPr>
          <w:rFonts w:ascii="Calibri" w:eastAsia="Times New Roman" w:hAnsi="Calibri" w:cs="Calibri"/>
          <w:lang w:eastAsia="nl-NL"/>
        </w:rPr>
        <w:t xml:space="preserve">de </w:t>
      </w:r>
      <w:r w:rsidRPr="003F6F83">
        <w:rPr>
          <w:rFonts w:ascii="Calibri" w:eastAsia="Times New Roman" w:hAnsi="Calibri" w:cs="Calibri"/>
          <w:lang w:eastAsia="nl-NL"/>
        </w:rPr>
        <w:t>onderwijsbehoefte.</w:t>
      </w:r>
    </w:p>
    <w:p w:rsidR="004F5733" w:rsidRPr="003F6F83" w:rsidRDefault="00360F88" w:rsidP="00F74053">
      <w:pPr>
        <w:pStyle w:val="Lijstalinea"/>
        <w:numPr>
          <w:ilvl w:val="0"/>
          <w:numId w:val="3"/>
        </w:numPr>
        <w:pBdr>
          <w:top w:val="single" w:sz="4" w:space="1" w:color="auto"/>
          <w:left w:val="single" w:sz="4" w:space="23" w:color="auto"/>
          <w:bottom w:val="single" w:sz="4" w:space="1" w:color="auto"/>
          <w:right w:val="single" w:sz="4" w:space="4" w:color="auto"/>
        </w:pBdr>
        <w:rPr>
          <w:rFonts w:ascii="Calibri" w:eastAsia="Times New Roman" w:hAnsi="Calibri" w:cs="Calibri"/>
          <w:lang w:eastAsia="nl-NL"/>
        </w:rPr>
      </w:pPr>
      <w:r>
        <w:rPr>
          <w:rFonts w:ascii="Calibri" w:eastAsia="Times New Roman" w:hAnsi="Calibri" w:cs="Calibri"/>
          <w:lang w:eastAsia="nl-NL"/>
        </w:rPr>
        <w:t xml:space="preserve">Alle kinderen beschikken vanaf groep 4 over </w:t>
      </w:r>
      <w:r w:rsidR="004F5733">
        <w:rPr>
          <w:rFonts w:ascii="Calibri" w:eastAsia="Times New Roman" w:hAnsi="Calibri" w:cs="Calibri"/>
          <w:lang w:eastAsia="nl-NL"/>
        </w:rPr>
        <w:t xml:space="preserve">een </w:t>
      </w:r>
      <w:proofErr w:type="spellStart"/>
      <w:r w:rsidR="004F5733">
        <w:rPr>
          <w:rFonts w:ascii="Calibri" w:eastAsia="Times New Roman" w:hAnsi="Calibri" w:cs="Calibri"/>
          <w:lang w:eastAsia="nl-NL"/>
        </w:rPr>
        <w:t>chromebook</w:t>
      </w:r>
      <w:proofErr w:type="spellEnd"/>
      <w:r w:rsidR="004F5733">
        <w:rPr>
          <w:rFonts w:ascii="Calibri" w:eastAsia="Times New Roman" w:hAnsi="Calibri" w:cs="Calibri"/>
          <w:lang w:eastAsia="nl-NL"/>
        </w:rPr>
        <w:t>, voor</w:t>
      </w:r>
      <w:r>
        <w:rPr>
          <w:rFonts w:ascii="Calibri" w:eastAsia="Times New Roman" w:hAnsi="Calibri" w:cs="Calibri"/>
          <w:lang w:eastAsia="nl-NL"/>
        </w:rPr>
        <w:t xml:space="preserve"> de hoofdvakken en digitale </w:t>
      </w:r>
      <w:r w:rsidR="004F5733">
        <w:rPr>
          <w:rFonts w:ascii="Calibri" w:eastAsia="Times New Roman" w:hAnsi="Calibri" w:cs="Calibri"/>
          <w:lang w:eastAsia="nl-NL"/>
        </w:rPr>
        <w:t>activiteiten.</w:t>
      </w:r>
    </w:p>
    <w:p w:rsidR="003F6F83" w:rsidRDefault="003F6F83" w:rsidP="00F74053">
      <w:pPr>
        <w:pStyle w:val="Lijstalinea"/>
        <w:numPr>
          <w:ilvl w:val="0"/>
          <w:numId w:val="3"/>
        </w:numPr>
        <w:pBdr>
          <w:top w:val="single" w:sz="4" w:space="1" w:color="auto"/>
          <w:left w:val="single" w:sz="4" w:space="23" w:color="auto"/>
          <w:bottom w:val="single" w:sz="4" w:space="1" w:color="auto"/>
          <w:right w:val="single" w:sz="4" w:space="4" w:color="auto"/>
        </w:pBdr>
        <w:rPr>
          <w:rFonts w:ascii="Calibri" w:eastAsia="Times New Roman" w:hAnsi="Calibri" w:cs="Calibri"/>
          <w:lang w:eastAsia="nl-NL"/>
        </w:rPr>
      </w:pPr>
      <w:r w:rsidRPr="003F6F83">
        <w:rPr>
          <w:rFonts w:ascii="Calibri" w:eastAsia="Times New Roman" w:hAnsi="Calibri" w:cs="Calibri"/>
          <w:lang w:eastAsia="nl-NL"/>
        </w:rPr>
        <w:t>D.m.v. planbord</w:t>
      </w:r>
      <w:r w:rsidR="004F5733">
        <w:rPr>
          <w:rFonts w:ascii="Calibri" w:eastAsia="Times New Roman" w:hAnsi="Calibri" w:cs="Calibri"/>
          <w:lang w:eastAsia="nl-NL"/>
        </w:rPr>
        <w:t>, groepswerk</w:t>
      </w:r>
      <w:r w:rsidRPr="003F6F83">
        <w:rPr>
          <w:rFonts w:ascii="Calibri" w:eastAsia="Times New Roman" w:hAnsi="Calibri" w:cs="Calibri"/>
          <w:lang w:eastAsia="nl-NL"/>
        </w:rPr>
        <w:t xml:space="preserve"> en weektaak be</w:t>
      </w:r>
      <w:r w:rsidR="00F74053">
        <w:rPr>
          <w:rFonts w:ascii="Calibri" w:eastAsia="Times New Roman" w:hAnsi="Calibri" w:cs="Calibri"/>
          <w:lang w:eastAsia="nl-NL"/>
        </w:rPr>
        <w:t>vorderen wij de zelfstandigheid en verantwoordelijkheid.</w:t>
      </w:r>
    </w:p>
    <w:p w:rsidR="00F74053" w:rsidRDefault="003F6F83" w:rsidP="00F74053">
      <w:pPr>
        <w:pStyle w:val="Lijstalinea"/>
        <w:numPr>
          <w:ilvl w:val="0"/>
          <w:numId w:val="3"/>
        </w:numPr>
        <w:pBdr>
          <w:top w:val="single" w:sz="4" w:space="1" w:color="auto"/>
          <w:left w:val="single" w:sz="4" w:space="23" w:color="auto"/>
          <w:bottom w:val="single" w:sz="4" w:space="1" w:color="auto"/>
          <w:right w:val="single" w:sz="4" w:space="4" w:color="auto"/>
        </w:pBdr>
        <w:rPr>
          <w:rFonts w:ascii="Calibri" w:eastAsia="Times New Roman" w:hAnsi="Calibri" w:cs="Calibri"/>
          <w:lang w:eastAsia="nl-NL"/>
        </w:rPr>
      </w:pPr>
      <w:r>
        <w:rPr>
          <w:rFonts w:ascii="Calibri" w:eastAsia="Times New Roman" w:hAnsi="Calibri" w:cs="Calibri"/>
          <w:lang w:eastAsia="nl-NL"/>
        </w:rPr>
        <w:t>De kanjertraining</w:t>
      </w:r>
      <w:r w:rsidR="00F74053">
        <w:rPr>
          <w:rFonts w:ascii="Calibri" w:eastAsia="Times New Roman" w:hAnsi="Calibri" w:cs="Calibri"/>
          <w:lang w:eastAsia="nl-NL"/>
        </w:rPr>
        <w:t xml:space="preserve"> en een overzichtelijke leeromgeving  vormen</w:t>
      </w:r>
      <w:r>
        <w:rPr>
          <w:rFonts w:ascii="Calibri" w:eastAsia="Times New Roman" w:hAnsi="Calibri" w:cs="Calibri"/>
          <w:lang w:eastAsia="nl-NL"/>
        </w:rPr>
        <w:t xml:space="preserve"> de basis voor de rust en veiligheid</w:t>
      </w:r>
      <w:r w:rsidR="00F74053">
        <w:rPr>
          <w:rFonts w:ascii="Calibri" w:eastAsia="Times New Roman" w:hAnsi="Calibri" w:cs="Calibri"/>
          <w:lang w:eastAsia="nl-NL"/>
        </w:rPr>
        <w:t>.</w:t>
      </w:r>
    </w:p>
    <w:p w:rsidR="003F6F83" w:rsidRDefault="00F74053" w:rsidP="00F74053">
      <w:pPr>
        <w:jc w:val="center"/>
        <w:rPr>
          <w:b/>
          <w:color w:val="0070C0"/>
          <w:sz w:val="24"/>
          <w:szCs w:val="24"/>
          <w:lang w:eastAsia="nl-NL"/>
        </w:rPr>
      </w:pPr>
      <w:r w:rsidRPr="00F74053">
        <w:rPr>
          <w:b/>
          <w:color w:val="0070C0"/>
          <w:sz w:val="24"/>
          <w:szCs w:val="24"/>
          <w:lang w:eastAsia="nl-NL"/>
        </w:rPr>
        <w:t>Hoe betrekken wij de ouders daarbij ?</w:t>
      </w:r>
    </w:p>
    <w:p w:rsidR="00F74053" w:rsidRPr="00B809AD" w:rsidRDefault="00F74053" w:rsidP="00B809AD">
      <w:pPr>
        <w:pStyle w:val="Lijstalinea"/>
        <w:numPr>
          <w:ilvl w:val="0"/>
          <w:numId w:val="4"/>
        </w:numPr>
        <w:pBdr>
          <w:top w:val="single" w:sz="4" w:space="1" w:color="auto"/>
          <w:left w:val="single" w:sz="4" w:space="24" w:color="auto"/>
          <w:bottom w:val="single" w:sz="4" w:space="1" w:color="auto"/>
          <w:right w:val="single" w:sz="4" w:space="4" w:color="auto"/>
        </w:pBdr>
        <w:rPr>
          <w:lang w:eastAsia="nl-NL"/>
        </w:rPr>
      </w:pPr>
      <w:r w:rsidRPr="00B809AD">
        <w:rPr>
          <w:lang w:eastAsia="nl-NL"/>
        </w:rPr>
        <w:t>Wekelijks informeren wij de ouders over alle groepsactiviteiten.</w:t>
      </w:r>
    </w:p>
    <w:p w:rsidR="00F74053" w:rsidRPr="00B809AD" w:rsidRDefault="00F74053" w:rsidP="00B809AD">
      <w:pPr>
        <w:pStyle w:val="Lijstalinea"/>
        <w:numPr>
          <w:ilvl w:val="0"/>
          <w:numId w:val="4"/>
        </w:numPr>
        <w:pBdr>
          <w:top w:val="single" w:sz="4" w:space="1" w:color="auto"/>
          <w:left w:val="single" w:sz="4" w:space="24" w:color="auto"/>
          <w:bottom w:val="single" w:sz="4" w:space="1" w:color="auto"/>
          <w:right w:val="single" w:sz="4" w:space="4" w:color="auto"/>
        </w:pBdr>
        <w:rPr>
          <w:lang w:eastAsia="nl-NL"/>
        </w:rPr>
      </w:pPr>
      <w:r w:rsidRPr="00B809AD">
        <w:rPr>
          <w:lang w:eastAsia="nl-NL"/>
        </w:rPr>
        <w:t>O.b.v. educatief partnerschap willen samen met de ouders de ontwikkeling begeleiden.</w:t>
      </w:r>
    </w:p>
    <w:p w:rsidR="00F74053" w:rsidRPr="00B809AD" w:rsidRDefault="00F74053" w:rsidP="00B809AD">
      <w:pPr>
        <w:pStyle w:val="Lijstalinea"/>
        <w:numPr>
          <w:ilvl w:val="0"/>
          <w:numId w:val="4"/>
        </w:numPr>
        <w:pBdr>
          <w:top w:val="single" w:sz="4" w:space="1" w:color="auto"/>
          <w:left w:val="single" w:sz="4" w:space="24" w:color="auto"/>
          <w:bottom w:val="single" w:sz="4" w:space="1" w:color="auto"/>
          <w:right w:val="single" w:sz="4" w:space="4" w:color="auto"/>
        </w:pBdr>
        <w:rPr>
          <w:lang w:eastAsia="nl-NL"/>
        </w:rPr>
      </w:pPr>
      <w:r w:rsidRPr="00B809AD">
        <w:rPr>
          <w:lang w:eastAsia="nl-NL"/>
        </w:rPr>
        <w:t>Wederzijds vertrouwen is daarbij het uitgangspunt.</w:t>
      </w:r>
    </w:p>
    <w:p w:rsidR="00B809AD" w:rsidRDefault="00F74053" w:rsidP="00B809AD">
      <w:pPr>
        <w:pStyle w:val="Lijstalinea"/>
        <w:numPr>
          <w:ilvl w:val="0"/>
          <w:numId w:val="4"/>
        </w:numPr>
        <w:pBdr>
          <w:top w:val="single" w:sz="4" w:space="1" w:color="auto"/>
          <w:left w:val="single" w:sz="4" w:space="24" w:color="auto"/>
          <w:bottom w:val="single" w:sz="4" w:space="1" w:color="auto"/>
          <w:right w:val="single" w:sz="4" w:space="4" w:color="auto"/>
        </w:pBdr>
        <w:rPr>
          <w:lang w:eastAsia="nl-NL"/>
        </w:rPr>
      </w:pPr>
      <w:r w:rsidRPr="00B809AD">
        <w:rPr>
          <w:lang w:eastAsia="nl-NL"/>
        </w:rPr>
        <w:t xml:space="preserve">Gedurende het schooljaar zijn er meerdere overlegmomenten </w:t>
      </w:r>
      <w:r w:rsidR="00B809AD">
        <w:rPr>
          <w:lang w:eastAsia="nl-NL"/>
        </w:rPr>
        <w:t>met ouders.</w:t>
      </w:r>
    </w:p>
    <w:p w:rsidR="00F74053" w:rsidRDefault="00B809AD" w:rsidP="00B809AD">
      <w:pPr>
        <w:jc w:val="center"/>
        <w:rPr>
          <w:b/>
          <w:color w:val="0070C0"/>
          <w:sz w:val="24"/>
          <w:szCs w:val="24"/>
          <w:lang w:eastAsia="nl-NL"/>
        </w:rPr>
      </w:pPr>
      <w:r w:rsidRPr="00B809AD">
        <w:rPr>
          <w:b/>
          <w:color w:val="0070C0"/>
          <w:sz w:val="24"/>
          <w:szCs w:val="24"/>
          <w:lang w:eastAsia="nl-NL"/>
        </w:rPr>
        <w:t>Wat betekent dat voor ons professioneel handelen?</w:t>
      </w:r>
    </w:p>
    <w:p w:rsidR="00B809AD" w:rsidRDefault="00B809AD" w:rsidP="00B809AD">
      <w:pPr>
        <w:pStyle w:val="Lijstalinea"/>
        <w:numPr>
          <w:ilvl w:val="0"/>
          <w:numId w:val="5"/>
        </w:numPr>
        <w:pBdr>
          <w:top w:val="single" w:sz="4" w:space="1" w:color="auto"/>
          <w:left w:val="single" w:sz="4" w:space="24" w:color="auto"/>
          <w:bottom w:val="single" w:sz="4" w:space="1" w:color="auto"/>
          <w:right w:val="single" w:sz="4" w:space="4" w:color="auto"/>
        </w:pBdr>
        <w:rPr>
          <w:lang w:eastAsia="nl-NL"/>
        </w:rPr>
      </w:pPr>
      <w:r>
        <w:rPr>
          <w:lang w:eastAsia="nl-NL"/>
        </w:rPr>
        <w:t>Wij maken gebruik van elkaars kennis  en talenten.</w:t>
      </w:r>
    </w:p>
    <w:p w:rsidR="00B809AD" w:rsidRDefault="00B809AD" w:rsidP="00B809AD">
      <w:pPr>
        <w:pStyle w:val="Lijstalinea"/>
        <w:numPr>
          <w:ilvl w:val="0"/>
          <w:numId w:val="5"/>
        </w:numPr>
        <w:pBdr>
          <w:top w:val="single" w:sz="4" w:space="1" w:color="auto"/>
          <w:left w:val="single" w:sz="4" w:space="24" w:color="auto"/>
          <w:bottom w:val="single" w:sz="4" w:space="1" w:color="auto"/>
          <w:right w:val="single" w:sz="4" w:space="4" w:color="auto"/>
        </w:pBdr>
        <w:rPr>
          <w:lang w:eastAsia="nl-NL"/>
        </w:rPr>
      </w:pPr>
      <w:r>
        <w:rPr>
          <w:lang w:eastAsia="nl-NL"/>
        </w:rPr>
        <w:t>Wij delen kennis en successen, waardoor we van elkaar leren.</w:t>
      </w:r>
    </w:p>
    <w:p w:rsidR="00B809AD" w:rsidRDefault="00B809AD" w:rsidP="00B809AD">
      <w:pPr>
        <w:pStyle w:val="Lijstalinea"/>
        <w:numPr>
          <w:ilvl w:val="0"/>
          <w:numId w:val="5"/>
        </w:numPr>
        <w:pBdr>
          <w:top w:val="single" w:sz="4" w:space="1" w:color="auto"/>
          <w:left w:val="single" w:sz="4" w:space="24" w:color="auto"/>
          <w:bottom w:val="single" w:sz="4" w:space="1" w:color="auto"/>
          <w:right w:val="single" w:sz="4" w:space="4" w:color="auto"/>
        </w:pBdr>
        <w:rPr>
          <w:lang w:eastAsia="nl-NL"/>
        </w:rPr>
      </w:pPr>
      <w:r>
        <w:rPr>
          <w:lang w:eastAsia="nl-NL"/>
        </w:rPr>
        <w:t>Wij professionaliseren o.b.v. ontwikkelingen in de maatschappij en het kwaliteitsbeleid.</w:t>
      </w:r>
    </w:p>
    <w:p w:rsidR="00B809AD" w:rsidRDefault="00B809AD" w:rsidP="00360F88">
      <w:pPr>
        <w:jc w:val="center"/>
        <w:rPr>
          <w:b/>
          <w:color w:val="0070C0"/>
          <w:sz w:val="24"/>
          <w:szCs w:val="24"/>
          <w:lang w:eastAsia="nl-NL"/>
        </w:rPr>
      </w:pPr>
      <w:r>
        <w:rPr>
          <w:b/>
          <w:color w:val="0070C0"/>
          <w:sz w:val="24"/>
          <w:szCs w:val="24"/>
          <w:lang w:eastAsia="nl-NL"/>
        </w:rPr>
        <w:t>Welke relaties gaan wij aan ter bevordering van het onderwijs?</w:t>
      </w:r>
    </w:p>
    <w:p w:rsidR="00B809AD" w:rsidRDefault="00B809AD" w:rsidP="00FA49A6">
      <w:pPr>
        <w:pStyle w:val="Lijstalinea"/>
        <w:numPr>
          <w:ilvl w:val="0"/>
          <w:numId w:val="6"/>
        </w:numPr>
        <w:pBdr>
          <w:top w:val="single" w:sz="4" w:space="1" w:color="auto"/>
          <w:left w:val="single" w:sz="4" w:space="25" w:color="auto"/>
          <w:bottom w:val="single" w:sz="4" w:space="1" w:color="auto"/>
          <w:right w:val="single" w:sz="4" w:space="4" w:color="auto"/>
        </w:pBdr>
        <w:rPr>
          <w:lang w:eastAsia="nl-NL"/>
        </w:rPr>
      </w:pPr>
      <w:r>
        <w:rPr>
          <w:lang w:eastAsia="nl-NL"/>
        </w:rPr>
        <w:t>Wij werken samen</w:t>
      </w:r>
      <w:r w:rsidR="004F5733">
        <w:rPr>
          <w:lang w:eastAsia="nl-NL"/>
        </w:rPr>
        <w:t xml:space="preserve"> </w:t>
      </w:r>
      <w:r>
        <w:rPr>
          <w:lang w:eastAsia="nl-NL"/>
        </w:rPr>
        <w:t xml:space="preserve"> </w:t>
      </w:r>
      <w:r w:rsidR="004F5733">
        <w:rPr>
          <w:lang w:eastAsia="nl-NL"/>
        </w:rPr>
        <w:t xml:space="preserve">op school met </w:t>
      </w:r>
      <w:r>
        <w:rPr>
          <w:lang w:eastAsia="nl-NL"/>
        </w:rPr>
        <w:t>het schoolmaatschappelijk werk, Cesar therapie en Logopedie.</w:t>
      </w:r>
    </w:p>
    <w:p w:rsidR="00B809AD" w:rsidRDefault="00B809AD" w:rsidP="00FA49A6">
      <w:pPr>
        <w:pStyle w:val="Lijstalinea"/>
        <w:numPr>
          <w:ilvl w:val="0"/>
          <w:numId w:val="6"/>
        </w:numPr>
        <w:pBdr>
          <w:top w:val="single" w:sz="4" w:space="1" w:color="auto"/>
          <w:left w:val="single" w:sz="4" w:space="25" w:color="auto"/>
          <w:bottom w:val="single" w:sz="4" w:space="1" w:color="auto"/>
          <w:right w:val="single" w:sz="4" w:space="4" w:color="auto"/>
        </w:pBdr>
        <w:rPr>
          <w:lang w:eastAsia="nl-NL"/>
        </w:rPr>
      </w:pPr>
      <w:r>
        <w:rPr>
          <w:lang w:eastAsia="nl-NL"/>
        </w:rPr>
        <w:t>Wij maken gebruik van de kenni</w:t>
      </w:r>
      <w:r w:rsidR="004F5733">
        <w:rPr>
          <w:lang w:eastAsia="nl-NL"/>
        </w:rPr>
        <w:t>s bij het H.C.O., de Loodsboot en het R.I.D.</w:t>
      </w:r>
    </w:p>
    <w:p w:rsidR="004F5733" w:rsidRDefault="004F5733" w:rsidP="00FA49A6">
      <w:pPr>
        <w:pStyle w:val="Lijstalinea"/>
        <w:numPr>
          <w:ilvl w:val="0"/>
          <w:numId w:val="6"/>
        </w:numPr>
        <w:pBdr>
          <w:top w:val="single" w:sz="4" w:space="1" w:color="auto"/>
          <w:left w:val="single" w:sz="4" w:space="25" w:color="auto"/>
          <w:bottom w:val="single" w:sz="4" w:space="1" w:color="auto"/>
          <w:right w:val="single" w:sz="4" w:space="4" w:color="auto"/>
        </w:pBdr>
        <w:rPr>
          <w:lang w:eastAsia="nl-NL"/>
        </w:rPr>
      </w:pPr>
      <w:r>
        <w:rPr>
          <w:lang w:eastAsia="nl-NL"/>
        </w:rPr>
        <w:t>Wij maken gebruik van gastdocenten t.a.v. kunst en cultuur en wetenschap en techniek.</w:t>
      </w:r>
    </w:p>
    <w:p w:rsidR="004F5733" w:rsidRPr="00B809AD" w:rsidRDefault="004F5733" w:rsidP="00FA49A6">
      <w:pPr>
        <w:pStyle w:val="Lijstalinea"/>
        <w:numPr>
          <w:ilvl w:val="0"/>
          <w:numId w:val="6"/>
        </w:numPr>
        <w:pBdr>
          <w:top w:val="single" w:sz="4" w:space="1" w:color="auto"/>
          <w:left w:val="single" w:sz="4" w:space="25" w:color="auto"/>
          <w:bottom w:val="single" w:sz="4" w:space="1" w:color="auto"/>
          <w:right w:val="single" w:sz="4" w:space="4" w:color="auto"/>
        </w:pBdr>
        <w:rPr>
          <w:lang w:eastAsia="nl-NL"/>
        </w:rPr>
      </w:pPr>
      <w:r>
        <w:rPr>
          <w:lang w:eastAsia="nl-NL"/>
        </w:rPr>
        <w:t xml:space="preserve">Wij maken gebruik van de expertise van </w:t>
      </w:r>
      <w:r w:rsidR="00FA49A6">
        <w:rPr>
          <w:lang w:eastAsia="nl-NL"/>
        </w:rPr>
        <w:t>ouders</w:t>
      </w:r>
      <w:r>
        <w:rPr>
          <w:lang w:eastAsia="nl-NL"/>
        </w:rPr>
        <w:t xml:space="preserve"> bij specifieke begeleiding van leerlingen.</w:t>
      </w:r>
    </w:p>
    <w:sectPr w:rsidR="004F5733" w:rsidRPr="00B809AD" w:rsidSect="004F5733">
      <w:pgSz w:w="11906" w:h="16838"/>
      <w:pgMar w:top="709"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357"/>
    <w:multiLevelType w:val="hybridMultilevel"/>
    <w:tmpl w:val="7E90E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1C0329"/>
    <w:multiLevelType w:val="hybridMultilevel"/>
    <w:tmpl w:val="CC86C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0A21BC"/>
    <w:multiLevelType w:val="hybridMultilevel"/>
    <w:tmpl w:val="D4708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3E3366"/>
    <w:multiLevelType w:val="hybridMultilevel"/>
    <w:tmpl w:val="03AA02E6"/>
    <w:lvl w:ilvl="0" w:tplc="AE58DF16">
      <w:start w:val="1"/>
      <w:numFmt w:val="bullet"/>
      <w:lvlText w:val="•"/>
      <w:lvlJc w:val="left"/>
      <w:pPr>
        <w:tabs>
          <w:tab w:val="num" w:pos="720"/>
        </w:tabs>
        <w:ind w:left="720" w:hanging="360"/>
      </w:pPr>
      <w:rPr>
        <w:rFonts w:ascii="Arial" w:hAnsi="Arial" w:hint="default"/>
      </w:rPr>
    </w:lvl>
    <w:lvl w:ilvl="1" w:tplc="02DE58E4" w:tentative="1">
      <w:start w:val="1"/>
      <w:numFmt w:val="bullet"/>
      <w:lvlText w:val="•"/>
      <w:lvlJc w:val="left"/>
      <w:pPr>
        <w:tabs>
          <w:tab w:val="num" w:pos="1440"/>
        </w:tabs>
        <w:ind w:left="1440" w:hanging="360"/>
      </w:pPr>
      <w:rPr>
        <w:rFonts w:ascii="Arial" w:hAnsi="Arial" w:hint="default"/>
      </w:rPr>
    </w:lvl>
    <w:lvl w:ilvl="2" w:tplc="A5C280F0" w:tentative="1">
      <w:start w:val="1"/>
      <w:numFmt w:val="bullet"/>
      <w:lvlText w:val="•"/>
      <w:lvlJc w:val="left"/>
      <w:pPr>
        <w:tabs>
          <w:tab w:val="num" w:pos="2160"/>
        </w:tabs>
        <w:ind w:left="2160" w:hanging="360"/>
      </w:pPr>
      <w:rPr>
        <w:rFonts w:ascii="Arial" w:hAnsi="Arial" w:hint="default"/>
      </w:rPr>
    </w:lvl>
    <w:lvl w:ilvl="3" w:tplc="E604DCC0" w:tentative="1">
      <w:start w:val="1"/>
      <w:numFmt w:val="bullet"/>
      <w:lvlText w:val="•"/>
      <w:lvlJc w:val="left"/>
      <w:pPr>
        <w:tabs>
          <w:tab w:val="num" w:pos="2880"/>
        </w:tabs>
        <w:ind w:left="2880" w:hanging="360"/>
      </w:pPr>
      <w:rPr>
        <w:rFonts w:ascii="Arial" w:hAnsi="Arial" w:hint="default"/>
      </w:rPr>
    </w:lvl>
    <w:lvl w:ilvl="4" w:tplc="684E11B0" w:tentative="1">
      <w:start w:val="1"/>
      <w:numFmt w:val="bullet"/>
      <w:lvlText w:val="•"/>
      <w:lvlJc w:val="left"/>
      <w:pPr>
        <w:tabs>
          <w:tab w:val="num" w:pos="3600"/>
        </w:tabs>
        <w:ind w:left="3600" w:hanging="360"/>
      </w:pPr>
      <w:rPr>
        <w:rFonts w:ascii="Arial" w:hAnsi="Arial" w:hint="default"/>
      </w:rPr>
    </w:lvl>
    <w:lvl w:ilvl="5" w:tplc="EE6AE26C" w:tentative="1">
      <w:start w:val="1"/>
      <w:numFmt w:val="bullet"/>
      <w:lvlText w:val="•"/>
      <w:lvlJc w:val="left"/>
      <w:pPr>
        <w:tabs>
          <w:tab w:val="num" w:pos="4320"/>
        </w:tabs>
        <w:ind w:left="4320" w:hanging="360"/>
      </w:pPr>
      <w:rPr>
        <w:rFonts w:ascii="Arial" w:hAnsi="Arial" w:hint="default"/>
      </w:rPr>
    </w:lvl>
    <w:lvl w:ilvl="6" w:tplc="D5BE7EB6" w:tentative="1">
      <w:start w:val="1"/>
      <w:numFmt w:val="bullet"/>
      <w:lvlText w:val="•"/>
      <w:lvlJc w:val="left"/>
      <w:pPr>
        <w:tabs>
          <w:tab w:val="num" w:pos="5040"/>
        </w:tabs>
        <w:ind w:left="5040" w:hanging="360"/>
      </w:pPr>
      <w:rPr>
        <w:rFonts w:ascii="Arial" w:hAnsi="Arial" w:hint="default"/>
      </w:rPr>
    </w:lvl>
    <w:lvl w:ilvl="7" w:tplc="AB1A8A54" w:tentative="1">
      <w:start w:val="1"/>
      <w:numFmt w:val="bullet"/>
      <w:lvlText w:val="•"/>
      <w:lvlJc w:val="left"/>
      <w:pPr>
        <w:tabs>
          <w:tab w:val="num" w:pos="5760"/>
        </w:tabs>
        <w:ind w:left="5760" w:hanging="360"/>
      </w:pPr>
      <w:rPr>
        <w:rFonts w:ascii="Arial" w:hAnsi="Arial" w:hint="default"/>
      </w:rPr>
    </w:lvl>
    <w:lvl w:ilvl="8" w:tplc="418CE1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DF5D17"/>
    <w:multiLevelType w:val="hybridMultilevel"/>
    <w:tmpl w:val="E80C9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002B7F"/>
    <w:multiLevelType w:val="hybridMultilevel"/>
    <w:tmpl w:val="D34A3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83"/>
    <w:rsid w:val="000C4A93"/>
    <w:rsid w:val="000D6F42"/>
    <w:rsid w:val="001D7AD2"/>
    <w:rsid w:val="00200A5A"/>
    <w:rsid w:val="0031758A"/>
    <w:rsid w:val="00360F88"/>
    <w:rsid w:val="003F6F83"/>
    <w:rsid w:val="004E6AF2"/>
    <w:rsid w:val="004F5733"/>
    <w:rsid w:val="005700F8"/>
    <w:rsid w:val="00860010"/>
    <w:rsid w:val="00B0410F"/>
    <w:rsid w:val="00B809AD"/>
    <w:rsid w:val="00D437DF"/>
    <w:rsid w:val="00D5788F"/>
    <w:rsid w:val="00E4784B"/>
    <w:rsid w:val="00F74053"/>
    <w:rsid w:val="00FA49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FC86"/>
  <w15:chartTrackingRefBased/>
  <w15:docId w15:val="{279388C3-47AE-4E14-9E7B-46D2A6FB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6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van de Poll</dc:creator>
  <cp:keywords/>
  <dc:description/>
  <cp:lastModifiedBy>Fred van de Poll</cp:lastModifiedBy>
  <cp:revision>4</cp:revision>
  <dcterms:created xsi:type="dcterms:W3CDTF">2020-08-31T07:38:00Z</dcterms:created>
  <dcterms:modified xsi:type="dcterms:W3CDTF">2020-09-09T09:46:00Z</dcterms:modified>
</cp:coreProperties>
</file>