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BDD27" w14:textId="77777777" w:rsidR="00F62E7B" w:rsidRDefault="00F62E7B" w:rsidP="00F62E7B">
      <w:pPr>
        <w:pStyle w:val="Default"/>
        <w:rPr>
          <w:rFonts w:ascii="Tahoma" w:eastAsia="Tahoma" w:hAnsi="Tahoma" w:cs="Tahoma"/>
          <w:color w:val="auto"/>
          <w:sz w:val="96"/>
          <w:szCs w:val="96"/>
        </w:rPr>
      </w:pPr>
      <w:r w:rsidRPr="48EFE53A">
        <w:rPr>
          <w:rFonts w:ascii="Tahoma" w:eastAsia="Tahoma" w:hAnsi="Tahoma" w:cs="Tahoma"/>
          <w:color w:val="auto"/>
          <w:sz w:val="96"/>
          <w:szCs w:val="96"/>
        </w:rPr>
        <w:t xml:space="preserve">Veiligheidsplan </w:t>
      </w:r>
    </w:p>
    <w:p w14:paraId="5AA01F89" w14:textId="77777777" w:rsidR="00F62E7B" w:rsidRDefault="00F62E7B" w:rsidP="00F62E7B">
      <w:pPr>
        <w:pStyle w:val="Default"/>
        <w:rPr>
          <w:rFonts w:ascii="Tahoma" w:hAnsi="Tahoma" w:cs="Tahoma"/>
          <w:color w:val="auto"/>
          <w:sz w:val="96"/>
          <w:szCs w:val="96"/>
        </w:rPr>
      </w:pPr>
    </w:p>
    <w:p w14:paraId="695A10F2" w14:textId="3D9556C4" w:rsidR="00F62E7B" w:rsidRDefault="00F62E7B" w:rsidP="00F62E7B">
      <w:pPr>
        <w:pStyle w:val="Default"/>
        <w:rPr>
          <w:rFonts w:ascii="Tahoma" w:hAnsi="Tahoma" w:cs="Tahoma"/>
          <w:color w:val="auto"/>
          <w:sz w:val="96"/>
          <w:szCs w:val="96"/>
        </w:rPr>
      </w:pPr>
    </w:p>
    <w:p w14:paraId="3F490C53" w14:textId="77777777" w:rsidR="00F62E7B" w:rsidRDefault="00F62E7B" w:rsidP="00F62E7B">
      <w:pPr>
        <w:pStyle w:val="Default"/>
        <w:rPr>
          <w:rFonts w:ascii="Tahoma" w:hAnsi="Tahoma" w:cs="Tahoma"/>
          <w:color w:val="auto"/>
          <w:sz w:val="96"/>
          <w:szCs w:val="96"/>
        </w:rPr>
      </w:pPr>
      <w:r>
        <w:rPr>
          <w:rFonts w:ascii="Tahoma" w:hAnsi="Tahoma" w:cs="Tahoma"/>
          <w:noProof/>
          <w:color w:val="auto"/>
          <w:sz w:val="96"/>
          <w:szCs w:val="96"/>
          <w:lang w:eastAsia="nl-NL"/>
        </w:rPr>
        <w:drawing>
          <wp:inline distT="0" distB="0" distL="0" distR="0" wp14:anchorId="671662F7" wp14:editId="60DF79F7">
            <wp:extent cx="3381375" cy="85725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estuur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AA204" w14:textId="77777777" w:rsidR="00F62E7B" w:rsidRDefault="00F62E7B" w:rsidP="00F62E7B">
      <w:pPr>
        <w:pStyle w:val="Default"/>
        <w:rPr>
          <w:rFonts w:ascii="Tahoma" w:hAnsi="Tahoma" w:cs="Tahoma"/>
          <w:color w:val="auto"/>
          <w:sz w:val="96"/>
          <w:szCs w:val="96"/>
        </w:rPr>
      </w:pPr>
    </w:p>
    <w:p w14:paraId="027CF3F7" w14:textId="77777777" w:rsidR="00D15F35" w:rsidRDefault="00D15F35" w:rsidP="00F62E7B">
      <w:pPr>
        <w:pStyle w:val="Default"/>
        <w:rPr>
          <w:rFonts w:ascii="Tahoma" w:eastAsia="Tahoma" w:hAnsi="Tahoma" w:cs="Tahoma"/>
          <w:b/>
          <w:bCs/>
          <w:color w:val="auto"/>
          <w:sz w:val="22"/>
          <w:szCs w:val="22"/>
        </w:rPr>
      </w:pPr>
    </w:p>
    <w:p w14:paraId="5E2C04CA" w14:textId="77777777" w:rsidR="00D15F35" w:rsidRDefault="00D15F35" w:rsidP="00F62E7B">
      <w:pPr>
        <w:pStyle w:val="Default"/>
        <w:rPr>
          <w:rFonts w:ascii="Tahoma" w:eastAsia="Tahoma" w:hAnsi="Tahoma" w:cs="Tahoma"/>
          <w:b/>
          <w:bCs/>
          <w:color w:val="auto"/>
          <w:sz w:val="22"/>
          <w:szCs w:val="22"/>
        </w:rPr>
      </w:pPr>
    </w:p>
    <w:p w14:paraId="4CBA196C" w14:textId="77777777" w:rsidR="00D15F35" w:rsidRDefault="00D15F35" w:rsidP="00F62E7B">
      <w:pPr>
        <w:pStyle w:val="Default"/>
        <w:rPr>
          <w:rFonts w:ascii="Tahoma" w:eastAsia="Tahoma" w:hAnsi="Tahoma" w:cs="Tahoma"/>
          <w:b/>
          <w:bCs/>
          <w:color w:val="auto"/>
          <w:sz w:val="22"/>
          <w:szCs w:val="22"/>
        </w:rPr>
      </w:pPr>
    </w:p>
    <w:p w14:paraId="0BE3C354" w14:textId="77777777" w:rsidR="00D15F35" w:rsidRDefault="00D15F35" w:rsidP="00F62E7B">
      <w:pPr>
        <w:pStyle w:val="Default"/>
        <w:rPr>
          <w:rFonts w:ascii="Tahoma" w:eastAsia="Tahoma" w:hAnsi="Tahoma" w:cs="Tahoma"/>
          <w:b/>
          <w:bCs/>
          <w:color w:val="auto"/>
          <w:sz w:val="22"/>
          <w:szCs w:val="22"/>
        </w:rPr>
      </w:pPr>
    </w:p>
    <w:p w14:paraId="7D66AD61" w14:textId="1A6E1336" w:rsidR="00F62E7B" w:rsidRDefault="00F62E7B" w:rsidP="00F62E7B">
      <w:pPr>
        <w:pStyle w:val="Default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b/>
          <w:bCs/>
          <w:color w:val="auto"/>
          <w:sz w:val="22"/>
          <w:szCs w:val="22"/>
        </w:rPr>
        <w:t>Bijlage 14 : meldcode huiselijk geweld</w:t>
      </w:r>
    </w:p>
    <w:p w14:paraId="7D0B3287" w14:textId="3BC936A5" w:rsidR="0097119C" w:rsidRDefault="0097119C" w:rsidP="00F90E9C">
      <w:pPr>
        <w:pBdr>
          <w:bottom w:val="single" w:sz="6" w:space="1" w:color="auto"/>
        </w:pBdr>
        <w:rPr>
          <w:b/>
          <w:sz w:val="28"/>
        </w:rPr>
      </w:pPr>
    </w:p>
    <w:p w14:paraId="31423C92" w14:textId="77777777" w:rsidR="00D15F35" w:rsidRDefault="00D15F35" w:rsidP="00F90E9C">
      <w:pPr>
        <w:pBdr>
          <w:bottom w:val="single" w:sz="6" w:space="1" w:color="auto"/>
        </w:pBdr>
        <w:rPr>
          <w:b/>
          <w:sz w:val="28"/>
        </w:rPr>
      </w:pPr>
      <w:bookmarkStart w:id="0" w:name="_GoBack"/>
      <w:bookmarkEnd w:id="0"/>
    </w:p>
    <w:p w14:paraId="21A25609" w14:textId="77777777" w:rsidR="0097119C" w:rsidRDefault="0097119C" w:rsidP="00F90E9C">
      <w:pPr>
        <w:pBdr>
          <w:bottom w:val="single" w:sz="6" w:space="1" w:color="auto"/>
        </w:pBdr>
        <w:rPr>
          <w:b/>
          <w:sz w:val="28"/>
        </w:rPr>
      </w:pPr>
    </w:p>
    <w:p w14:paraId="086CB3DB" w14:textId="319E5151" w:rsidR="00F90E9C" w:rsidRPr="003E0801" w:rsidRDefault="00F90E9C" w:rsidP="00F90E9C">
      <w:pPr>
        <w:pBdr>
          <w:bottom w:val="single" w:sz="6" w:space="1" w:color="auto"/>
        </w:pBdr>
        <w:rPr>
          <w:color w:val="5B9BD5" w:themeColor="accent1"/>
          <w:sz w:val="24"/>
        </w:rPr>
      </w:pPr>
      <w:r w:rsidRPr="003E0801">
        <w:rPr>
          <w:color w:val="5B9BD5" w:themeColor="accent1"/>
          <w:sz w:val="24"/>
        </w:rPr>
        <w:lastRenderedPageBreak/>
        <w:t>INTERN</w:t>
      </w:r>
    </w:p>
    <w:p w14:paraId="6F69D71F" w14:textId="301CBAD1" w:rsidR="00F64065" w:rsidRPr="00F64065" w:rsidRDefault="005C011D" w:rsidP="00F64065">
      <w:pPr>
        <w:spacing w:before="100" w:beforeAutospacing="1" w:after="100" w:afterAutospacing="1" w:line="270" w:lineRule="atLeast"/>
        <w:ind w:left="15"/>
        <w:rPr>
          <w:rFonts w:asciiTheme="majorHAnsi" w:eastAsia="Times New Roman" w:hAnsiTheme="majorHAnsi" w:cstheme="majorHAnsi"/>
          <w:color w:val="333333"/>
          <w:sz w:val="18"/>
          <w:szCs w:val="18"/>
          <w:lang w:eastAsia="nl-NL"/>
        </w:rPr>
      </w:pPr>
      <w:r w:rsidRPr="005C011D">
        <w:rPr>
          <w:noProof/>
          <w:color w:val="5B9BD5" w:themeColor="accent1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DCF51" wp14:editId="1CFEEFBD">
                <wp:simplePos x="0" y="0"/>
                <wp:positionH relativeFrom="column">
                  <wp:posOffset>1099820</wp:posOffset>
                </wp:positionH>
                <wp:positionV relativeFrom="paragraph">
                  <wp:posOffset>97155</wp:posOffset>
                </wp:positionV>
                <wp:extent cx="1047750" cy="0"/>
                <wp:effectExtent l="0" t="0" r="19050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13FFF" id="Rechte verbindingslijn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pt,7.65pt" to="169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" strokecolor="#9cc2e5 [194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4A53F" wp14:editId="00A558BD">
                <wp:simplePos x="0" y="0"/>
                <wp:positionH relativeFrom="margin">
                  <wp:posOffset>2195830</wp:posOffset>
                </wp:positionH>
                <wp:positionV relativeFrom="paragraph">
                  <wp:posOffset>11430</wp:posOffset>
                </wp:positionV>
                <wp:extent cx="1438275" cy="34290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DC76E" w14:textId="77777777" w:rsidR="00E856CE" w:rsidRDefault="00E856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4A53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72.9pt;margin-top:.9pt;width:113.2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">
                <v:textbox>
                  <w:txbxContent>
                    <w:p w14:paraId="577DC76E" w14:textId="77777777" w:rsidR="00E856CE" w:rsidRDefault="00E856CE"/>
                  </w:txbxContent>
                </v:textbox>
                <w10:wrap type="square" anchorx="margin"/>
              </v:shape>
            </w:pict>
          </mc:Fallback>
        </mc:AlternateContent>
      </w:r>
      <w:r w:rsidR="00F90E9C">
        <w:t>Intern Begeleider</w:t>
      </w:r>
      <w:r w:rsidR="009A5F44">
        <w:t xml:space="preserve"> </w:t>
      </w:r>
      <w:r w:rsidR="009A5F44">
        <w:tab/>
      </w:r>
      <w:r w:rsidR="003E0801">
        <w:t xml:space="preserve">        </w:t>
      </w:r>
      <w:r>
        <w:t xml:space="preserve">        </w:t>
      </w:r>
      <w:r w:rsidR="003E0801" w:rsidRPr="003D1D89">
        <w:rPr>
          <w:rFonts w:cstheme="minorHAnsi"/>
          <w:sz w:val="18"/>
          <w:szCs w:val="18"/>
        </w:rPr>
        <w:t>Taken</w:t>
      </w:r>
      <w:r w:rsidR="00F64065" w:rsidRPr="003D1D89">
        <w:rPr>
          <w:rFonts w:cstheme="minorHAnsi"/>
          <w:sz w:val="18"/>
          <w:szCs w:val="18"/>
        </w:rPr>
        <w:t>:</w:t>
      </w:r>
      <w:r w:rsidR="003E0801" w:rsidRPr="003D1D89">
        <w:rPr>
          <w:rFonts w:cstheme="minorHAnsi"/>
          <w:sz w:val="18"/>
          <w:szCs w:val="18"/>
        </w:rPr>
        <w:t xml:space="preserve"> </w:t>
      </w:r>
      <w:r w:rsidR="009A5F44" w:rsidRPr="003D1D89">
        <w:rPr>
          <w:rFonts w:cstheme="minorHAnsi"/>
          <w:sz w:val="18"/>
          <w:szCs w:val="18"/>
        </w:rPr>
        <w:t xml:space="preserve"> </w:t>
      </w:r>
      <w:r w:rsidR="00F64065" w:rsidRPr="003D1D89">
        <w:rPr>
          <w:rFonts w:eastAsia="Times New Roman" w:cstheme="minorHAnsi"/>
          <w:color w:val="333333"/>
          <w:sz w:val="18"/>
          <w:szCs w:val="18"/>
          <w:lang w:eastAsia="nl-NL"/>
        </w:rPr>
        <w:t xml:space="preserve">Bewaakt de interne procedure van de instelling m.b.t. huiselijk geweld en kindermishandeling en zorgt   </w:t>
      </w:r>
      <w:r w:rsidR="00F64065" w:rsidRPr="003D1D89">
        <w:rPr>
          <w:rFonts w:eastAsia="Times New Roman" w:cstheme="minorHAnsi"/>
          <w:color w:val="333333"/>
          <w:sz w:val="18"/>
          <w:szCs w:val="18"/>
          <w:lang w:eastAsia="nl-NL"/>
        </w:rPr>
        <w:br/>
      </w:r>
      <w:r w:rsidR="003D13DF">
        <w:rPr>
          <w:rFonts w:eastAsia="Times New Roman" w:cstheme="minorHAnsi"/>
          <w:color w:val="333333"/>
          <w:lang w:eastAsia="nl-NL"/>
        </w:rPr>
        <w:t>/</w:t>
      </w:r>
      <w:r w:rsidR="005B3984" w:rsidRPr="003D1D89">
        <w:rPr>
          <w:rFonts w:eastAsia="Times New Roman" w:cstheme="minorHAnsi"/>
          <w:color w:val="333333"/>
          <w:lang w:eastAsia="nl-NL"/>
        </w:rPr>
        <w:t xml:space="preserve"> </w:t>
      </w:r>
      <w:proofErr w:type="spellStart"/>
      <w:r w:rsidR="005B3984" w:rsidRPr="003D1D89">
        <w:rPr>
          <w:rFonts w:eastAsia="Times New Roman" w:cstheme="minorHAnsi"/>
          <w:color w:val="333333"/>
          <w:lang w:eastAsia="nl-NL"/>
        </w:rPr>
        <w:t>aandachtsfunctionaris</w:t>
      </w:r>
      <w:proofErr w:type="spellEnd"/>
      <w:r w:rsidR="00F64065" w:rsidRPr="003D1D89">
        <w:rPr>
          <w:rFonts w:eastAsia="Times New Roman" w:cstheme="minorHAnsi"/>
          <w:color w:val="333333"/>
          <w:lang w:eastAsia="nl-NL"/>
        </w:rPr>
        <w:t xml:space="preserve">                                                                               </w:t>
      </w:r>
      <w:r w:rsidR="00F64065" w:rsidRPr="003D1D89">
        <w:rPr>
          <w:rFonts w:eastAsia="Times New Roman" w:cstheme="minorHAnsi"/>
          <w:color w:val="333333"/>
          <w:sz w:val="18"/>
          <w:szCs w:val="18"/>
          <w:lang w:eastAsia="nl-NL"/>
        </w:rPr>
        <w:t xml:space="preserve">voor </w:t>
      </w:r>
      <w:r w:rsidR="00F64065" w:rsidRPr="00F64065">
        <w:rPr>
          <w:rFonts w:eastAsia="Times New Roman" w:cstheme="minorHAnsi"/>
          <w:color w:val="333333"/>
          <w:sz w:val="18"/>
          <w:szCs w:val="18"/>
          <w:lang w:eastAsia="nl-NL"/>
        </w:rPr>
        <w:t>een kwalitatief goed verlopende procedure bij een vermoeden van huiselijk geweld en</w:t>
      </w:r>
      <w:r w:rsidR="00F64065" w:rsidRPr="00F64065">
        <w:rPr>
          <w:rFonts w:asciiTheme="majorHAnsi" w:eastAsia="Times New Roman" w:hAnsiTheme="majorHAnsi" w:cstheme="majorHAnsi"/>
          <w:color w:val="333333"/>
          <w:sz w:val="18"/>
          <w:szCs w:val="18"/>
          <w:lang w:eastAsia="nl-NL"/>
        </w:rPr>
        <w:t xml:space="preserve"> </w:t>
      </w:r>
      <w:r w:rsidR="00F64065">
        <w:rPr>
          <w:rFonts w:asciiTheme="majorHAnsi" w:eastAsia="Times New Roman" w:hAnsiTheme="majorHAnsi" w:cstheme="majorHAnsi"/>
          <w:color w:val="333333"/>
          <w:sz w:val="18"/>
          <w:szCs w:val="18"/>
          <w:lang w:eastAsia="nl-NL"/>
        </w:rPr>
        <w:t xml:space="preserve">  </w:t>
      </w:r>
      <w:r w:rsidR="00F64065">
        <w:rPr>
          <w:rFonts w:asciiTheme="majorHAnsi" w:eastAsia="Times New Roman" w:hAnsiTheme="majorHAnsi" w:cstheme="majorHAnsi"/>
          <w:color w:val="333333"/>
          <w:sz w:val="18"/>
          <w:szCs w:val="18"/>
          <w:lang w:eastAsia="nl-NL"/>
        </w:rPr>
        <w:br/>
        <w:t xml:space="preserve">                                                                                                                                                  </w:t>
      </w:r>
      <w:r w:rsidR="00F64065" w:rsidRPr="00F64065">
        <w:rPr>
          <w:rFonts w:eastAsia="Times New Roman" w:cstheme="minorHAnsi"/>
          <w:color w:val="333333"/>
          <w:sz w:val="18"/>
          <w:szCs w:val="18"/>
          <w:lang w:eastAsia="nl-NL"/>
        </w:rPr>
        <w:t>kindermishandeling.</w:t>
      </w:r>
    </w:p>
    <w:p w14:paraId="0B094EF0" w14:textId="5CF1FD06" w:rsidR="003D13DF" w:rsidRPr="003D13DF" w:rsidRDefault="003D13DF" w:rsidP="003D13DF">
      <w:pPr>
        <w:pStyle w:val="Normaalweb"/>
        <w:rPr>
          <w:rFonts w:asciiTheme="minorHAnsi" w:hAnsiTheme="minorHAnsi"/>
          <w:color w:val="000000"/>
          <w:sz w:val="18"/>
          <w:szCs w:val="18"/>
        </w:rPr>
      </w:pPr>
      <w:r w:rsidRPr="003D13DF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87890E" wp14:editId="5AD0BC8F">
                <wp:simplePos x="0" y="0"/>
                <wp:positionH relativeFrom="column">
                  <wp:posOffset>1738630</wp:posOffset>
                </wp:positionH>
                <wp:positionV relativeFrom="paragraph">
                  <wp:posOffset>191135</wp:posOffset>
                </wp:positionV>
                <wp:extent cx="390525" cy="0"/>
                <wp:effectExtent l="0" t="0" r="28575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58F25" id="Rechte verbindingslijn 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pt,15.05pt" to="167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3D13DF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163679" wp14:editId="5D4AC41A">
                <wp:simplePos x="0" y="0"/>
                <wp:positionH relativeFrom="column">
                  <wp:posOffset>2205355</wp:posOffset>
                </wp:positionH>
                <wp:positionV relativeFrom="paragraph">
                  <wp:posOffset>10160</wp:posOffset>
                </wp:positionV>
                <wp:extent cx="1447800" cy="381000"/>
                <wp:effectExtent l="0" t="0" r="19050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4D633B" id="Rechthoek 5" o:spid="_x0000_s1026" style="position:absolute;margin-left:173.65pt;margin-top:.8pt;width:114pt;height:3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" fillcolor="white [3212]" strokecolor="black [3213]" strokeweight="1pt"/>
            </w:pict>
          </mc:Fallback>
        </mc:AlternateContent>
      </w:r>
      <w:r w:rsidRPr="003D13D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</w:t>
      </w:r>
      <w:r w:rsidRPr="003D13DF">
        <w:rPr>
          <w:rFonts w:asciiTheme="minorHAnsi" w:hAnsiTheme="minorHAnsi"/>
          <w:sz w:val="18"/>
          <w:szCs w:val="18"/>
        </w:rPr>
        <w:t>Taken:</w:t>
      </w:r>
      <w:r w:rsidRPr="003D13DF">
        <w:rPr>
          <w:rFonts w:asciiTheme="minorHAnsi" w:hAnsiTheme="minorHAnsi"/>
          <w:color w:val="000000"/>
          <w:sz w:val="18"/>
          <w:szCs w:val="18"/>
        </w:rPr>
        <w:t xml:space="preserve"> De interne vertrouwenspersoon is er voor alle kinderen/ouders en leerkrachten van de basisschool, </w:t>
      </w:r>
      <w:r>
        <w:rPr>
          <w:rFonts w:asciiTheme="minorHAnsi" w:hAnsiTheme="minorHAnsi"/>
          <w:color w:val="000000"/>
          <w:sz w:val="18"/>
          <w:szCs w:val="18"/>
        </w:rPr>
        <w:br/>
      </w:r>
      <w:r w:rsidRPr="003D13DF">
        <w:rPr>
          <w:rFonts w:asciiTheme="minorHAnsi" w:hAnsiTheme="minorHAnsi"/>
          <w:color w:val="000000"/>
          <w:sz w:val="22"/>
          <w:szCs w:val="22"/>
        </w:rPr>
        <w:t xml:space="preserve">Interne  vertrouwenspersoon                                                   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    </w:t>
      </w:r>
      <w:r w:rsidRPr="003D13DF">
        <w:rPr>
          <w:rFonts w:asciiTheme="minorHAnsi" w:hAnsiTheme="minorHAnsi"/>
          <w:color w:val="000000"/>
          <w:sz w:val="18"/>
          <w:szCs w:val="18"/>
        </w:rPr>
        <w:t xml:space="preserve">zij kunnen om hulp vragen bij haar wanneer zij niet naar hun leerkracht durven om welke reden dan ook. </w:t>
      </w:r>
    </w:p>
    <w:p w14:paraId="4D3C89F0" w14:textId="4A84AFE9" w:rsidR="00F90E9C" w:rsidRDefault="00F64065" w:rsidP="00B01FC1">
      <w:r>
        <w:rPr>
          <w:sz w:val="18"/>
        </w:rPr>
        <w:br/>
      </w:r>
    </w:p>
    <w:p w14:paraId="45C49000" w14:textId="03AB3137" w:rsidR="00F90E9C" w:rsidRDefault="003273EA" w:rsidP="009A5F44">
      <w:r>
        <w:rPr>
          <w:sz w:val="18"/>
        </w:rPr>
        <w:br/>
      </w:r>
    </w:p>
    <w:p w14:paraId="20D53A1A" w14:textId="0A55C124" w:rsidR="00F90E9C" w:rsidRPr="003E0801" w:rsidRDefault="008D2420" w:rsidP="00F90E9C">
      <w:pPr>
        <w:pBdr>
          <w:bottom w:val="single" w:sz="6" w:space="1" w:color="auto"/>
        </w:pBdr>
        <w:rPr>
          <w:color w:val="5B9BD5" w:themeColor="accent1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8B641" wp14:editId="14A4C557">
                <wp:simplePos x="0" y="0"/>
                <wp:positionH relativeFrom="column">
                  <wp:posOffset>1729105</wp:posOffset>
                </wp:positionH>
                <wp:positionV relativeFrom="paragraph">
                  <wp:posOffset>266065</wp:posOffset>
                </wp:positionV>
                <wp:extent cx="1295400" cy="368300"/>
                <wp:effectExtent l="0" t="0" r="19050" b="1270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F9142" w14:textId="614D9EC3" w:rsidR="008D2420" w:rsidRDefault="008D2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8B641" id="Tekstvak 10" o:spid="_x0000_s1027" type="#_x0000_t202" style="position:absolute;margin-left:136.15pt;margin-top:20.95pt;width:102pt;height:2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" fillcolor="white [3201]" strokeweight=".5pt">
                <v:textbox>
                  <w:txbxContent>
                    <w:p w14:paraId="557F9142" w14:textId="614D9EC3" w:rsidR="008D2420" w:rsidRDefault="008D2420"/>
                  </w:txbxContent>
                </v:textbox>
              </v:shape>
            </w:pict>
          </mc:Fallback>
        </mc:AlternateContent>
      </w:r>
      <w:r w:rsidR="003E0801">
        <w:rPr>
          <w:color w:val="5B9BD5" w:themeColor="accent1"/>
          <w:sz w:val="24"/>
        </w:rPr>
        <w:t>E</w:t>
      </w:r>
      <w:r w:rsidR="00F90E9C" w:rsidRPr="003E0801">
        <w:rPr>
          <w:color w:val="5B9BD5" w:themeColor="accent1"/>
          <w:sz w:val="24"/>
        </w:rPr>
        <w:t>XTERN</w:t>
      </w:r>
    </w:p>
    <w:p w14:paraId="7A4201DA" w14:textId="09D4BE1B" w:rsidR="00F33694" w:rsidRDefault="00F33694" w:rsidP="00F3369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1E310" wp14:editId="74E4A675">
                <wp:simplePos x="0" y="0"/>
                <wp:positionH relativeFrom="column">
                  <wp:posOffset>500380</wp:posOffset>
                </wp:positionH>
                <wp:positionV relativeFrom="paragraph">
                  <wp:posOffset>118745</wp:posOffset>
                </wp:positionV>
                <wp:extent cx="1143000" cy="0"/>
                <wp:effectExtent l="0" t="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F4A1B" id="Rechte verbindingslijn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pt,9.35pt" to="129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3D13DF">
        <w:t>SOT</w:t>
      </w:r>
      <w:r w:rsidR="008D2420">
        <w:t xml:space="preserve"> </w:t>
      </w:r>
      <w:r w:rsidR="003D13DF">
        <w:t>(+)</w:t>
      </w:r>
      <w:r w:rsidR="003E0801">
        <w:tab/>
      </w:r>
      <w:r w:rsidR="003E0801">
        <w:tab/>
      </w:r>
      <w:r w:rsidR="003E0801">
        <w:tab/>
      </w:r>
      <w:r w:rsidR="003E0801">
        <w:tab/>
      </w:r>
      <w:r>
        <w:t xml:space="preserve"> </w:t>
      </w:r>
      <w:r w:rsidR="003E0801">
        <w:tab/>
        <w:t xml:space="preserve"> </w:t>
      </w:r>
      <w:r>
        <w:t xml:space="preserve">                               </w:t>
      </w:r>
      <w:r>
        <w:rPr>
          <w:sz w:val="18"/>
          <w:szCs w:val="18"/>
        </w:rPr>
        <w:t>Taken:</w:t>
      </w:r>
      <w:r w:rsidRPr="00F33694">
        <w:rPr>
          <w:sz w:val="18"/>
        </w:rPr>
        <w:t xml:space="preserve"> </w:t>
      </w:r>
      <w:r w:rsidRPr="00372E48">
        <w:rPr>
          <w:sz w:val="18"/>
        </w:rPr>
        <w:t xml:space="preserve">Een multidisciplinair samenwerkingsverband in het onderwijs waarin verschillende professionals uit het </w:t>
      </w:r>
      <w:r>
        <w:rPr>
          <w:sz w:val="18"/>
        </w:rPr>
        <w:br/>
        <w:t xml:space="preserve">                                                                                                                               </w:t>
      </w:r>
      <w:r w:rsidRPr="00372E48">
        <w:rPr>
          <w:sz w:val="18"/>
        </w:rPr>
        <w:t>onderwijs, jeugdzorg en de gezondheidszorg met elkaar samenwerken. Dit om zo een kind met emotionele-,</w:t>
      </w:r>
      <w:r>
        <w:rPr>
          <w:sz w:val="18"/>
        </w:rPr>
        <w:br/>
        <w:t xml:space="preserve">                                                                                                                              </w:t>
      </w:r>
      <w:r w:rsidRPr="00372E48">
        <w:rPr>
          <w:sz w:val="18"/>
        </w:rPr>
        <w:t xml:space="preserve"> gedrags-,ontwikkelings-, en / of leerproblemen het gezin en school ondersteunen. </w:t>
      </w:r>
      <w:r>
        <w:rPr>
          <w:sz w:val="18"/>
        </w:rPr>
        <w:br/>
        <w:t xml:space="preserve">                                                                                                                               </w:t>
      </w:r>
      <w:r w:rsidRPr="00372E48">
        <w:rPr>
          <w:sz w:val="18"/>
        </w:rPr>
        <w:t>Aanwezig bij een zorgoverleg kunnen zijn  de IB’</w:t>
      </w:r>
      <w:r>
        <w:rPr>
          <w:sz w:val="18"/>
        </w:rPr>
        <w:t xml:space="preserve"> </w:t>
      </w:r>
      <w:r w:rsidRPr="00372E48">
        <w:rPr>
          <w:sz w:val="18"/>
        </w:rPr>
        <w:t xml:space="preserve">er van school, schoolmaatschappelijk werk, schoolcoach, </w:t>
      </w:r>
      <w:r>
        <w:rPr>
          <w:sz w:val="18"/>
        </w:rPr>
        <w:br/>
        <w:t xml:space="preserve">                                                                                                                               </w:t>
      </w:r>
      <w:r w:rsidRPr="00372E48">
        <w:rPr>
          <w:sz w:val="18"/>
        </w:rPr>
        <w:t xml:space="preserve">orthopedagoog, fysiotherapie, logopedist, jeugdverpleegkundige enz. </w:t>
      </w:r>
    </w:p>
    <w:p w14:paraId="2F22B2B7" w14:textId="3BE50722" w:rsidR="00293D29" w:rsidRPr="00F33694" w:rsidRDefault="00293D29" w:rsidP="00F90E9C">
      <w:pPr>
        <w:rPr>
          <w:sz w:val="18"/>
          <w:szCs w:val="18"/>
        </w:rPr>
      </w:pPr>
    </w:p>
    <w:p w14:paraId="612EE3F4" w14:textId="77777777" w:rsidR="00293D29" w:rsidRDefault="008D2420" w:rsidP="00F90E9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35966" wp14:editId="1CF959C6">
                <wp:simplePos x="0" y="0"/>
                <wp:positionH relativeFrom="column">
                  <wp:posOffset>1754505</wp:posOffset>
                </wp:positionH>
                <wp:positionV relativeFrom="paragraph">
                  <wp:posOffset>155575</wp:posOffset>
                </wp:positionV>
                <wp:extent cx="1282700" cy="457200"/>
                <wp:effectExtent l="0" t="0" r="12700" b="190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A4C74" w14:textId="77777777" w:rsidR="008D2420" w:rsidRDefault="008D2420">
                            <w:r>
                              <w:t>Medewerker Veilig Thuis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5966" id="Tekstvak 7" o:spid="_x0000_s1028" type="#_x0000_t202" style="position:absolute;margin-left:138.15pt;margin-top:12.25pt;width:10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" fillcolor="white [3201]" strokeweight=".5pt">
                <v:textbox>
                  <w:txbxContent>
                    <w:p w14:paraId="501A4C74" w14:textId="77777777" w:rsidR="008D2420" w:rsidRDefault="008D2420">
                      <w:r>
                        <w:t>Medewerker Veilig Thuis</w:t>
                      </w:r>
                    </w:p>
                  </w:txbxContent>
                </v:textbox>
              </v:shape>
            </w:pict>
          </mc:Fallback>
        </mc:AlternateContent>
      </w:r>
    </w:p>
    <w:p w14:paraId="5EEC00CC" w14:textId="2D00296D" w:rsidR="00F90E9C" w:rsidRDefault="008D2420" w:rsidP="00F90E9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5D1DB" wp14:editId="058078A2">
                <wp:simplePos x="0" y="0"/>
                <wp:positionH relativeFrom="column">
                  <wp:posOffset>675005</wp:posOffset>
                </wp:positionH>
                <wp:positionV relativeFrom="paragraph">
                  <wp:posOffset>60325</wp:posOffset>
                </wp:positionV>
                <wp:extent cx="1066800" cy="12700"/>
                <wp:effectExtent l="0" t="0" r="19050" b="2540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6A4E17" id="Rechte verbindingslijn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5pt,4.75pt" to="137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t>Veilig Thuis</w:t>
      </w:r>
      <w:r w:rsidR="009A5F44">
        <w:tab/>
      </w:r>
      <w:r w:rsidR="009A5F44">
        <w:tab/>
      </w:r>
      <w:r w:rsidR="009A5F44">
        <w:tab/>
      </w:r>
      <w:r w:rsidR="009A5F44">
        <w:tab/>
      </w:r>
      <w:r w:rsidR="009A5F44">
        <w:tab/>
      </w:r>
      <w:r w:rsidR="009A5F44">
        <w:tab/>
      </w:r>
      <w:r w:rsidR="00F64065">
        <w:t xml:space="preserve">   </w:t>
      </w:r>
      <w:r w:rsidR="00F33694">
        <w:rPr>
          <w:sz w:val="18"/>
        </w:rPr>
        <w:t>Taken: A</w:t>
      </w:r>
      <w:r w:rsidR="009A5F44" w:rsidRPr="00372E48">
        <w:rPr>
          <w:sz w:val="18"/>
        </w:rPr>
        <w:t xml:space="preserve">dvies geven, meldingen in ontvangst nemen, onderzoek van meldingen, beoordelen van de  </w:t>
      </w:r>
      <w:r w:rsidR="009A5F44" w:rsidRPr="00372E48">
        <w:rPr>
          <w:sz w:val="18"/>
        </w:rPr>
        <w:tab/>
      </w:r>
      <w:r w:rsidR="009A5F44" w:rsidRPr="00372E48">
        <w:rPr>
          <w:sz w:val="18"/>
        </w:rPr>
        <w:tab/>
      </w:r>
      <w:r w:rsidR="009A5F44" w:rsidRPr="00372E48">
        <w:rPr>
          <w:sz w:val="18"/>
        </w:rPr>
        <w:tab/>
      </w:r>
      <w:r w:rsidR="009A5F44" w:rsidRPr="00372E48">
        <w:rPr>
          <w:sz w:val="18"/>
        </w:rPr>
        <w:tab/>
      </w:r>
      <w:r w:rsidR="009A5F44" w:rsidRPr="00372E48">
        <w:rPr>
          <w:sz w:val="18"/>
        </w:rPr>
        <w:tab/>
      </w:r>
      <w:r w:rsidR="009A5F44" w:rsidRPr="00372E48">
        <w:rPr>
          <w:sz w:val="18"/>
        </w:rPr>
        <w:tab/>
      </w:r>
      <w:r w:rsidR="009A5F44" w:rsidRPr="00372E48">
        <w:rPr>
          <w:sz w:val="18"/>
        </w:rPr>
        <w:tab/>
        <w:t>noodzaak van ver</w:t>
      </w:r>
      <w:r w:rsidR="00372E48">
        <w:rPr>
          <w:sz w:val="18"/>
        </w:rPr>
        <w:tab/>
      </w:r>
      <w:r w:rsidR="00F64065">
        <w:rPr>
          <w:sz w:val="18"/>
        </w:rPr>
        <w:t xml:space="preserve">    </w:t>
      </w:r>
      <w:r w:rsidR="009A5F44" w:rsidRPr="00372E48">
        <w:rPr>
          <w:sz w:val="18"/>
        </w:rPr>
        <w:t>volgstappen en toe</w:t>
      </w:r>
      <w:r w:rsidR="005C011D">
        <w:rPr>
          <w:sz w:val="18"/>
        </w:rPr>
        <w:t xml:space="preserve"> </w:t>
      </w:r>
      <w:r w:rsidR="009A5F44" w:rsidRPr="00372E48">
        <w:rPr>
          <w:sz w:val="18"/>
        </w:rPr>
        <w:t>leiden naar passende hulp voor alle betrokkenen.</w:t>
      </w:r>
    </w:p>
    <w:p w14:paraId="1EE7874D" w14:textId="00142799" w:rsidR="008D2420" w:rsidRDefault="008D2420" w:rsidP="00F90E9C"/>
    <w:p w14:paraId="2DB78D40" w14:textId="77777777" w:rsidR="003D1D89" w:rsidRDefault="003D1D89" w:rsidP="008D2420">
      <w:pPr>
        <w:pBdr>
          <w:bottom w:val="single" w:sz="6" w:space="1" w:color="auto"/>
        </w:pBdr>
        <w:rPr>
          <w:color w:val="5B9BD5" w:themeColor="accent1"/>
          <w:sz w:val="24"/>
        </w:rPr>
      </w:pPr>
    </w:p>
    <w:p w14:paraId="754681C8" w14:textId="77777777" w:rsidR="0097119C" w:rsidRDefault="0097119C">
      <w:pPr>
        <w:rPr>
          <w:color w:val="5B9BD5" w:themeColor="accent1"/>
          <w:sz w:val="24"/>
        </w:rPr>
      </w:pPr>
    </w:p>
    <w:p w14:paraId="2AE546D8" w14:textId="6BCB674A" w:rsidR="000E01CF" w:rsidRPr="000E01CF" w:rsidRDefault="00F90E9C">
      <w:pPr>
        <w:rPr>
          <w:b/>
          <w:sz w:val="28"/>
        </w:rPr>
      </w:pPr>
      <w:r w:rsidRPr="003E0801">
        <w:rPr>
          <w:b/>
          <w:sz w:val="28"/>
        </w:rPr>
        <w:lastRenderedPageBreak/>
        <w:t>Het proces van de meldcode in het onderwijs</w:t>
      </w:r>
      <w:r w:rsidR="000E01CF">
        <w:t xml:space="preserve"> </w:t>
      </w:r>
    </w:p>
    <w:tbl>
      <w:tblPr>
        <w:tblStyle w:val="Tabelraster"/>
        <w:tblW w:w="13808" w:type="dxa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693"/>
        <w:gridCol w:w="2264"/>
        <w:gridCol w:w="2301"/>
        <w:gridCol w:w="2302"/>
      </w:tblGrid>
      <w:tr w:rsidR="00D22AE9" w14:paraId="38059694" w14:textId="77777777" w:rsidTr="00F76B92">
        <w:trPr>
          <w:trHeight w:val="1611"/>
        </w:trPr>
        <w:tc>
          <w:tcPr>
            <w:tcW w:w="1696" w:type="dxa"/>
          </w:tcPr>
          <w:p w14:paraId="38DB9DB1" w14:textId="77777777" w:rsidR="00F90E9C" w:rsidRPr="003E0801" w:rsidRDefault="00F90E9C">
            <w:pPr>
              <w:rPr>
                <w:color w:val="5B9BD5" w:themeColor="accent1"/>
              </w:rPr>
            </w:pPr>
            <w:r w:rsidRPr="003E0801">
              <w:rPr>
                <w:color w:val="5B9BD5" w:themeColor="accent1"/>
              </w:rPr>
              <w:t>Stappen meldcode</w:t>
            </w:r>
            <w:r w:rsidRPr="003E0801">
              <w:rPr>
                <w:color w:val="5B9BD5" w:themeColor="accent1"/>
              </w:rPr>
              <w:sym w:font="Wingdings" w:char="F0E0"/>
            </w:r>
          </w:p>
          <w:p w14:paraId="5C3D653E" w14:textId="77777777" w:rsidR="00F90E9C" w:rsidRPr="003E0801" w:rsidRDefault="00F90E9C">
            <w:pPr>
              <w:rPr>
                <w:color w:val="5B9BD5" w:themeColor="accent1"/>
              </w:rPr>
            </w:pPr>
          </w:p>
          <w:p w14:paraId="3A61E27A" w14:textId="77777777" w:rsidR="00F90E9C" w:rsidRPr="003E0801" w:rsidRDefault="00F90E9C">
            <w:pPr>
              <w:rPr>
                <w:color w:val="5B9BD5" w:themeColor="accent1"/>
              </w:rPr>
            </w:pPr>
          </w:p>
          <w:p w14:paraId="583A2BD3" w14:textId="77777777" w:rsidR="00F90E9C" w:rsidRPr="003E0801" w:rsidRDefault="00F90E9C">
            <w:pPr>
              <w:rPr>
                <w:color w:val="5B9BD5" w:themeColor="accent1"/>
              </w:rPr>
            </w:pPr>
            <w:r w:rsidRPr="003E0801">
              <w:rPr>
                <w:color w:val="5B9BD5" w:themeColor="accent1"/>
              </w:rPr>
              <w:t>4x W + H</w:t>
            </w:r>
          </w:p>
        </w:tc>
        <w:tc>
          <w:tcPr>
            <w:tcW w:w="2552" w:type="dxa"/>
          </w:tcPr>
          <w:p w14:paraId="4AB01EC2" w14:textId="77777777" w:rsidR="00F90E9C" w:rsidRPr="003E0801" w:rsidRDefault="00F90E9C">
            <w:pPr>
              <w:rPr>
                <w:color w:val="5B9BD5" w:themeColor="accent1"/>
              </w:rPr>
            </w:pPr>
            <w:r w:rsidRPr="003E0801">
              <w:rPr>
                <w:color w:val="5B9BD5" w:themeColor="accent1"/>
              </w:rPr>
              <w:t xml:space="preserve">Stap 1 </w:t>
            </w:r>
            <w:r w:rsidR="00CC3AD4" w:rsidRPr="003E0801">
              <w:rPr>
                <w:color w:val="5B9BD5" w:themeColor="accent1"/>
              </w:rPr>
              <w:br/>
              <w:t>Signalen in kaart brengen</w:t>
            </w:r>
          </w:p>
        </w:tc>
        <w:tc>
          <w:tcPr>
            <w:tcW w:w="2693" w:type="dxa"/>
          </w:tcPr>
          <w:p w14:paraId="6198E1E6" w14:textId="77777777" w:rsidR="00F90E9C" w:rsidRPr="003E0801" w:rsidRDefault="00F90E9C">
            <w:pPr>
              <w:rPr>
                <w:color w:val="5B9BD5" w:themeColor="accent1"/>
              </w:rPr>
            </w:pPr>
            <w:r w:rsidRPr="003E0801">
              <w:rPr>
                <w:color w:val="5B9BD5" w:themeColor="accent1"/>
              </w:rPr>
              <w:t>Stap 2</w:t>
            </w:r>
            <w:r w:rsidR="00CC3AD4" w:rsidRPr="003E0801">
              <w:rPr>
                <w:color w:val="5B9BD5" w:themeColor="accent1"/>
              </w:rPr>
              <w:br/>
              <w:t>Overleg met een collega en raadpleeg eventueel Veilig Thuis</w:t>
            </w:r>
          </w:p>
        </w:tc>
        <w:tc>
          <w:tcPr>
            <w:tcW w:w="2264" w:type="dxa"/>
          </w:tcPr>
          <w:p w14:paraId="411F2433" w14:textId="77777777" w:rsidR="00F90E9C" w:rsidRPr="003E0801" w:rsidRDefault="00F90E9C" w:rsidP="00AD35B4">
            <w:pPr>
              <w:rPr>
                <w:color w:val="5B9BD5" w:themeColor="accent1"/>
              </w:rPr>
            </w:pPr>
            <w:r w:rsidRPr="003E0801">
              <w:rPr>
                <w:color w:val="5B9BD5" w:themeColor="accent1"/>
              </w:rPr>
              <w:t>Stap 3</w:t>
            </w:r>
            <w:r w:rsidR="00CC3AD4" w:rsidRPr="003E0801">
              <w:rPr>
                <w:color w:val="5B9BD5" w:themeColor="accent1"/>
              </w:rPr>
              <w:br/>
              <w:t xml:space="preserve">Gesprek met </w:t>
            </w:r>
            <w:r w:rsidR="00AD35B4" w:rsidRPr="003E0801">
              <w:rPr>
                <w:color w:val="5B9BD5" w:themeColor="accent1"/>
              </w:rPr>
              <w:t>de betrokkene(n)</w:t>
            </w:r>
          </w:p>
        </w:tc>
        <w:tc>
          <w:tcPr>
            <w:tcW w:w="2301" w:type="dxa"/>
          </w:tcPr>
          <w:p w14:paraId="62BC84BA" w14:textId="77777777" w:rsidR="00F90E9C" w:rsidRPr="003E0801" w:rsidRDefault="00F90E9C">
            <w:pPr>
              <w:rPr>
                <w:color w:val="5B9BD5" w:themeColor="accent1"/>
              </w:rPr>
            </w:pPr>
            <w:r w:rsidRPr="003E0801">
              <w:rPr>
                <w:color w:val="5B9BD5" w:themeColor="accent1"/>
              </w:rPr>
              <w:t>Stap 4</w:t>
            </w:r>
            <w:r w:rsidR="00CC3AD4" w:rsidRPr="003E0801">
              <w:rPr>
                <w:color w:val="5B9BD5" w:themeColor="accent1"/>
              </w:rPr>
              <w:br/>
              <w:t>Wegen van huiselijk geweld/ kindermishandeling</w:t>
            </w:r>
          </w:p>
        </w:tc>
        <w:tc>
          <w:tcPr>
            <w:tcW w:w="2302" w:type="dxa"/>
          </w:tcPr>
          <w:p w14:paraId="753CC95B" w14:textId="05343DB0" w:rsidR="00F90E9C" w:rsidRPr="003E0801" w:rsidRDefault="00F90E9C" w:rsidP="00AD18A1">
            <w:pPr>
              <w:rPr>
                <w:color w:val="5B9BD5" w:themeColor="accent1"/>
              </w:rPr>
            </w:pPr>
            <w:r w:rsidRPr="003E0801">
              <w:rPr>
                <w:color w:val="5B9BD5" w:themeColor="accent1"/>
              </w:rPr>
              <w:t>Stap 5</w:t>
            </w:r>
            <w:r w:rsidR="00CC3AD4" w:rsidRPr="003E0801">
              <w:rPr>
                <w:color w:val="5B9BD5" w:themeColor="accent1"/>
              </w:rPr>
              <w:br/>
            </w:r>
            <w:r w:rsidR="00AD18A1">
              <w:rPr>
                <w:color w:val="5B9BD5" w:themeColor="accent1"/>
              </w:rPr>
              <w:t xml:space="preserve">Beslissen aan de hand van </w:t>
            </w:r>
            <w:r w:rsidR="003D1D89">
              <w:rPr>
                <w:color w:val="5B9BD5" w:themeColor="accent1"/>
              </w:rPr>
              <w:t>afwegingskader</w:t>
            </w:r>
          </w:p>
        </w:tc>
      </w:tr>
      <w:tr w:rsidR="00D22AE9" w14:paraId="224AE3DC" w14:textId="77777777" w:rsidTr="00F76B92">
        <w:trPr>
          <w:trHeight w:val="1611"/>
        </w:trPr>
        <w:tc>
          <w:tcPr>
            <w:tcW w:w="1696" w:type="dxa"/>
          </w:tcPr>
          <w:p w14:paraId="496E829B" w14:textId="77777777" w:rsidR="00F90E9C" w:rsidRPr="003E0801" w:rsidRDefault="00F90E9C">
            <w:pPr>
              <w:rPr>
                <w:color w:val="5B9BD5" w:themeColor="accent1"/>
              </w:rPr>
            </w:pPr>
            <w:r w:rsidRPr="003E0801">
              <w:rPr>
                <w:color w:val="5B9BD5" w:themeColor="accent1"/>
              </w:rPr>
              <w:t>Wie</w:t>
            </w:r>
          </w:p>
        </w:tc>
        <w:tc>
          <w:tcPr>
            <w:tcW w:w="2552" w:type="dxa"/>
          </w:tcPr>
          <w:p w14:paraId="2F956228" w14:textId="7047F045" w:rsidR="00D20CF5" w:rsidRDefault="00293D29" w:rsidP="00D20CF5">
            <w:pPr>
              <w:pStyle w:val="Lijstalinea"/>
              <w:numPr>
                <w:ilvl w:val="0"/>
                <w:numId w:val="2"/>
              </w:numPr>
            </w:pPr>
            <w:r>
              <w:t>SOT</w:t>
            </w:r>
            <w:r w:rsidR="00490A33">
              <w:t>- schoolondersteuningsteam</w:t>
            </w:r>
            <w:r>
              <w:t xml:space="preserve"> (schoolverpleegkundige), </w:t>
            </w:r>
          </w:p>
          <w:p w14:paraId="10E356F3" w14:textId="77777777" w:rsidR="00F90E9C" w:rsidRDefault="00D20CF5" w:rsidP="00D20CF5">
            <w:pPr>
              <w:pStyle w:val="Lijstalinea"/>
              <w:numPr>
                <w:ilvl w:val="0"/>
                <w:numId w:val="2"/>
              </w:numPr>
            </w:pPr>
            <w:r>
              <w:t>L</w:t>
            </w:r>
            <w:r w:rsidR="00293D29">
              <w:t>eerkrachten</w:t>
            </w:r>
          </w:p>
        </w:tc>
        <w:tc>
          <w:tcPr>
            <w:tcW w:w="2693" w:type="dxa"/>
          </w:tcPr>
          <w:p w14:paraId="7C8B6783" w14:textId="5DCE3FE4" w:rsidR="00F90E9C" w:rsidRDefault="00D22AE9" w:rsidP="00D20CF5">
            <w:pPr>
              <w:pStyle w:val="Lijstalinea"/>
              <w:numPr>
                <w:ilvl w:val="0"/>
                <w:numId w:val="2"/>
              </w:numPr>
            </w:pPr>
            <w:r>
              <w:t xml:space="preserve">Leerkrachten </w:t>
            </w:r>
            <w:r>
              <w:sym w:font="Wingdings" w:char="F0E0"/>
            </w:r>
            <w:r>
              <w:t xml:space="preserve"> </w:t>
            </w:r>
            <w:r w:rsidR="00F33694">
              <w:t xml:space="preserve">intern begeleider/interne </w:t>
            </w:r>
            <w:proofErr w:type="spellStart"/>
            <w:r w:rsidR="00F33694">
              <w:t>vertrouwens</w:t>
            </w:r>
            <w:r w:rsidR="00F62E7B">
              <w:t>-</w:t>
            </w:r>
            <w:r w:rsidR="00F33694">
              <w:t>persoon</w:t>
            </w:r>
            <w:proofErr w:type="spellEnd"/>
          </w:p>
          <w:p w14:paraId="0B0F187C" w14:textId="77777777" w:rsidR="00D22AE9" w:rsidRDefault="00D22AE9"/>
          <w:p w14:paraId="5D2B0551" w14:textId="274B419A" w:rsidR="00D22AE9" w:rsidRDefault="00D22AE9" w:rsidP="00D20CF5">
            <w:pPr>
              <w:pStyle w:val="Lijstalinea"/>
              <w:numPr>
                <w:ilvl w:val="0"/>
                <w:numId w:val="2"/>
              </w:numPr>
            </w:pPr>
            <w:r>
              <w:t>Kind</w:t>
            </w:r>
            <w:r>
              <w:sym w:font="Wingdings" w:char="F0E0"/>
            </w:r>
            <w:r w:rsidR="00F33694">
              <w:t xml:space="preserve"> interne </w:t>
            </w:r>
            <w:proofErr w:type="spellStart"/>
            <w:r w:rsidR="00F33694">
              <w:t>vertrouwens-persoon</w:t>
            </w:r>
            <w:proofErr w:type="spellEnd"/>
          </w:p>
          <w:p w14:paraId="5677DE13" w14:textId="77777777" w:rsidR="00AD35B4" w:rsidRDefault="00AD35B4" w:rsidP="00AD35B4">
            <w:pPr>
              <w:pStyle w:val="Lijstalinea"/>
            </w:pPr>
          </w:p>
          <w:p w14:paraId="4F8F5D16" w14:textId="119FDF4B" w:rsidR="00F76B92" w:rsidRDefault="005C5A0F" w:rsidP="00590CBD">
            <w:pPr>
              <w:pStyle w:val="Lijstalinea"/>
              <w:numPr>
                <w:ilvl w:val="0"/>
                <w:numId w:val="2"/>
              </w:numPr>
            </w:pPr>
            <w:r>
              <w:t>Leerkrachten</w:t>
            </w:r>
          </w:p>
          <w:p w14:paraId="49F2FB32" w14:textId="77777777" w:rsidR="00F76B92" w:rsidRDefault="00F76B92" w:rsidP="00F76B92">
            <w:pPr>
              <w:pStyle w:val="Lijstalinea"/>
            </w:pPr>
          </w:p>
          <w:p w14:paraId="099B7DB7" w14:textId="402F404F" w:rsidR="00AD35B4" w:rsidRDefault="00AD35B4" w:rsidP="00590CBD">
            <w:pPr>
              <w:pStyle w:val="Lijstalinea"/>
              <w:numPr>
                <w:ilvl w:val="0"/>
                <w:numId w:val="2"/>
              </w:numPr>
            </w:pPr>
            <w:r>
              <w:t>IB’</w:t>
            </w:r>
            <w:r w:rsidR="003D1D89">
              <w:t xml:space="preserve"> </w:t>
            </w:r>
            <w:r>
              <w:t>er</w:t>
            </w:r>
            <w:r>
              <w:sym w:font="Wingdings" w:char="F0E0"/>
            </w:r>
            <w:r>
              <w:t xml:space="preserve">  </w:t>
            </w:r>
            <w:r w:rsidR="00590CBD">
              <w:t>Veilig Thuis</w:t>
            </w:r>
          </w:p>
        </w:tc>
        <w:tc>
          <w:tcPr>
            <w:tcW w:w="2264" w:type="dxa"/>
          </w:tcPr>
          <w:p w14:paraId="2D329313" w14:textId="77777777" w:rsidR="00AD35B4" w:rsidRDefault="00AD35B4" w:rsidP="00AD35B4">
            <w:pPr>
              <w:pStyle w:val="Lijstalinea"/>
              <w:numPr>
                <w:ilvl w:val="0"/>
                <w:numId w:val="2"/>
              </w:numPr>
            </w:pPr>
            <w:r>
              <w:t>Leerkrachten</w:t>
            </w:r>
          </w:p>
          <w:p w14:paraId="0840FF38" w14:textId="77777777" w:rsidR="00AD35B4" w:rsidRDefault="00AD35B4" w:rsidP="00AD35B4">
            <w:pPr>
              <w:pStyle w:val="Lijstalinea"/>
              <w:numPr>
                <w:ilvl w:val="0"/>
                <w:numId w:val="2"/>
              </w:numPr>
            </w:pPr>
            <w:r>
              <w:t>Intern Begeleider</w:t>
            </w:r>
          </w:p>
          <w:p w14:paraId="408BCD7A" w14:textId="77777777" w:rsidR="00AD35B4" w:rsidRDefault="00AD35B4" w:rsidP="00AD35B4"/>
          <w:p w14:paraId="4E569BC2" w14:textId="77777777" w:rsidR="00AD35B4" w:rsidRDefault="00AD35B4" w:rsidP="00AD35B4">
            <w:r>
              <w:t>Ook zou een combinatie van deze personen het gesprek met de betrokkenen kunnen voeren.</w:t>
            </w:r>
            <w:r w:rsidR="003E0801">
              <w:t xml:space="preserve"> Dit gebeurt het vaakst. </w:t>
            </w:r>
          </w:p>
        </w:tc>
        <w:tc>
          <w:tcPr>
            <w:tcW w:w="2301" w:type="dxa"/>
          </w:tcPr>
          <w:p w14:paraId="6BA24488" w14:textId="77777777" w:rsidR="00B01FC1" w:rsidRDefault="00B01FC1" w:rsidP="00B01FC1">
            <w:pPr>
              <w:pStyle w:val="Lijstalinea"/>
              <w:numPr>
                <w:ilvl w:val="0"/>
                <w:numId w:val="2"/>
              </w:numPr>
            </w:pPr>
            <w:r>
              <w:t>Leerkrachten</w:t>
            </w:r>
          </w:p>
          <w:p w14:paraId="4B2BF431" w14:textId="77777777" w:rsidR="00B01FC1" w:rsidRDefault="00B01FC1" w:rsidP="00B01FC1">
            <w:pPr>
              <w:pStyle w:val="Lijstalinea"/>
              <w:numPr>
                <w:ilvl w:val="0"/>
                <w:numId w:val="2"/>
              </w:numPr>
            </w:pPr>
            <w:r>
              <w:t>Intern begeleider</w:t>
            </w:r>
          </w:p>
          <w:p w14:paraId="7043CD18" w14:textId="77777777" w:rsidR="00B01FC1" w:rsidRDefault="00B01FC1" w:rsidP="00B01FC1"/>
          <w:p w14:paraId="742014FE" w14:textId="77777777" w:rsidR="00B01FC1" w:rsidRDefault="00B01FC1" w:rsidP="00B01FC1">
            <w:r>
              <w:t xml:space="preserve">Ook een combinatie van deze personen kunnen deze stap uitvoeren. </w:t>
            </w:r>
          </w:p>
        </w:tc>
        <w:tc>
          <w:tcPr>
            <w:tcW w:w="2302" w:type="dxa"/>
          </w:tcPr>
          <w:p w14:paraId="0DD2371B" w14:textId="77777777" w:rsidR="00B01FC1" w:rsidRDefault="00B01FC1" w:rsidP="00B01FC1">
            <w:pPr>
              <w:pStyle w:val="Lijstalinea"/>
              <w:numPr>
                <w:ilvl w:val="0"/>
                <w:numId w:val="2"/>
              </w:numPr>
            </w:pPr>
            <w:r>
              <w:t>Leerkrachten</w:t>
            </w:r>
          </w:p>
          <w:p w14:paraId="5498D0C3" w14:textId="77777777" w:rsidR="00B01FC1" w:rsidRDefault="00B01FC1" w:rsidP="00B01FC1">
            <w:pPr>
              <w:pStyle w:val="Lijstalinea"/>
              <w:numPr>
                <w:ilvl w:val="0"/>
                <w:numId w:val="2"/>
              </w:numPr>
            </w:pPr>
            <w:r>
              <w:t>Intern begeleider</w:t>
            </w:r>
          </w:p>
          <w:p w14:paraId="058DAD66" w14:textId="77777777" w:rsidR="00B01FC1" w:rsidRDefault="00B01FC1" w:rsidP="00B01FC1"/>
          <w:p w14:paraId="2741CC64" w14:textId="77777777" w:rsidR="00F90E9C" w:rsidRDefault="00B01FC1" w:rsidP="00B01FC1">
            <w:r>
              <w:t>Ook een combinatie van deze personen kunnen deze stap uitvoeren.</w:t>
            </w:r>
          </w:p>
        </w:tc>
      </w:tr>
      <w:tr w:rsidR="00D22AE9" w14:paraId="5483AAEB" w14:textId="77777777" w:rsidTr="00F76B92">
        <w:trPr>
          <w:trHeight w:val="1611"/>
        </w:trPr>
        <w:tc>
          <w:tcPr>
            <w:tcW w:w="1696" w:type="dxa"/>
          </w:tcPr>
          <w:p w14:paraId="2E1425FF" w14:textId="77777777" w:rsidR="00F90E9C" w:rsidRPr="003E0801" w:rsidRDefault="00F90E9C">
            <w:pPr>
              <w:rPr>
                <w:color w:val="5B9BD5" w:themeColor="accent1"/>
              </w:rPr>
            </w:pPr>
            <w:r w:rsidRPr="003E0801">
              <w:rPr>
                <w:color w:val="5B9BD5" w:themeColor="accent1"/>
              </w:rPr>
              <w:t>Wat</w:t>
            </w:r>
          </w:p>
        </w:tc>
        <w:tc>
          <w:tcPr>
            <w:tcW w:w="2552" w:type="dxa"/>
          </w:tcPr>
          <w:p w14:paraId="56026E85" w14:textId="77777777" w:rsidR="00F90E9C" w:rsidRDefault="00490A33">
            <w:r>
              <w:t xml:space="preserve">De signalen worden in kaart gebracht: de signalen worden vastgelegd, gesprekken die over de signalen worden gevoerd, de stappen die worden gezet en de besluiten die worden genomen.  Ook de gegevens die de </w:t>
            </w:r>
            <w:r>
              <w:lastRenderedPageBreak/>
              <w:t xml:space="preserve">signalen weerspreken worden vastgelegd. </w:t>
            </w:r>
          </w:p>
          <w:p w14:paraId="3656B7B6" w14:textId="77777777" w:rsidR="008D2420" w:rsidRDefault="008D2420">
            <w:r>
              <w:t xml:space="preserve">Belangrijk: Maak onderscheid tussen feiten en signalen! Beschrijf objectief en feitelijk wat je waarneemt. </w:t>
            </w:r>
          </w:p>
        </w:tc>
        <w:tc>
          <w:tcPr>
            <w:tcW w:w="2693" w:type="dxa"/>
          </w:tcPr>
          <w:p w14:paraId="37D2A153" w14:textId="77777777" w:rsidR="00F90E9C" w:rsidRDefault="004C0C91">
            <w:r>
              <w:lastRenderedPageBreak/>
              <w:t xml:space="preserve">In gesprek over de signalen om te beslissen wat de vervolgstappen gaan zijn. </w:t>
            </w:r>
          </w:p>
        </w:tc>
        <w:tc>
          <w:tcPr>
            <w:tcW w:w="2264" w:type="dxa"/>
          </w:tcPr>
          <w:p w14:paraId="2683CFAF" w14:textId="4F4900BC" w:rsidR="00F90E9C" w:rsidRDefault="005C5A0F">
            <w:r>
              <w:t xml:space="preserve">Samen met de </w:t>
            </w:r>
            <w:r w:rsidR="003E0801">
              <w:t xml:space="preserve">leerkracht wordt het gesprek gevoerd. Het doel wordt uitgelegd van het gesprek en de feitelijke signalen worden besproken.  </w:t>
            </w:r>
          </w:p>
          <w:p w14:paraId="29C340F2" w14:textId="77777777" w:rsidR="003E0801" w:rsidRDefault="003E0801">
            <w:r>
              <w:t xml:space="preserve">Worden de vermoedens door het gesprek weggenomen, </w:t>
            </w:r>
            <w:r>
              <w:lastRenderedPageBreak/>
              <w:t xml:space="preserve">dan zijn de volgende stappen niet nodig. </w:t>
            </w:r>
          </w:p>
        </w:tc>
        <w:tc>
          <w:tcPr>
            <w:tcW w:w="2301" w:type="dxa"/>
          </w:tcPr>
          <w:p w14:paraId="429F4B9F" w14:textId="77777777" w:rsidR="00F90E9C" w:rsidRDefault="000E01CF">
            <w:r>
              <w:lastRenderedPageBreak/>
              <w:t xml:space="preserve">De in de vorige stappen verzamelde informatie wordt gewogen. Doel: het risico op huiselijk geweld wordt ingeschat, evenals de aard en de ernst. </w:t>
            </w:r>
          </w:p>
          <w:p w14:paraId="7424E614" w14:textId="77777777" w:rsidR="000E01CF" w:rsidRDefault="000E01CF"/>
          <w:p w14:paraId="469B8CDE" w14:textId="77777777" w:rsidR="000E01CF" w:rsidRDefault="000E01CF">
            <w:r>
              <w:lastRenderedPageBreak/>
              <w:t>Feiten worden gescheiden van meningen.</w:t>
            </w:r>
          </w:p>
        </w:tc>
        <w:tc>
          <w:tcPr>
            <w:tcW w:w="2302" w:type="dxa"/>
          </w:tcPr>
          <w:p w14:paraId="58780760" w14:textId="77777777" w:rsidR="000E01CF" w:rsidRDefault="000E01CF" w:rsidP="000E01CF">
            <w:r>
              <w:lastRenderedPageBreak/>
              <w:t>Op basis van de uitkomsten worden achtereenvolgens twee beslissingen genomen (volgorde dwingend):</w:t>
            </w:r>
          </w:p>
          <w:p w14:paraId="0FBFC8D7" w14:textId="77777777" w:rsidR="00F90E9C" w:rsidRDefault="00CC3AD4" w:rsidP="00CC3AD4">
            <w:pPr>
              <w:pStyle w:val="Lijstalinea"/>
              <w:numPr>
                <w:ilvl w:val="0"/>
                <w:numId w:val="1"/>
              </w:numPr>
            </w:pPr>
            <w:r>
              <w:t>Is melden noodzakelijk?</w:t>
            </w:r>
          </w:p>
          <w:p w14:paraId="4B88A736" w14:textId="77777777" w:rsidR="00CC3AD4" w:rsidRDefault="00CC3AD4" w:rsidP="004D57DB">
            <w:pPr>
              <w:pStyle w:val="Lijstalinea"/>
              <w:numPr>
                <w:ilvl w:val="0"/>
                <w:numId w:val="1"/>
              </w:numPr>
            </w:pPr>
            <w:r>
              <w:t xml:space="preserve">Is hulp verlenen of </w:t>
            </w:r>
            <w:r>
              <w:lastRenderedPageBreak/>
              <w:t>organiseren ook mogelijk?</w:t>
            </w:r>
          </w:p>
        </w:tc>
      </w:tr>
      <w:tr w:rsidR="00D22AE9" w14:paraId="30A59FD8" w14:textId="77777777" w:rsidTr="00F76B92">
        <w:trPr>
          <w:trHeight w:val="1611"/>
        </w:trPr>
        <w:tc>
          <w:tcPr>
            <w:tcW w:w="1696" w:type="dxa"/>
          </w:tcPr>
          <w:p w14:paraId="5A40CD37" w14:textId="77777777" w:rsidR="00F90E9C" w:rsidRPr="003E0801" w:rsidRDefault="00F90E9C">
            <w:pPr>
              <w:rPr>
                <w:color w:val="5B9BD5" w:themeColor="accent1"/>
              </w:rPr>
            </w:pPr>
            <w:r w:rsidRPr="003E0801">
              <w:rPr>
                <w:color w:val="5B9BD5" w:themeColor="accent1"/>
              </w:rPr>
              <w:lastRenderedPageBreak/>
              <w:t>Waar</w:t>
            </w:r>
          </w:p>
        </w:tc>
        <w:tc>
          <w:tcPr>
            <w:tcW w:w="2552" w:type="dxa"/>
          </w:tcPr>
          <w:p w14:paraId="030D9AA4" w14:textId="77777777" w:rsidR="00F90E9C" w:rsidRDefault="00AD35B4">
            <w:r>
              <w:t>De school mag een do</w:t>
            </w:r>
            <w:r w:rsidR="00490A33">
              <w:t>ssier bijhouden van leerlingen. D</w:t>
            </w:r>
            <w:r>
              <w:t xml:space="preserve">e gegevens kunnen hierin zorgvuldig worden vastgelegd m.b.v. het protocol van de school. </w:t>
            </w:r>
          </w:p>
        </w:tc>
        <w:tc>
          <w:tcPr>
            <w:tcW w:w="2693" w:type="dxa"/>
          </w:tcPr>
          <w:p w14:paraId="3BF22905" w14:textId="77777777" w:rsidR="00F90E9C" w:rsidRDefault="003E0801">
            <w:r>
              <w:t>Ook dit gesprek wordt in het dossier opgenomen incl. de besluiten die zijn genomen.</w:t>
            </w:r>
          </w:p>
        </w:tc>
        <w:tc>
          <w:tcPr>
            <w:tcW w:w="2264" w:type="dxa"/>
          </w:tcPr>
          <w:p w14:paraId="541C7B6F" w14:textId="77777777" w:rsidR="003E0801" w:rsidRDefault="00512573">
            <w:r>
              <w:t>Bij voorkeur in</w:t>
            </w:r>
            <w:r w:rsidR="003E0801">
              <w:t xml:space="preserve"> een neutrale omgeving worden gedaan: niet thuis en niet op school. </w:t>
            </w:r>
          </w:p>
          <w:p w14:paraId="63B84144" w14:textId="77777777" w:rsidR="003E0801" w:rsidRDefault="003E0801"/>
          <w:p w14:paraId="2EACB5C8" w14:textId="77777777" w:rsidR="003E0801" w:rsidRDefault="003E0801">
            <w:r>
              <w:t xml:space="preserve">Reacties worden genoteerd in het dossier en met wie de zorgen zijn besproken. </w:t>
            </w:r>
          </w:p>
        </w:tc>
        <w:tc>
          <w:tcPr>
            <w:tcW w:w="2301" w:type="dxa"/>
          </w:tcPr>
          <w:p w14:paraId="32C67899" w14:textId="77777777" w:rsidR="00F90E9C" w:rsidRDefault="0094390A" w:rsidP="0094390A">
            <w:r>
              <w:t>Eventueel advies inwinnen bij Veilig Thuis of andere professionals. Beschrijven in dossier.</w:t>
            </w:r>
          </w:p>
        </w:tc>
        <w:tc>
          <w:tcPr>
            <w:tcW w:w="2302" w:type="dxa"/>
          </w:tcPr>
          <w:p w14:paraId="030D4F3E" w14:textId="77777777" w:rsidR="0094390A" w:rsidRDefault="0094390A" w:rsidP="0094390A">
            <w:r>
              <w:t>Het melden van mogelijke kindermishandeling en/of huiselijk geweld is een professionele norm en moet gebeuren bij Veilig Thuis.</w:t>
            </w:r>
          </w:p>
        </w:tc>
      </w:tr>
      <w:tr w:rsidR="00D22AE9" w14:paraId="1B4C3834" w14:textId="77777777" w:rsidTr="00F76B92">
        <w:trPr>
          <w:trHeight w:val="1611"/>
        </w:trPr>
        <w:tc>
          <w:tcPr>
            <w:tcW w:w="1696" w:type="dxa"/>
          </w:tcPr>
          <w:p w14:paraId="5CF1DC4A" w14:textId="77777777" w:rsidR="00F90E9C" w:rsidRPr="003E0801" w:rsidRDefault="00F90E9C">
            <w:pPr>
              <w:rPr>
                <w:color w:val="5B9BD5" w:themeColor="accent1"/>
              </w:rPr>
            </w:pPr>
            <w:r w:rsidRPr="003E0801">
              <w:rPr>
                <w:color w:val="5B9BD5" w:themeColor="accent1"/>
              </w:rPr>
              <w:t xml:space="preserve">Wanneer </w:t>
            </w:r>
          </w:p>
        </w:tc>
        <w:tc>
          <w:tcPr>
            <w:tcW w:w="2552" w:type="dxa"/>
          </w:tcPr>
          <w:p w14:paraId="459CE3EA" w14:textId="77777777" w:rsidR="00F90E9C" w:rsidRDefault="00AD35B4">
            <w:r w:rsidRPr="00490A33">
              <w:rPr>
                <w:b/>
              </w:rPr>
              <w:t>Direct</w:t>
            </w:r>
            <w:r>
              <w:t xml:space="preserve"> wanneer e</w:t>
            </w:r>
            <w:r w:rsidR="00490A33">
              <w:t>r enige signalen opgevangen worden van huiselijk geweld of kindermishandeling</w:t>
            </w:r>
            <w:r>
              <w:t>. Ook al worde</w:t>
            </w:r>
            <w:r w:rsidR="00490A33">
              <w:t>n er geen verdere stappen gezet.</w:t>
            </w:r>
          </w:p>
        </w:tc>
        <w:tc>
          <w:tcPr>
            <w:tcW w:w="2693" w:type="dxa"/>
          </w:tcPr>
          <w:p w14:paraId="2EE06A77" w14:textId="77777777" w:rsidR="00F90E9C" w:rsidRDefault="003E0801">
            <w:r>
              <w:t xml:space="preserve">Afhankelijk van waar de beroepskracht behoefte aan heeft. Dit kan dus al eerder dan stap 1 of vaker voorkomen. </w:t>
            </w:r>
          </w:p>
        </w:tc>
        <w:tc>
          <w:tcPr>
            <w:tcW w:w="2264" w:type="dxa"/>
          </w:tcPr>
          <w:p w14:paraId="726124A1" w14:textId="77777777" w:rsidR="00F90E9C" w:rsidRDefault="003E0801" w:rsidP="00512573">
            <w:r>
              <w:t xml:space="preserve">Ook dit </w:t>
            </w:r>
            <w:r w:rsidR="000A1F26">
              <w:t xml:space="preserve">is </w:t>
            </w:r>
            <w:r>
              <w:t xml:space="preserve">afhankelijk van waar de beroepskracht behoefte aan heeft. Deze stap mag alleen worden overgeslagen wanneer er vermoedens zijn dat </w:t>
            </w:r>
            <w:r w:rsidR="00512573">
              <w:t xml:space="preserve">wanneer dit besproken wordt één van de betrokkenen </w:t>
            </w:r>
            <w:r>
              <w:t xml:space="preserve">in acuut gevaar komt. </w:t>
            </w:r>
          </w:p>
        </w:tc>
        <w:tc>
          <w:tcPr>
            <w:tcW w:w="2301" w:type="dxa"/>
          </w:tcPr>
          <w:p w14:paraId="13C726AF" w14:textId="77777777" w:rsidR="00F90E9C" w:rsidRDefault="000A1F26" w:rsidP="000A1F26">
            <w:r>
              <w:t xml:space="preserve">Wanneer de eerste drie stappen zijn afgerond. </w:t>
            </w:r>
          </w:p>
        </w:tc>
        <w:tc>
          <w:tcPr>
            <w:tcW w:w="2302" w:type="dxa"/>
          </w:tcPr>
          <w:p w14:paraId="5A23B428" w14:textId="77777777" w:rsidR="00F90E9C" w:rsidRDefault="000A1F26">
            <w:r>
              <w:t xml:space="preserve">Wanneer de eerste vier stappen zijn afgerond. </w:t>
            </w:r>
          </w:p>
          <w:p w14:paraId="26C33F4B" w14:textId="77777777" w:rsidR="000A1F26" w:rsidRDefault="000A1F26"/>
          <w:p w14:paraId="2B5FF524" w14:textId="77777777" w:rsidR="000A1F26" w:rsidRDefault="000A1F26"/>
        </w:tc>
      </w:tr>
      <w:tr w:rsidR="00D22AE9" w14:paraId="5790068F" w14:textId="77777777" w:rsidTr="00F76B92">
        <w:trPr>
          <w:trHeight w:val="1611"/>
        </w:trPr>
        <w:tc>
          <w:tcPr>
            <w:tcW w:w="1696" w:type="dxa"/>
          </w:tcPr>
          <w:p w14:paraId="5614D95D" w14:textId="77777777" w:rsidR="00F90E9C" w:rsidRPr="003E0801" w:rsidRDefault="00F90E9C">
            <w:pPr>
              <w:rPr>
                <w:color w:val="5B9BD5" w:themeColor="accent1"/>
              </w:rPr>
            </w:pPr>
            <w:r w:rsidRPr="003E0801">
              <w:rPr>
                <w:color w:val="5B9BD5" w:themeColor="accent1"/>
              </w:rPr>
              <w:lastRenderedPageBreak/>
              <w:t>Hoe</w:t>
            </w:r>
          </w:p>
        </w:tc>
        <w:tc>
          <w:tcPr>
            <w:tcW w:w="2552" w:type="dxa"/>
          </w:tcPr>
          <w:p w14:paraId="78E3A0A5" w14:textId="77777777" w:rsidR="00F90E9C" w:rsidRDefault="00490A33">
            <w:r>
              <w:t>In het protocol vanuit school staan een aantal vragen beschreven. Dit kan worden ing</w:t>
            </w:r>
            <w:r w:rsidR="008D2420">
              <w:t xml:space="preserve">evuld. </w:t>
            </w:r>
          </w:p>
          <w:p w14:paraId="4F96CE4E" w14:textId="77777777" w:rsidR="008D2420" w:rsidRDefault="008D2420"/>
          <w:p w14:paraId="6775639F" w14:textId="77777777" w:rsidR="008D2420" w:rsidRDefault="008D2420">
            <w:r>
              <w:t>Bijv. wat zijn de signalen? Wie signaleert en in welke situatie? Etc.</w:t>
            </w:r>
          </w:p>
        </w:tc>
        <w:tc>
          <w:tcPr>
            <w:tcW w:w="2693" w:type="dxa"/>
          </w:tcPr>
          <w:p w14:paraId="1D7BAA13" w14:textId="2F37CF38" w:rsidR="00F90E9C" w:rsidRDefault="00F90E9C"/>
        </w:tc>
        <w:tc>
          <w:tcPr>
            <w:tcW w:w="2264" w:type="dxa"/>
          </w:tcPr>
          <w:p w14:paraId="2C38502E" w14:textId="77777777" w:rsidR="00F90E9C" w:rsidRDefault="003E0801" w:rsidP="003E0801">
            <w:r>
              <w:t>Concrete h</w:t>
            </w:r>
            <w:r w:rsidR="004C0C91">
              <w:t xml:space="preserve">andvatten zullen worden aangereikt door het uitvoeren van de scriptie. </w:t>
            </w:r>
          </w:p>
        </w:tc>
        <w:tc>
          <w:tcPr>
            <w:tcW w:w="2301" w:type="dxa"/>
          </w:tcPr>
          <w:p w14:paraId="0768ADCF" w14:textId="77777777" w:rsidR="00F90E9C" w:rsidRDefault="00F90E9C"/>
        </w:tc>
        <w:tc>
          <w:tcPr>
            <w:tcW w:w="2302" w:type="dxa"/>
          </w:tcPr>
          <w:p w14:paraId="55E0A169" w14:textId="77777777" w:rsidR="00F90E9C" w:rsidRDefault="0094390A">
            <w:r>
              <w:t xml:space="preserve">Op basis van vijf afwegingen wordt een besluit genomen over beide beslissingen.  Zie de afwegingen onder deze tabel. </w:t>
            </w:r>
          </w:p>
          <w:p w14:paraId="259D105D" w14:textId="77777777" w:rsidR="0094390A" w:rsidRDefault="0094390A"/>
          <w:p w14:paraId="158983BF" w14:textId="77777777" w:rsidR="0094390A" w:rsidRDefault="0094390A">
            <w:r>
              <w:t xml:space="preserve">Vanuit deze 5 afwegingen zijn drie normen tot melden  te onderscheiden. Deze staan hieronder beschreven. </w:t>
            </w:r>
          </w:p>
        </w:tc>
      </w:tr>
    </w:tbl>
    <w:p w14:paraId="4B58836D" w14:textId="77777777" w:rsidR="00F90E9C" w:rsidRDefault="00F90E9C"/>
    <w:p w14:paraId="1DB6C085" w14:textId="77777777" w:rsidR="000E01CF" w:rsidRDefault="000E01CF" w:rsidP="000E01CF">
      <w:pPr>
        <w:ind w:firstLine="708"/>
      </w:pPr>
      <w:r>
        <w:t xml:space="preserve">NB: de stappen zijn in een bepaalde volgorde gerangschikt, maar deze is volgorde niet dwingend. Het gaat erom dat de beroepskracht op een  </w:t>
      </w:r>
      <w:r>
        <w:tab/>
        <w:t xml:space="preserve">gegeven moment alle stappen heeft doorlopen, voordat hij besluit een melding te doen. Zo kunnen in verschillende situaties de stappen een andere  </w:t>
      </w:r>
      <w:r>
        <w:tab/>
        <w:t xml:space="preserve">volgorde hebben of meerdere keren voorkomen. </w:t>
      </w:r>
    </w:p>
    <w:p w14:paraId="07047294" w14:textId="77777777" w:rsidR="000E01CF" w:rsidRDefault="000E01CF" w:rsidP="000E01CF">
      <w:pPr>
        <w:ind w:firstLine="708"/>
      </w:pPr>
    </w:p>
    <w:p w14:paraId="50AC5D73" w14:textId="77777777" w:rsidR="000E01CF" w:rsidRDefault="000E01CF" w:rsidP="000E01CF">
      <w:pPr>
        <w:ind w:left="708" w:firstLine="2"/>
      </w:pPr>
      <w:r>
        <w:t>NB: Sinds 01-01-2019 zijn de laatste twee stappen van de meldcode verander</w:t>
      </w:r>
      <w:r w:rsidR="00F76B92">
        <w:t>d</w:t>
      </w:r>
      <w:r>
        <w:t xml:space="preserve">. Er is een afwegingskader toegevoegd. Het afwegingskader beschrijft wanneer, en op basis van welke overwegingen, het melden van vermoedens van huiselijk geweld en/of kindermishandeling als een beroepsnorm en daarmee als noodzakelijk wordt beschouwd. </w:t>
      </w:r>
    </w:p>
    <w:p w14:paraId="7F89DBC4" w14:textId="77777777" w:rsidR="007A64B7" w:rsidRDefault="007A64B7">
      <w:pPr>
        <w:rPr>
          <w:u w:val="single"/>
        </w:rPr>
      </w:pPr>
      <w:r>
        <w:rPr>
          <w:u w:val="single"/>
        </w:rPr>
        <w:br w:type="page"/>
      </w:r>
    </w:p>
    <w:p w14:paraId="66C0E9FC" w14:textId="77777777" w:rsidR="0094390A" w:rsidRPr="0094390A" w:rsidRDefault="0094390A" w:rsidP="0094390A">
      <w:pPr>
        <w:pStyle w:val="Geenafstand"/>
      </w:pPr>
      <w:r w:rsidRPr="0094390A">
        <w:rPr>
          <w:u w:val="single"/>
        </w:rPr>
        <w:lastRenderedPageBreak/>
        <w:t>5 afwegingen in stap 5:</w:t>
      </w:r>
      <w:r>
        <w:t xml:space="preserve"> </w:t>
      </w:r>
      <w:r>
        <w:rPr>
          <w:rFonts w:ascii="Comic Sans MS" w:hAnsi="Comic Sans MS" w:cs="Comic Sans MS"/>
          <w:b/>
          <w:bCs/>
          <w:color w:val="FFFFFF"/>
          <w:sz w:val="20"/>
          <w:szCs w:val="20"/>
        </w:rPr>
        <w:t>Voorbeeld afwegingskader: 5 afwegingen in s</w:t>
      </w:r>
      <w:r>
        <w:rPr>
          <w:rFonts w:ascii="Comic Sans MS" w:hAnsi="Comic Sans MS" w:cs="Comic Sans MS"/>
          <w:b/>
          <w:bCs/>
          <w:color w:val="FFFFFF"/>
          <w:sz w:val="20"/>
          <w:szCs w:val="20"/>
        </w:rPr>
        <w:br/>
      </w:r>
      <w:r w:rsidRPr="0094390A">
        <w:t>1. Heb ik op basis van de stappen 1 tot en met 4 va</w:t>
      </w:r>
      <w:r>
        <w:t xml:space="preserve">n de meldcode een vermoeden van </w:t>
      </w:r>
      <w:r w:rsidRPr="0094390A">
        <w:t>(dreiging van) huiselijk gewel</w:t>
      </w:r>
      <w:r>
        <w:t xml:space="preserve">d en/of kindermishandeling?     </w:t>
      </w:r>
      <w:r>
        <w:br/>
        <w:t xml:space="preserve">              </w:t>
      </w:r>
      <w:r w:rsidRPr="0094390A">
        <w:t xml:space="preserve">Nee: Afsluiten en vastleggen in dossier      </w:t>
      </w:r>
    </w:p>
    <w:p w14:paraId="11DD4516" w14:textId="77777777" w:rsidR="0094390A" w:rsidRDefault="0094390A" w:rsidP="0094390A">
      <w:pPr>
        <w:pStyle w:val="Geenafstand"/>
        <w:ind w:firstLine="708"/>
      </w:pPr>
      <w:r w:rsidRPr="0094390A">
        <w:t>Ja: Ga verder met afweging 2.</w:t>
      </w:r>
    </w:p>
    <w:p w14:paraId="70B01CFA" w14:textId="77777777" w:rsidR="0094390A" w:rsidRDefault="0094390A" w:rsidP="0094390A">
      <w:pPr>
        <w:pStyle w:val="Geenafstand"/>
      </w:pPr>
    </w:p>
    <w:p w14:paraId="2F54A7AB" w14:textId="77777777" w:rsidR="0094390A" w:rsidRPr="0094390A" w:rsidRDefault="0094390A" w:rsidP="0094390A">
      <w:pPr>
        <w:pStyle w:val="Geenafstand"/>
      </w:pPr>
      <w:r w:rsidRPr="0094390A">
        <w:t>2. Schat ik op basis van de stappen 1 tot en met 4 van de m</w:t>
      </w:r>
      <w:r>
        <w:t xml:space="preserve">eldcode in dat er sprake is van </w:t>
      </w:r>
      <w:r w:rsidRPr="0094390A">
        <w:t xml:space="preserve">acute onveiligheid en/of structurele onveiligheid?    </w:t>
      </w:r>
    </w:p>
    <w:p w14:paraId="5DB126E8" w14:textId="77777777" w:rsidR="0094390A" w:rsidRPr="0094390A" w:rsidRDefault="0094390A" w:rsidP="0094390A">
      <w:pPr>
        <w:pStyle w:val="Geenafstand"/>
        <w:ind w:firstLine="708"/>
      </w:pPr>
      <w:r w:rsidRPr="0094390A">
        <w:t xml:space="preserve">Nee: Ga verder met afweging 3        </w:t>
      </w:r>
    </w:p>
    <w:p w14:paraId="702E7FAD" w14:textId="77777777" w:rsidR="0094390A" w:rsidRPr="0094390A" w:rsidRDefault="0094390A" w:rsidP="0094390A">
      <w:pPr>
        <w:pStyle w:val="Geenafstand"/>
        <w:ind w:left="708"/>
      </w:pPr>
      <w:r w:rsidRPr="0094390A">
        <w:t xml:space="preserve">Ja: Melden bij Veilig Thuis. De afwegingen 3 tot en met 5 worden samen met  </w:t>
      </w:r>
    </w:p>
    <w:p w14:paraId="42E4F12E" w14:textId="77777777" w:rsidR="0094390A" w:rsidRDefault="0094390A" w:rsidP="0094390A">
      <w:pPr>
        <w:pStyle w:val="Geenafstand"/>
        <w:ind w:firstLine="708"/>
      </w:pPr>
      <w:r w:rsidRPr="0094390A">
        <w:t xml:space="preserve">Veilig Thuis doorlopen. </w:t>
      </w:r>
    </w:p>
    <w:p w14:paraId="640549C0" w14:textId="77777777" w:rsidR="0094390A" w:rsidRPr="0094390A" w:rsidRDefault="0094390A" w:rsidP="0094390A">
      <w:pPr>
        <w:pStyle w:val="Geenafstand"/>
        <w:rPr>
          <w:rFonts w:cs="Times New Roman"/>
        </w:rPr>
      </w:pPr>
    </w:p>
    <w:p w14:paraId="39EB3500" w14:textId="77777777" w:rsidR="0094390A" w:rsidRPr="0094390A" w:rsidRDefault="0094390A" w:rsidP="0094390A">
      <w:pPr>
        <w:pStyle w:val="Geenafstand"/>
      </w:pPr>
      <w:r w:rsidRPr="0094390A">
        <w:t xml:space="preserve">3. Ben ik in staat effectieve hulp te bieden </w:t>
      </w:r>
      <w:r>
        <w:t xml:space="preserve">of organiseren om dreiging van  </w:t>
      </w:r>
      <w:r w:rsidRPr="0094390A">
        <w:t xml:space="preserve">(toekomstig) huiselijk geweld en/of kindermishandeling af te wenden?  </w:t>
      </w:r>
    </w:p>
    <w:p w14:paraId="0F5D0A35" w14:textId="77777777" w:rsidR="0094390A" w:rsidRPr="0094390A" w:rsidRDefault="0094390A" w:rsidP="0094390A">
      <w:pPr>
        <w:pStyle w:val="Geenafstand"/>
        <w:ind w:firstLine="708"/>
      </w:pPr>
      <w:r w:rsidRPr="0094390A">
        <w:t xml:space="preserve">Nee: Melden bij Veilig Thuis       </w:t>
      </w:r>
    </w:p>
    <w:p w14:paraId="7F5D587C" w14:textId="77777777" w:rsidR="0094390A" w:rsidRDefault="0094390A" w:rsidP="0094390A">
      <w:pPr>
        <w:pStyle w:val="Geenafstand"/>
        <w:ind w:firstLine="708"/>
      </w:pPr>
      <w:r w:rsidRPr="0094390A">
        <w:t>Ja: Ga verder met afweging 4.</w:t>
      </w:r>
    </w:p>
    <w:p w14:paraId="3B1886F5" w14:textId="77777777" w:rsidR="0094390A" w:rsidRPr="0094390A" w:rsidRDefault="0094390A" w:rsidP="0094390A">
      <w:pPr>
        <w:pStyle w:val="Geenafstand"/>
      </w:pPr>
    </w:p>
    <w:p w14:paraId="36FE2CDC" w14:textId="77777777" w:rsidR="0094390A" w:rsidRPr="0094390A" w:rsidRDefault="0094390A" w:rsidP="0094390A">
      <w:pPr>
        <w:pStyle w:val="Geenafstand"/>
      </w:pPr>
      <w:r w:rsidRPr="0094390A">
        <w:t>4. Aanvaarden de betrokkenen hulp om dreiging van (toe</w:t>
      </w:r>
      <w:r>
        <w:t xml:space="preserve">komstig) huiselijk geweld en/of </w:t>
      </w:r>
      <w:r w:rsidRPr="0094390A">
        <w:t>kindermishandeling af te wenden en zijn zij bereid zich hiervoor in te zetten?</w:t>
      </w:r>
    </w:p>
    <w:p w14:paraId="500BD52E" w14:textId="77777777" w:rsidR="0094390A" w:rsidRPr="0094390A" w:rsidRDefault="0094390A" w:rsidP="0094390A">
      <w:pPr>
        <w:pStyle w:val="Geenafstand"/>
        <w:ind w:firstLine="708"/>
      </w:pPr>
      <w:r w:rsidRPr="0094390A">
        <w:t xml:space="preserve">Nee: Melden bij Veilig Thuis      </w:t>
      </w:r>
    </w:p>
    <w:p w14:paraId="70FE16B5" w14:textId="77777777" w:rsidR="0094390A" w:rsidRDefault="0094390A" w:rsidP="0094390A">
      <w:pPr>
        <w:pStyle w:val="Geenafstand"/>
        <w:ind w:firstLine="708"/>
      </w:pPr>
      <w:r w:rsidRPr="0094390A">
        <w:t>Ja: Hulp bieden of organiseren, ga verder met afweging 5.</w:t>
      </w:r>
    </w:p>
    <w:p w14:paraId="5EBA0527" w14:textId="77777777" w:rsidR="0094390A" w:rsidRPr="0094390A" w:rsidRDefault="0094390A" w:rsidP="0094390A">
      <w:pPr>
        <w:pStyle w:val="Geenafstand"/>
        <w:rPr>
          <w:rFonts w:cs="Times New Roman"/>
        </w:rPr>
      </w:pPr>
    </w:p>
    <w:p w14:paraId="21649C7C" w14:textId="77777777" w:rsidR="0094390A" w:rsidRPr="0094390A" w:rsidRDefault="0094390A" w:rsidP="0094390A">
      <w:pPr>
        <w:pStyle w:val="Geenafstand"/>
      </w:pPr>
      <w:r w:rsidRPr="0094390A">
        <w:t>5. Leidt de hulp binnen de gewenste termijn tot de noodz</w:t>
      </w:r>
      <w:r>
        <w:t xml:space="preserve">akelijke resultaten ten aanzien </w:t>
      </w:r>
      <w:r w:rsidRPr="0094390A">
        <w:t xml:space="preserve">van de veiligheid en/of het welzijn (herstel) van alle betrokkenen?   </w:t>
      </w:r>
    </w:p>
    <w:p w14:paraId="2BD4096E" w14:textId="77777777" w:rsidR="0094390A" w:rsidRPr="0094390A" w:rsidRDefault="0094390A" w:rsidP="0094390A">
      <w:pPr>
        <w:pStyle w:val="Geenafstand"/>
        <w:ind w:firstLine="708"/>
        <w:rPr>
          <w:rFonts w:cs="Times New Roman"/>
        </w:rPr>
      </w:pPr>
      <w:r w:rsidRPr="0094390A">
        <w:t xml:space="preserve">Nee: (Opnieuw) melden bij Veilig Thuis.       </w:t>
      </w:r>
    </w:p>
    <w:p w14:paraId="007A8646" w14:textId="77777777" w:rsidR="0094390A" w:rsidRDefault="0094390A" w:rsidP="0094390A">
      <w:pPr>
        <w:pStyle w:val="Geenafstand"/>
        <w:ind w:firstLine="708"/>
      </w:pPr>
      <w:r w:rsidRPr="0094390A">
        <w:t>Ja: hulp afsluiten met afspraken over het volgen van toekomstige (on)veiligheid met</w:t>
      </w:r>
      <w:r>
        <w:t xml:space="preserve"> </w:t>
      </w:r>
      <w:r w:rsidRPr="0094390A">
        <w:t>betrokkenen en samenwerkingspartners.</w:t>
      </w:r>
    </w:p>
    <w:p w14:paraId="777DDF94" w14:textId="77777777" w:rsidR="0094390A" w:rsidRDefault="0094390A" w:rsidP="0094390A">
      <w:pPr>
        <w:pStyle w:val="Geenafstand"/>
      </w:pPr>
    </w:p>
    <w:p w14:paraId="32F71ACB" w14:textId="77777777" w:rsidR="0094390A" w:rsidRPr="0094390A" w:rsidRDefault="0094390A" w:rsidP="0094390A">
      <w:pPr>
        <w:pStyle w:val="Geenafstand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u w:val="single"/>
        </w:rPr>
        <w:t>De vermoedens van huiselijk geweld moeten gemeld worden bij Veilig Thuis</w:t>
      </w:r>
      <w:r w:rsidRPr="0094390A">
        <w:rPr>
          <w:u w:val="single"/>
        </w:rPr>
        <w:t>. Het melden van mogelijke kindermishandeling en/of huiselijk geweld is een professionele</w:t>
      </w:r>
      <w:r>
        <w:rPr>
          <w:u w:val="single"/>
        </w:rPr>
        <w:t xml:space="preserve"> </w:t>
      </w:r>
      <w:r w:rsidRPr="0094390A">
        <w:rPr>
          <w:u w:val="single"/>
        </w:rPr>
        <w:t>norm en als zodanig noodzakelijk:</w:t>
      </w:r>
    </w:p>
    <w:p w14:paraId="4CCB9DA9" w14:textId="77777777" w:rsidR="0094390A" w:rsidRDefault="0094390A" w:rsidP="0094390A">
      <w:pPr>
        <w:pStyle w:val="Geenafstand"/>
        <w:numPr>
          <w:ilvl w:val="0"/>
          <w:numId w:val="8"/>
        </w:numPr>
      </w:pPr>
      <w:r>
        <w:t xml:space="preserve">In </w:t>
      </w:r>
      <w:r w:rsidRPr="0094390A">
        <w:t xml:space="preserve">ALLE gevallen van acute onveiligheid </w:t>
      </w:r>
      <w:r>
        <w:t>en/of structurele onveiligheid.</w:t>
      </w:r>
    </w:p>
    <w:p w14:paraId="3A6C33E9" w14:textId="77777777" w:rsidR="0094390A" w:rsidRPr="0094390A" w:rsidRDefault="0094390A" w:rsidP="0094390A">
      <w:pPr>
        <w:pStyle w:val="Geenafstand"/>
        <w:numPr>
          <w:ilvl w:val="0"/>
          <w:numId w:val="8"/>
        </w:numPr>
      </w:pPr>
      <w:r w:rsidRPr="0094390A">
        <w:t>In alle ANDERE gevallen waarin de beroepskracht meent dat hij, gelet op zijn</w:t>
      </w:r>
      <w:r>
        <w:t xml:space="preserve"> </w:t>
      </w:r>
      <w:r w:rsidRPr="0094390A">
        <w:t xml:space="preserve">competenties, zijn verantwoordelijkheden en zijn </w:t>
      </w:r>
      <w:r w:rsidR="007A64B7">
        <w:t xml:space="preserve">professionele grenzen, in onvoldoende </w:t>
      </w:r>
      <w:r w:rsidRPr="0094390A">
        <w:t>mate effectieve hulp kan bieden of kan organiseren bij (risico’s op) huiselijk geweld en/of kindermishandeling.</w:t>
      </w:r>
    </w:p>
    <w:p w14:paraId="6410517A" w14:textId="77777777" w:rsidR="0094390A" w:rsidRPr="0094390A" w:rsidRDefault="0094390A" w:rsidP="0094390A">
      <w:pPr>
        <w:pStyle w:val="Geenafstan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390A">
        <w:t>Wanneer een beroepskracht die hulp biedt of organiseert om betrokk</w:t>
      </w:r>
      <w:r>
        <w:t xml:space="preserve">enen te </w:t>
      </w:r>
      <w:r w:rsidRPr="0094390A">
        <w:t>beschermen tegen het risico op huiselijk geweld en/of kindermishandeling constateert</w:t>
      </w:r>
      <w:r>
        <w:t xml:space="preserve"> </w:t>
      </w:r>
      <w:r w:rsidRPr="0094390A">
        <w:t>dat de onveiligheid niet stopt of zich herhaalt.</w:t>
      </w:r>
    </w:p>
    <w:p w14:paraId="61129B5F" w14:textId="77777777" w:rsidR="0094390A" w:rsidRDefault="0094390A" w:rsidP="0094390A">
      <w:pPr>
        <w:pStyle w:val="Geenafstand"/>
        <w:ind w:left="360"/>
      </w:pPr>
    </w:p>
    <w:p w14:paraId="21DF747D" w14:textId="759878B8" w:rsidR="0094390A" w:rsidRDefault="0094390A" w:rsidP="0094390A">
      <w:pPr>
        <w:pStyle w:val="Geenafstand"/>
        <w:ind w:left="360"/>
      </w:pPr>
      <w:r>
        <w:t xml:space="preserve">NB. </w:t>
      </w:r>
      <w:r w:rsidRPr="007A64B7">
        <w:rPr>
          <w:b/>
        </w:rPr>
        <w:t>Acute onveiligheid</w:t>
      </w:r>
      <w:r>
        <w:t xml:space="preserve"> betekent dat een persoon in direct fysiek gevaar verkeert, dat diens veiligheid de komende dagen niet gegarandeerd is end at direct bescherming nodig is. Van </w:t>
      </w:r>
      <w:r w:rsidRPr="007A64B7">
        <w:rPr>
          <w:b/>
        </w:rPr>
        <w:t>structurele onveiligheid</w:t>
      </w:r>
      <w:r>
        <w:t xml:space="preserve"> wordt gesproken als in gezinnen of huishoudens sprake is van zich herhalende of </w:t>
      </w:r>
      <w:r>
        <w:lastRenderedPageBreak/>
        <w:t xml:space="preserve">voortdurende onveilige gebeurtenissen en situaties. </w:t>
      </w:r>
      <w:proofErr w:type="spellStart"/>
      <w:r w:rsidR="007A64B7" w:rsidRPr="007A64B7">
        <w:rPr>
          <w:b/>
        </w:rPr>
        <w:t>Disclosure</w:t>
      </w:r>
      <w:proofErr w:type="spellEnd"/>
      <w:r w:rsidR="007A64B7">
        <w:t>: slachtoffers die uit zichzelf een beroepskracht om hulp vragen of zich hierover uiten (zonder hulp te vragen) bij huiselijk geweld en/of kindermishandeling. Dit betekent vaak dat het slachtoffer een acute crisis ervaart en vreest voor de veiligheid en/of het welzijn van zichzelf of gezinsleden.</w:t>
      </w:r>
    </w:p>
    <w:p w14:paraId="755C1B9C" w14:textId="699C17BF" w:rsidR="00D52258" w:rsidRDefault="00D52258" w:rsidP="0094390A">
      <w:pPr>
        <w:pStyle w:val="Geenafstand"/>
        <w:ind w:left="360"/>
      </w:pPr>
    </w:p>
    <w:p w14:paraId="2447DFC4" w14:textId="36DE78E9" w:rsidR="00D52258" w:rsidRDefault="00754230" w:rsidP="0094390A">
      <w:pPr>
        <w:pStyle w:val="Geenafstand"/>
        <w:ind w:left="360"/>
      </w:pPr>
      <w:hyperlink r:id="rId8" w:history="1">
        <w:r w:rsidR="00D52258" w:rsidRPr="00EC1B2F">
          <w:rPr>
            <w:rStyle w:val="Hyperlink"/>
          </w:rPr>
          <w:t>https://www.rovid.nl/vws/dco/2018/vws-dco-20180702-idgxsgqki-web-hd.mp4</w:t>
        </w:r>
      </w:hyperlink>
    </w:p>
    <w:p w14:paraId="366056BF" w14:textId="0FD148B5" w:rsidR="00D52258" w:rsidRDefault="00D52258" w:rsidP="0094390A">
      <w:pPr>
        <w:pStyle w:val="Geenafstand"/>
        <w:ind w:left="360"/>
      </w:pPr>
    </w:p>
    <w:p w14:paraId="6ADEF4DC" w14:textId="77777777" w:rsidR="00D52258" w:rsidRPr="00F33694" w:rsidRDefault="00D52258" w:rsidP="0094390A">
      <w:pPr>
        <w:pStyle w:val="Geenafstand"/>
        <w:ind w:left="360"/>
        <w:rPr>
          <w:vertAlign w:val="subscript"/>
        </w:rPr>
      </w:pPr>
    </w:p>
    <w:sectPr w:rsidR="00D52258" w:rsidRPr="00F33694" w:rsidSect="00F90E9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20093" w14:textId="77777777" w:rsidR="0097119C" w:rsidRDefault="0097119C" w:rsidP="0097119C">
      <w:pPr>
        <w:spacing w:after="0" w:line="240" w:lineRule="auto"/>
      </w:pPr>
      <w:r>
        <w:separator/>
      </w:r>
    </w:p>
  </w:endnote>
  <w:endnote w:type="continuationSeparator" w:id="0">
    <w:p w14:paraId="32F45343" w14:textId="77777777" w:rsidR="0097119C" w:rsidRDefault="0097119C" w:rsidP="0097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F6841" w14:textId="6CFBC620" w:rsidR="0097119C" w:rsidRPr="0097119C" w:rsidRDefault="0097119C">
    <w:pPr>
      <w:pStyle w:val="Voettekst"/>
      <w:rPr>
        <w:rFonts w:asciiTheme="majorHAnsi" w:hAnsiTheme="majorHAnsi"/>
        <w:sz w:val="18"/>
        <w:szCs w:val="18"/>
      </w:rPr>
    </w:pPr>
    <w:r w:rsidRPr="003A727A">
      <w:rPr>
        <w:noProof/>
        <w:lang w:eastAsia="nl-NL"/>
      </w:rPr>
      <w:drawing>
        <wp:inline distT="0" distB="0" distL="0" distR="0" wp14:anchorId="2DD07037" wp14:editId="015CFEE3">
          <wp:extent cx="1466850" cy="371475"/>
          <wp:effectExtent l="0" t="0" r="0" b="9525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</w:t>
    </w:r>
    <w:r>
      <w:rPr>
        <w:rFonts w:asciiTheme="majorHAnsi" w:hAnsiTheme="majorHAnsi"/>
        <w:sz w:val="18"/>
        <w:szCs w:val="18"/>
      </w:rPr>
      <w:t>V</w:t>
    </w:r>
    <w:r w:rsidRPr="0097119C">
      <w:rPr>
        <w:rFonts w:asciiTheme="majorHAnsi" w:hAnsiTheme="majorHAnsi"/>
        <w:sz w:val="18"/>
        <w:szCs w:val="18"/>
      </w:rPr>
      <w:t>eiligheidsplan</w:t>
    </w:r>
    <w:r>
      <w:rPr>
        <w:rFonts w:asciiTheme="majorHAnsi" w:hAnsiTheme="majorHAnsi"/>
        <w:sz w:val="18"/>
        <w:szCs w:val="18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2A752" w14:textId="77777777" w:rsidR="0097119C" w:rsidRDefault="0097119C" w:rsidP="0097119C">
      <w:pPr>
        <w:spacing w:after="0" w:line="240" w:lineRule="auto"/>
      </w:pPr>
      <w:r>
        <w:separator/>
      </w:r>
    </w:p>
  </w:footnote>
  <w:footnote w:type="continuationSeparator" w:id="0">
    <w:p w14:paraId="30384A3D" w14:textId="77777777" w:rsidR="0097119C" w:rsidRDefault="0097119C" w:rsidP="0097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6F8"/>
    <w:multiLevelType w:val="hybridMultilevel"/>
    <w:tmpl w:val="2A92B0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33BD"/>
    <w:multiLevelType w:val="multilevel"/>
    <w:tmpl w:val="17DE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B17EB"/>
    <w:multiLevelType w:val="hybridMultilevel"/>
    <w:tmpl w:val="9EAA5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A7556"/>
    <w:multiLevelType w:val="hybridMultilevel"/>
    <w:tmpl w:val="1ECE4D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4039E"/>
    <w:multiLevelType w:val="hybridMultilevel"/>
    <w:tmpl w:val="EFA2DF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F3324"/>
    <w:multiLevelType w:val="hybridMultilevel"/>
    <w:tmpl w:val="E40C37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2250"/>
    <w:multiLevelType w:val="hybridMultilevel"/>
    <w:tmpl w:val="3E2C93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E00B8"/>
    <w:multiLevelType w:val="hybridMultilevel"/>
    <w:tmpl w:val="370E79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F55E7"/>
    <w:multiLevelType w:val="hybridMultilevel"/>
    <w:tmpl w:val="08D4F3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9C"/>
    <w:rsid w:val="000A1F26"/>
    <w:rsid w:val="000E01CF"/>
    <w:rsid w:val="00151284"/>
    <w:rsid w:val="0026174E"/>
    <w:rsid w:val="00291D54"/>
    <w:rsid w:val="00293D29"/>
    <w:rsid w:val="003273EA"/>
    <w:rsid w:val="00372E48"/>
    <w:rsid w:val="003D13DF"/>
    <w:rsid w:val="003D1D89"/>
    <w:rsid w:val="003E0801"/>
    <w:rsid w:val="00451677"/>
    <w:rsid w:val="00490A33"/>
    <w:rsid w:val="00492E01"/>
    <w:rsid w:val="004C0C91"/>
    <w:rsid w:val="004D57DB"/>
    <w:rsid w:val="00512573"/>
    <w:rsid w:val="00566AB6"/>
    <w:rsid w:val="00590CBD"/>
    <w:rsid w:val="005B3984"/>
    <w:rsid w:val="005C011D"/>
    <w:rsid w:val="005C5A0F"/>
    <w:rsid w:val="005C78D9"/>
    <w:rsid w:val="007A64B7"/>
    <w:rsid w:val="007F391E"/>
    <w:rsid w:val="008D2420"/>
    <w:rsid w:val="0094390A"/>
    <w:rsid w:val="0097119C"/>
    <w:rsid w:val="009A5F44"/>
    <w:rsid w:val="00AD18A1"/>
    <w:rsid w:val="00AD35B4"/>
    <w:rsid w:val="00B01FC1"/>
    <w:rsid w:val="00B1198B"/>
    <w:rsid w:val="00C16C79"/>
    <w:rsid w:val="00C40559"/>
    <w:rsid w:val="00CC3AD4"/>
    <w:rsid w:val="00D15F35"/>
    <w:rsid w:val="00D20CF5"/>
    <w:rsid w:val="00D22AE9"/>
    <w:rsid w:val="00D52258"/>
    <w:rsid w:val="00E132F7"/>
    <w:rsid w:val="00E856CE"/>
    <w:rsid w:val="00F33694"/>
    <w:rsid w:val="00F56294"/>
    <w:rsid w:val="00F62E7B"/>
    <w:rsid w:val="00F64065"/>
    <w:rsid w:val="00F67B45"/>
    <w:rsid w:val="00F76B92"/>
    <w:rsid w:val="00F9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C17669"/>
  <w15:chartTrackingRefBased/>
  <w15:docId w15:val="{5901BAC1-FE6E-4D70-B16E-292CE324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9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C3AD4"/>
    <w:pPr>
      <w:ind w:left="720"/>
      <w:contextualSpacing/>
    </w:pPr>
  </w:style>
  <w:style w:type="paragraph" w:styleId="Geenafstand">
    <w:name w:val="No Spacing"/>
    <w:uiPriority w:val="1"/>
    <w:qFormat/>
    <w:rsid w:val="0094390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5225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5225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2258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3D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F6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71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119C"/>
  </w:style>
  <w:style w:type="paragraph" w:styleId="Voettekst">
    <w:name w:val="footer"/>
    <w:basedOn w:val="Standaard"/>
    <w:link w:val="VoettekstChar"/>
    <w:uiPriority w:val="99"/>
    <w:unhideWhenUsed/>
    <w:rsid w:val="00971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vid.nl/vws/dco/2018/vws-dco-20180702-idgxsgqki-web-hd.mp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1455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Olthuis</dc:creator>
  <cp:keywords/>
  <dc:description/>
  <cp:lastModifiedBy>Alice Kreykes</cp:lastModifiedBy>
  <cp:revision>4</cp:revision>
  <dcterms:created xsi:type="dcterms:W3CDTF">2019-03-20T12:51:00Z</dcterms:created>
  <dcterms:modified xsi:type="dcterms:W3CDTF">2019-03-20T12:56:00Z</dcterms:modified>
</cp:coreProperties>
</file>