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416B" w14:textId="196CA93A" w:rsidR="00EC07FB" w:rsidRPr="00EF1492" w:rsidRDefault="00EC07FB" w:rsidP="00215B22">
      <w:pPr>
        <w:spacing w:after="0" w:line="240" w:lineRule="auto"/>
        <w:ind w:left="4956" w:firstLine="708"/>
        <w:rPr>
          <w:rFonts w:ascii="Verdana" w:hAnsi="Verdana"/>
          <w:b/>
          <w:bCs/>
          <w:sz w:val="20"/>
          <w:szCs w:val="20"/>
        </w:rPr>
      </w:pPr>
      <w:r w:rsidRPr="00EF1492">
        <w:rPr>
          <w:rFonts w:ascii="Verdana" w:hAnsi="Verdana"/>
          <w:noProof/>
          <w:sz w:val="20"/>
          <w:szCs w:val="20"/>
          <w:lang w:eastAsia="nl-NL"/>
        </w:rPr>
        <w:drawing>
          <wp:inline distT="0" distB="0" distL="0" distR="0" wp14:anchorId="04CC860A" wp14:editId="280E8070">
            <wp:extent cx="1660220" cy="1073426"/>
            <wp:effectExtent l="0" t="0" r="0" b="0"/>
            <wp:docPr id="14563133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660220" cy="1073426"/>
                    </a:xfrm>
                    <a:prstGeom prst="rect">
                      <a:avLst/>
                    </a:prstGeom>
                  </pic:spPr>
                </pic:pic>
              </a:graphicData>
            </a:graphic>
          </wp:inline>
        </w:drawing>
      </w:r>
    </w:p>
    <w:p w14:paraId="0486B8C9" w14:textId="0AE7E93B" w:rsidR="00B41B4B" w:rsidRPr="00EF1492" w:rsidRDefault="00B41B4B" w:rsidP="001F1E3B">
      <w:pPr>
        <w:spacing w:after="0" w:line="240" w:lineRule="auto"/>
        <w:rPr>
          <w:rFonts w:ascii="Verdana" w:hAnsi="Verdana"/>
          <w:b/>
          <w:color w:val="C45911" w:themeColor="accent2" w:themeShade="BF"/>
          <w:sz w:val="20"/>
          <w:szCs w:val="20"/>
        </w:rPr>
      </w:pPr>
      <w:r w:rsidRPr="00EF1492">
        <w:rPr>
          <w:rFonts w:ascii="Verdana" w:hAnsi="Verdana"/>
          <w:b/>
          <w:color w:val="C45911" w:themeColor="accent2" w:themeShade="BF"/>
          <w:sz w:val="20"/>
          <w:szCs w:val="20"/>
        </w:rPr>
        <w:t xml:space="preserve">Informatiebeveiliging en </w:t>
      </w:r>
      <w:r w:rsidR="00C873B0" w:rsidRPr="00EF1492">
        <w:rPr>
          <w:rFonts w:ascii="Verdana" w:hAnsi="Verdana"/>
          <w:b/>
          <w:color w:val="C45911" w:themeColor="accent2" w:themeShade="BF"/>
          <w:sz w:val="20"/>
          <w:szCs w:val="20"/>
        </w:rPr>
        <w:t>privacy beleid</w:t>
      </w:r>
    </w:p>
    <w:p w14:paraId="3F6BAB8B" w14:textId="77777777" w:rsidR="00B41B4B" w:rsidRPr="00EF1492" w:rsidRDefault="00B41B4B" w:rsidP="001F1E3B">
      <w:pPr>
        <w:spacing w:after="0" w:line="240" w:lineRule="auto"/>
        <w:rPr>
          <w:rFonts w:ascii="Verdana" w:hAnsi="Verdana"/>
          <w:b/>
          <w:sz w:val="20"/>
          <w:szCs w:val="20"/>
        </w:rPr>
      </w:pPr>
    </w:p>
    <w:p w14:paraId="20A0DA00" w14:textId="35B2AC1D" w:rsidR="00B41B4B" w:rsidRPr="00EF1492" w:rsidRDefault="0051151E" w:rsidP="001F1E3B">
      <w:pPr>
        <w:pBdr>
          <w:bottom w:val="single" w:sz="4" w:space="1" w:color="auto"/>
        </w:pBdr>
        <w:spacing w:after="0" w:line="240" w:lineRule="auto"/>
        <w:rPr>
          <w:rFonts w:ascii="Verdana" w:hAnsi="Verdana"/>
          <w:sz w:val="20"/>
          <w:szCs w:val="20"/>
        </w:rPr>
      </w:pPr>
      <w:r w:rsidRPr="00EF1492">
        <w:rPr>
          <w:rFonts w:ascii="Verdana" w:hAnsi="Verdana"/>
          <w:sz w:val="20"/>
          <w:szCs w:val="20"/>
        </w:rPr>
        <w:t>Januari</w:t>
      </w:r>
      <w:r w:rsidR="00B41B4B" w:rsidRPr="00EF1492">
        <w:rPr>
          <w:rFonts w:ascii="Verdana" w:hAnsi="Verdana"/>
          <w:sz w:val="20"/>
          <w:szCs w:val="20"/>
        </w:rPr>
        <w:t xml:space="preserve"> 201</w:t>
      </w:r>
      <w:r w:rsidR="00FC534D" w:rsidRPr="00EF1492">
        <w:rPr>
          <w:rFonts w:ascii="Verdana" w:hAnsi="Verdana"/>
          <w:sz w:val="20"/>
          <w:szCs w:val="20"/>
        </w:rPr>
        <w:t>8</w:t>
      </w:r>
    </w:p>
    <w:p w14:paraId="55D7F80F" w14:textId="77777777" w:rsidR="00B41B4B" w:rsidRPr="00EF1492" w:rsidRDefault="00B41B4B" w:rsidP="001F1E3B">
      <w:pPr>
        <w:spacing w:after="0" w:line="240" w:lineRule="auto"/>
        <w:rPr>
          <w:rFonts w:ascii="Verdana" w:hAnsi="Verdana"/>
          <w:b/>
          <w:sz w:val="20"/>
          <w:szCs w:val="20"/>
        </w:rPr>
      </w:pPr>
    </w:p>
    <w:p w14:paraId="57ECA558" w14:textId="77777777" w:rsidR="00E171FE" w:rsidRPr="00EF1492" w:rsidRDefault="00E171FE" w:rsidP="001F1E3B">
      <w:pPr>
        <w:pStyle w:val="Geenafstand"/>
        <w:ind w:left="709"/>
        <w:rPr>
          <w:rFonts w:ascii="Verdana" w:hAnsi="Verdana" w:cs="Arial"/>
          <w:b/>
          <w:color w:val="auto"/>
          <w:lang w:val="nl-NL"/>
        </w:rPr>
      </w:pPr>
      <w:bookmarkStart w:id="0" w:name="_Hlk498504090"/>
    </w:p>
    <w:p w14:paraId="279E19A4" w14:textId="5E1BD2DF" w:rsidR="006066BC" w:rsidRPr="00EF1492" w:rsidRDefault="006066BC" w:rsidP="001F1E3B">
      <w:pPr>
        <w:spacing w:after="0"/>
        <w:rPr>
          <w:rFonts w:ascii="Verdana" w:eastAsiaTheme="majorEastAsia" w:hAnsi="Verdana" w:cs="Arial"/>
          <w:b/>
          <w:bCs/>
          <w:sz w:val="20"/>
          <w:szCs w:val="20"/>
          <w:lang w:eastAsia="nl-NL"/>
        </w:rPr>
      </w:pPr>
    </w:p>
    <w:p w14:paraId="6C759405" w14:textId="6CFE9DA3" w:rsidR="006066BC" w:rsidRPr="00EF1492" w:rsidRDefault="00944A7A" w:rsidP="001F1E3B">
      <w:pPr>
        <w:spacing w:after="0"/>
        <w:rPr>
          <w:rFonts w:ascii="Verdana" w:eastAsiaTheme="majorEastAsia" w:hAnsi="Verdana" w:cs="Arial"/>
          <w:b/>
          <w:bCs/>
          <w:sz w:val="20"/>
          <w:szCs w:val="20"/>
          <w:lang w:eastAsia="nl-NL"/>
        </w:rPr>
      </w:pPr>
      <w:r>
        <w:rPr>
          <w:noProof/>
        </w:rPr>
        <w:drawing>
          <wp:inline distT="0" distB="0" distL="0" distR="0" wp14:anchorId="7EF25525" wp14:editId="46A6385D">
            <wp:extent cx="6260411" cy="111379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6842" cy="1114934"/>
                    </a:xfrm>
                    <a:prstGeom prst="rect">
                      <a:avLst/>
                    </a:prstGeom>
                  </pic:spPr>
                </pic:pic>
              </a:graphicData>
            </a:graphic>
          </wp:inline>
        </w:drawing>
      </w:r>
    </w:p>
    <w:p w14:paraId="49985CD4" w14:textId="6116D0F0" w:rsidR="006066BC" w:rsidRPr="00EF1492" w:rsidRDefault="006066BC" w:rsidP="001F1E3B">
      <w:pPr>
        <w:spacing w:after="0"/>
        <w:rPr>
          <w:rFonts w:ascii="Verdana" w:eastAsiaTheme="majorEastAsia" w:hAnsi="Verdana" w:cs="Arial"/>
          <w:b/>
          <w:bCs/>
          <w:sz w:val="20"/>
          <w:szCs w:val="20"/>
          <w:lang w:eastAsia="nl-NL"/>
        </w:rPr>
      </w:pPr>
    </w:p>
    <w:p w14:paraId="435A5EC7" w14:textId="3111BA29" w:rsidR="006066BC" w:rsidRPr="00EF1492" w:rsidRDefault="006066BC" w:rsidP="001F1E3B">
      <w:pPr>
        <w:spacing w:after="0"/>
        <w:rPr>
          <w:rFonts w:ascii="Verdana" w:eastAsiaTheme="majorEastAsia" w:hAnsi="Verdana" w:cs="Arial"/>
          <w:b/>
          <w:bCs/>
          <w:sz w:val="20"/>
          <w:szCs w:val="20"/>
          <w:lang w:eastAsia="nl-NL"/>
        </w:rPr>
      </w:pPr>
    </w:p>
    <w:p w14:paraId="101F91DC" w14:textId="4D6E429E" w:rsidR="005034AF" w:rsidRPr="00EF1492" w:rsidRDefault="005034AF" w:rsidP="001F1E3B">
      <w:pPr>
        <w:spacing w:after="0"/>
        <w:rPr>
          <w:rFonts w:ascii="Verdana" w:eastAsiaTheme="majorEastAsia" w:hAnsi="Verdana" w:cs="Arial"/>
          <w:b/>
          <w:bCs/>
          <w:sz w:val="20"/>
          <w:szCs w:val="20"/>
          <w:lang w:eastAsia="nl-NL"/>
        </w:rPr>
      </w:pPr>
    </w:p>
    <w:p w14:paraId="19FE8CC7" w14:textId="06CEBECE" w:rsidR="005034AF" w:rsidRPr="00EF1492" w:rsidRDefault="005034AF" w:rsidP="001F1E3B">
      <w:pPr>
        <w:spacing w:after="0"/>
        <w:rPr>
          <w:rFonts w:ascii="Verdana" w:eastAsiaTheme="majorEastAsia" w:hAnsi="Verdana" w:cs="Arial"/>
          <w:b/>
          <w:bCs/>
          <w:sz w:val="20"/>
          <w:szCs w:val="20"/>
          <w:lang w:eastAsia="nl-NL"/>
        </w:rPr>
      </w:pPr>
    </w:p>
    <w:p w14:paraId="447AA307" w14:textId="7C5FF347" w:rsidR="005034AF" w:rsidRPr="00EF1492" w:rsidRDefault="005034AF" w:rsidP="001F1E3B">
      <w:pPr>
        <w:spacing w:after="0"/>
        <w:rPr>
          <w:rFonts w:ascii="Verdana" w:eastAsiaTheme="majorEastAsia" w:hAnsi="Verdana" w:cs="Arial"/>
          <w:b/>
          <w:bCs/>
          <w:sz w:val="20"/>
          <w:szCs w:val="20"/>
          <w:lang w:eastAsia="nl-NL"/>
        </w:rPr>
      </w:pPr>
    </w:p>
    <w:p w14:paraId="0804F7D0" w14:textId="0CA68A7A" w:rsidR="005034AF" w:rsidRPr="00EF1492" w:rsidRDefault="005034AF" w:rsidP="001F1E3B">
      <w:pPr>
        <w:spacing w:after="0"/>
        <w:rPr>
          <w:rFonts w:ascii="Verdana" w:eastAsiaTheme="majorEastAsia" w:hAnsi="Verdana" w:cs="Arial"/>
          <w:b/>
          <w:bCs/>
          <w:sz w:val="20"/>
          <w:szCs w:val="20"/>
          <w:lang w:eastAsia="nl-NL"/>
        </w:rPr>
      </w:pPr>
    </w:p>
    <w:p w14:paraId="24AC9F07" w14:textId="3A18FE08" w:rsidR="005034AF" w:rsidRDefault="00944A7A" w:rsidP="005034AF">
      <w:pPr>
        <w:spacing w:after="0"/>
        <w:rPr>
          <w:rFonts w:ascii="Verdana" w:eastAsiaTheme="majorEastAsia" w:hAnsi="Verdana" w:cs="Arial"/>
          <w:b/>
          <w:bCs/>
          <w:sz w:val="20"/>
          <w:szCs w:val="20"/>
          <w:lang w:eastAsia="nl-NL"/>
        </w:rPr>
      </w:pPr>
      <w:r>
        <w:rPr>
          <w:rFonts w:ascii="Verdana" w:eastAsiaTheme="majorEastAsia" w:hAnsi="Verdana" w:cs="Arial"/>
          <w:b/>
          <w:bCs/>
          <w:sz w:val="20"/>
          <w:szCs w:val="20"/>
          <w:lang w:eastAsia="nl-NL"/>
        </w:rPr>
        <w:t>Vastgesteld door</w:t>
      </w:r>
    </w:p>
    <w:tbl>
      <w:tblPr>
        <w:tblStyle w:val="Tabelraster"/>
        <w:tblW w:w="0" w:type="auto"/>
        <w:tblLook w:val="04A0" w:firstRow="1" w:lastRow="0" w:firstColumn="1" w:lastColumn="0" w:noHBand="0" w:noVBand="1"/>
      </w:tblPr>
      <w:tblGrid>
        <w:gridCol w:w="921"/>
        <w:gridCol w:w="1342"/>
        <w:gridCol w:w="2835"/>
        <w:gridCol w:w="3828"/>
      </w:tblGrid>
      <w:tr w:rsidR="00944A7A" w14:paraId="2B6982C3" w14:textId="77777777" w:rsidTr="00944A7A">
        <w:tc>
          <w:tcPr>
            <w:tcW w:w="921" w:type="dxa"/>
          </w:tcPr>
          <w:p w14:paraId="56FEEF43" w14:textId="13E29BF0" w:rsidR="00944A7A" w:rsidRDefault="00944A7A" w:rsidP="005034AF">
            <w:pPr>
              <w:rPr>
                <w:rFonts w:ascii="Verdana" w:eastAsiaTheme="majorEastAsia" w:hAnsi="Verdana" w:cs="Arial"/>
                <w:b/>
                <w:bCs/>
                <w:lang w:eastAsia="nl-NL"/>
              </w:rPr>
            </w:pPr>
            <w:r>
              <w:rPr>
                <w:rFonts w:ascii="Verdana" w:eastAsiaTheme="majorEastAsia" w:hAnsi="Verdana" w:cs="Arial"/>
                <w:b/>
                <w:bCs/>
                <w:lang w:eastAsia="nl-NL"/>
              </w:rPr>
              <w:t>Versie</w:t>
            </w:r>
          </w:p>
        </w:tc>
        <w:tc>
          <w:tcPr>
            <w:tcW w:w="1342" w:type="dxa"/>
          </w:tcPr>
          <w:p w14:paraId="0D2DBE4D" w14:textId="51CBC152" w:rsidR="00944A7A" w:rsidRDefault="00944A7A" w:rsidP="005034AF">
            <w:pPr>
              <w:rPr>
                <w:rFonts w:ascii="Verdana" w:eastAsiaTheme="majorEastAsia" w:hAnsi="Verdana" w:cs="Arial"/>
                <w:b/>
                <w:bCs/>
                <w:lang w:eastAsia="nl-NL"/>
              </w:rPr>
            </w:pPr>
            <w:r>
              <w:rPr>
                <w:rFonts w:ascii="Verdana" w:eastAsiaTheme="majorEastAsia" w:hAnsi="Verdana" w:cs="Arial"/>
                <w:b/>
                <w:bCs/>
                <w:lang w:eastAsia="nl-NL"/>
              </w:rPr>
              <w:t>Datum</w:t>
            </w:r>
          </w:p>
        </w:tc>
        <w:tc>
          <w:tcPr>
            <w:tcW w:w="2835" w:type="dxa"/>
          </w:tcPr>
          <w:p w14:paraId="2EEA4519" w14:textId="5858A72B" w:rsidR="00944A7A" w:rsidRDefault="00944A7A" w:rsidP="005034AF">
            <w:pPr>
              <w:rPr>
                <w:rFonts w:ascii="Verdana" w:eastAsiaTheme="majorEastAsia" w:hAnsi="Verdana" w:cs="Arial"/>
                <w:b/>
                <w:bCs/>
                <w:lang w:eastAsia="nl-NL"/>
              </w:rPr>
            </w:pPr>
            <w:r>
              <w:rPr>
                <w:rFonts w:ascii="Verdana" w:eastAsiaTheme="majorEastAsia" w:hAnsi="Verdana" w:cs="Arial"/>
                <w:b/>
                <w:bCs/>
                <w:lang w:eastAsia="nl-NL"/>
              </w:rPr>
              <w:t>Naam</w:t>
            </w:r>
          </w:p>
        </w:tc>
        <w:tc>
          <w:tcPr>
            <w:tcW w:w="3828" w:type="dxa"/>
          </w:tcPr>
          <w:p w14:paraId="6C69A19A" w14:textId="6451C95E" w:rsidR="00944A7A" w:rsidRDefault="00944A7A" w:rsidP="005034AF">
            <w:pPr>
              <w:rPr>
                <w:rFonts w:ascii="Verdana" w:eastAsiaTheme="majorEastAsia" w:hAnsi="Verdana" w:cs="Arial"/>
                <w:b/>
                <w:bCs/>
                <w:lang w:eastAsia="nl-NL"/>
              </w:rPr>
            </w:pPr>
            <w:r>
              <w:rPr>
                <w:rFonts w:ascii="Verdana" w:eastAsiaTheme="majorEastAsia" w:hAnsi="Verdana" w:cs="Arial"/>
                <w:b/>
                <w:bCs/>
                <w:lang w:eastAsia="nl-NL"/>
              </w:rPr>
              <w:t>Functie</w:t>
            </w:r>
          </w:p>
        </w:tc>
      </w:tr>
      <w:tr w:rsidR="00944A7A" w:rsidRPr="00944A7A" w14:paraId="1C71E685" w14:textId="77777777" w:rsidTr="00944A7A">
        <w:tc>
          <w:tcPr>
            <w:tcW w:w="921" w:type="dxa"/>
          </w:tcPr>
          <w:p w14:paraId="09CA4963" w14:textId="1DA1DE78" w:rsidR="00944A7A" w:rsidRPr="00944A7A" w:rsidRDefault="00944A7A" w:rsidP="005034AF">
            <w:pPr>
              <w:rPr>
                <w:rFonts w:ascii="Verdana" w:eastAsiaTheme="majorEastAsia" w:hAnsi="Verdana" w:cs="Arial"/>
                <w:bCs/>
                <w:lang w:eastAsia="nl-NL"/>
              </w:rPr>
            </w:pPr>
            <w:r w:rsidRPr="00944A7A">
              <w:rPr>
                <w:rFonts w:ascii="Verdana" w:eastAsiaTheme="majorEastAsia" w:hAnsi="Verdana" w:cs="Arial"/>
                <w:bCs/>
                <w:lang w:eastAsia="nl-NL"/>
              </w:rPr>
              <w:t>1.0</w:t>
            </w:r>
          </w:p>
        </w:tc>
        <w:tc>
          <w:tcPr>
            <w:tcW w:w="1342" w:type="dxa"/>
          </w:tcPr>
          <w:p w14:paraId="306E0693" w14:textId="4BC304AE" w:rsidR="00944A7A" w:rsidRPr="00944A7A" w:rsidRDefault="00944A7A" w:rsidP="005034AF">
            <w:pPr>
              <w:rPr>
                <w:rFonts w:ascii="Verdana" w:eastAsiaTheme="majorEastAsia" w:hAnsi="Verdana" w:cs="Arial"/>
                <w:bCs/>
                <w:lang w:eastAsia="nl-NL"/>
              </w:rPr>
            </w:pPr>
            <w:r w:rsidRPr="00944A7A">
              <w:rPr>
                <w:rFonts w:ascii="Verdana" w:eastAsiaTheme="majorEastAsia" w:hAnsi="Verdana" w:cs="Arial"/>
                <w:bCs/>
                <w:lang w:eastAsia="nl-NL"/>
              </w:rPr>
              <w:t>31/1/18</w:t>
            </w:r>
          </w:p>
        </w:tc>
        <w:tc>
          <w:tcPr>
            <w:tcW w:w="2835" w:type="dxa"/>
          </w:tcPr>
          <w:p w14:paraId="07FF044E" w14:textId="40AC6997" w:rsidR="00944A7A" w:rsidRPr="00944A7A" w:rsidRDefault="00944A7A" w:rsidP="005034AF">
            <w:pPr>
              <w:rPr>
                <w:rFonts w:ascii="Verdana" w:eastAsiaTheme="majorEastAsia" w:hAnsi="Verdana" w:cs="Arial"/>
                <w:bCs/>
                <w:lang w:eastAsia="nl-NL"/>
              </w:rPr>
            </w:pPr>
            <w:r w:rsidRPr="00944A7A">
              <w:rPr>
                <w:rFonts w:ascii="Verdana" w:eastAsiaTheme="majorEastAsia" w:hAnsi="Verdana" w:cs="Arial"/>
                <w:bCs/>
                <w:lang w:eastAsia="nl-NL"/>
              </w:rPr>
              <w:t>Yvonne de Haas</w:t>
            </w:r>
          </w:p>
        </w:tc>
        <w:tc>
          <w:tcPr>
            <w:tcW w:w="3828" w:type="dxa"/>
          </w:tcPr>
          <w:p w14:paraId="5D54E213" w14:textId="4A3EA2AE" w:rsidR="00944A7A" w:rsidRPr="00944A7A" w:rsidRDefault="00944A7A" w:rsidP="005034AF">
            <w:pPr>
              <w:rPr>
                <w:rFonts w:ascii="Verdana" w:eastAsiaTheme="majorEastAsia" w:hAnsi="Verdana" w:cs="Arial"/>
                <w:bCs/>
                <w:lang w:eastAsia="nl-NL"/>
              </w:rPr>
            </w:pPr>
            <w:r>
              <w:rPr>
                <w:rFonts w:ascii="Verdana" w:eastAsiaTheme="majorEastAsia" w:hAnsi="Verdana" w:cs="Arial"/>
                <w:bCs/>
                <w:lang w:eastAsia="nl-NL"/>
              </w:rPr>
              <w:t>Bestuurder</w:t>
            </w:r>
          </w:p>
        </w:tc>
      </w:tr>
    </w:tbl>
    <w:p w14:paraId="6BD64E79" w14:textId="77777777" w:rsidR="00944A7A" w:rsidRPr="00944A7A" w:rsidRDefault="00944A7A" w:rsidP="005034AF">
      <w:pPr>
        <w:spacing w:after="0"/>
        <w:rPr>
          <w:rFonts w:ascii="Verdana" w:eastAsiaTheme="majorEastAsia" w:hAnsi="Verdana" w:cs="Arial"/>
          <w:bCs/>
          <w:sz w:val="20"/>
          <w:szCs w:val="20"/>
          <w:lang w:eastAsia="nl-NL"/>
        </w:rPr>
      </w:pPr>
    </w:p>
    <w:p w14:paraId="1D95D5D1" w14:textId="77777777" w:rsidR="005034AF" w:rsidRPr="00EF1492" w:rsidRDefault="005034AF" w:rsidP="005034AF">
      <w:pPr>
        <w:spacing w:after="0"/>
        <w:rPr>
          <w:rFonts w:ascii="Verdana" w:eastAsia="PMingLiU" w:hAnsi="Verdana" w:cs="Arial"/>
          <w:b/>
          <w:bCs/>
          <w:sz w:val="20"/>
          <w:szCs w:val="20"/>
          <w:lang w:eastAsia="nl-NL"/>
        </w:rPr>
      </w:pPr>
    </w:p>
    <w:tbl>
      <w:tblPr>
        <w:tblStyle w:val="Tabelraster"/>
        <w:tblW w:w="0" w:type="auto"/>
        <w:tblLook w:val="04A0" w:firstRow="1" w:lastRow="0" w:firstColumn="1" w:lastColumn="0" w:noHBand="0" w:noVBand="1"/>
      </w:tblPr>
      <w:tblGrid>
        <w:gridCol w:w="921"/>
        <w:gridCol w:w="1382"/>
        <w:gridCol w:w="1822"/>
        <w:gridCol w:w="980"/>
        <w:gridCol w:w="3857"/>
      </w:tblGrid>
      <w:tr w:rsidR="00944A7A" w:rsidRPr="00594A1D" w14:paraId="25AD3D6A" w14:textId="77777777" w:rsidTr="004F4F30">
        <w:tc>
          <w:tcPr>
            <w:tcW w:w="0" w:type="auto"/>
          </w:tcPr>
          <w:p w14:paraId="02E11F35" w14:textId="77777777" w:rsidR="00944A7A" w:rsidRPr="00944A7A" w:rsidRDefault="00944A7A" w:rsidP="004F4F30">
            <w:pPr>
              <w:rPr>
                <w:rFonts w:ascii="Verdana" w:eastAsiaTheme="majorEastAsia" w:hAnsi="Verdana" w:cs="Arial"/>
                <w:b/>
                <w:bCs/>
                <w:lang w:eastAsia="nl-NL"/>
              </w:rPr>
            </w:pPr>
            <w:r w:rsidRPr="00944A7A">
              <w:rPr>
                <w:rFonts w:ascii="Verdana" w:hAnsi="Verdana" w:cs="Arial"/>
                <w:b/>
                <w:bCs/>
                <w:lang w:eastAsia="nl-NL"/>
              </w:rPr>
              <w:t>Versie</w:t>
            </w:r>
          </w:p>
        </w:tc>
        <w:tc>
          <w:tcPr>
            <w:tcW w:w="0" w:type="auto"/>
          </w:tcPr>
          <w:p w14:paraId="1176DE84" w14:textId="77777777" w:rsidR="00944A7A" w:rsidRPr="00944A7A" w:rsidRDefault="00944A7A" w:rsidP="004F4F30">
            <w:pPr>
              <w:rPr>
                <w:rFonts w:ascii="Verdana" w:eastAsiaTheme="majorEastAsia" w:hAnsi="Verdana" w:cs="Arial"/>
                <w:b/>
                <w:bCs/>
                <w:lang w:eastAsia="nl-NL"/>
              </w:rPr>
            </w:pPr>
            <w:r w:rsidRPr="00944A7A">
              <w:rPr>
                <w:rFonts w:ascii="Verdana" w:hAnsi="Verdana" w:cs="Arial"/>
                <w:b/>
                <w:bCs/>
                <w:lang w:eastAsia="nl-NL"/>
              </w:rPr>
              <w:t>Status</w:t>
            </w:r>
          </w:p>
        </w:tc>
        <w:tc>
          <w:tcPr>
            <w:tcW w:w="0" w:type="auto"/>
          </w:tcPr>
          <w:p w14:paraId="18433285" w14:textId="77777777" w:rsidR="00944A7A" w:rsidRPr="00944A7A" w:rsidRDefault="00944A7A" w:rsidP="004F4F30">
            <w:pPr>
              <w:rPr>
                <w:rFonts w:ascii="Verdana" w:eastAsiaTheme="majorEastAsia" w:hAnsi="Verdana" w:cs="Arial"/>
                <w:b/>
                <w:bCs/>
                <w:lang w:eastAsia="nl-NL"/>
              </w:rPr>
            </w:pPr>
            <w:r w:rsidRPr="00944A7A">
              <w:rPr>
                <w:rFonts w:ascii="Verdana" w:hAnsi="Verdana" w:cs="Arial"/>
                <w:b/>
                <w:bCs/>
                <w:lang w:eastAsia="nl-NL"/>
              </w:rPr>
              <w:t>Datum</w:t>
            </w:r>
          </w:p>
        </w:tc>
        <w:tc>
          <w:tcPr>
            <w:tcW w:w="0" w:type="auto"/>
          </w:tcPr>
          <w:p w14:paraId="64F5C426" w14:textId="77777777" w:rsidR="00944A7A" w:rsidRPr="00944A7A" w:rsidRDefault="00944A7A" w:rsidP="004F4F30">
            <w:pPr>
              <w:rPr>
                <w:rFonts w:ascii="Verdana" w:eastAsiaTheme="majorEastAsia" w:hAnsi="Verdana" w:cs="Arial"/>
                <w:b/>
                <w:bCs/>
                <w:lang w:eastAsia="nl-NL"/>
              </w:rPr>
            </w:pPr>
            <w:r w:rsidRPr="00944A7A">
              <w:rPr>
                <w:rFonts w:ascii="Verdana" w:hAnsi="Verdana" w:cs="Arial"/>
                <w:b/>
                <w:bCs/>
                <w:lang w:eastAsia="nl-NL"/>
              </w:rPr>
              <w:t>Auteur</w:t>
            </w:r>
          </w:p>
        </w:tc>
        <w:tc>
          <w:tcPr>
            <w:tcW w:w="3857" w:type="dxa"/>
          </w:tcPr>
          <w:p w14:paraId="4372C99C" w14:textId="77777777" w:rsidR="00944A7A" w:rsidRPr="00944A7A" w:rsidRDefault="00944A7A" w:rsidP="004F4F30">
            <w:pPr>
              <w:rPr>
                <w:rFonts w:ascii="Verdana" w:eastAsiaTheme="majorEastAsia" w:hAnsi="Verdana" w:cs="Arial"/>
                <w:b/>
                <w:bCs/>
                <w:lang w:eastAsia="nl-NL"/>
              </w:rPr>
            </w:pPr>
            <w:r w:rsidRPr="00944A7A">
              <w:rPr>
                <w:rFonts w:ascii="Verdana" w:hAnsi="Verdana" w:cs="Arial"/>
                <w:b/>
                <w:bCs/>
                <w:lang w:eastAsia="nl-NL"/>
              </w:rPr>
              <w:t>Omschrijving</w:t>
            </w:r>
          </w:p>
        </w:tc>
      </w:tr>
      <w:tr w:rsidR="00944A7A" w:rsidRPr="00594A1D" w14:paraId="4893A426" w14:textId="77777777" w:rsidTr="004F4F30">
        <w:tc>
          <w:tcPr>
            <w:tcW w:w="0" w:type="auto"/>
          </w:tcPr>
          <w:p w14:paraId="0219D9E3" w14:textId="77777777" w:rsidR="00944A7A" w:rsidRPr="00944A7A" w:rsidRDefault="00944A7A" w:rsidP="004F4F30">
            <w:pPr>
              <w:rPr>
                <w:rFonts w:ascii="Verdana" w:hAnsi="Verdana" w:cs="Arial"/>
                <w:bCs/>
                <w:lang w:eastAsia="nl-NL"/>
              </w:rPr>
            </w:pPr>
            <w:r w:rsidRPr="00944A7A">
              <w:rPr>
                <w:rFonts w:ascii="Verdana" w:hAnsi="Verdana" w:cs="Arial"/>
                <w:bCs/>
                <w:lang w:eastAsia="nl-NL"/>
              </w:rPr>
              <w:t>0</w:t>
            </w:r>
          </w:p>
        </w:tc>
        <w:tc>
          <w:tcPr>
            <w:tcW w:w="0" w:type="auto"/>
          </w:tcPr>
          <w:p w14:paraId="34C88CCB" w14:textId="77777777" w:rsidR="00944A7A" w:rsidRPr="00944A7A" w:rsidRDefault="00944A7A" w:rsidP="004F4F30">
            <w:pPr>
              <w:rPr>
                <w:rFonts w:ascii="Verdana" w:hAnsi="Verdana" w:cs="Arial"/>
                <w:b/>
                <w:bCs/>
                <w:lang w:eastAsia="nl-NL"/>
              </w:rPr>
            </w:pPr>
          </w:p>
        </w:tc>
        <w:tc>
          <w:tcPr>
            <w:tcW w:w="0" w:type="auto"/>
          </w:tcPr>
          <w:p w14:paraId="0CCE0B7D" w14:textId="77777777" w:rsidR="00944A7A" w:rsidRPr="00944A7A" w:rsidRDefault="00944A7A" w:rsidP="004F4F30">
            <w:pPr>
              <w:rPr>
                <w:rFonts w:ascii="Verdana" w:hAnsi="Verdana" w:cs="Arial"/>
                <w:b/>
                <w:bCs/>
                <w:lang w:eastAsia="nl-NL"/>
              </w:rPr>
            </w:pPr>
          </w:p>
        </w:tc>
        <w:tc>
          <w:tcPr>
            <w:tcW w:w="0" w:type="auto"/>
          </w:tcPr>
          <w:p w14:paraId="579B6651" w14:textId="77777777" w:rsidR="00944A7A" w:rsidRPr="00944A7A" w:rsidRDefault="00944A7A" w:rsidP="004F4F30">
            <w:pPr>
              <w:rPr>
                <w:rFonts w:ascii="Verdana" w:hAnsi="Verdana" w:cs="Arial"/>
                <w:b/>
                <w:bCs/>
                <w:lang w:eastAsia="nl-NL"/>
              </w:rPr>
            </w:pPr>
          </w:p>
        </w:tc>
        <w:tc>
          <w:tcPr>
            <w:tcW w:w="3857" w:type="dxa"/>
          </w:tcPr>
          <w:p w14:paraId="7FB11C32" w14:textId="77777777" w:rsidR="00944A7A" w:rsidRPr="00944A7A" w:rsidRDefault="00944A7A" w:rsidP="004F4F30">
            <w:pPr>
              <w:rPr>
                <w:rFonts w:ascii="Verdana" w:hAnsi="Verdana" w:cs="Arial"/>
              </w:rPr>
            </w:pPr>
            <w:proofErr w:type="spellStart"/>
            <w:r w:rsidRPr="00944A7A">
              <w:rPr>
                <w:rFonts w:ascii="Verdana" w:hAnsi="Verdana" w:cs="Arial"/>
              </w:rPr>
              <w:t>saMBO</w:t>
            </w:r>
            <w:proofErr w:type="spellEnd"/>
            <w:r w:rsidRPr="00944A7A">
              <w:rPr>
                <w:rFonts w:ascii="Verdana" w:hAnsi="Verdana" w:cs="Arial"/>
              </w:rPr>
              <w:t>-ICT en Kennisnet</w:t>
            </w:r>
          </w:p>
        </w:tc>
      </w:tr>
      <w:tr w:rsidR="00944A7A" w:rsidRPr="00594A1D" w14:paraId="3FC6BEAE" w14:textId="77777777" w:rsidTr="004F4F30">
        <w:tc>
          <w:tcPr>
            <w:tcW w:w="0" w:type="auto"/>
          </w:tcPr>
          <w:p w14:paraId="630D148D" w14:textId="25D4B326"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0.</w:t>
            </w:r>
            <w:r w:rsidRPr="00944A7A">
              <w:rPr>
                <w:rFonts w:ascii="Verdana" w:eastAsiaTheme="majorEastAsia" w:hAnsi="Verdana" w:cs="Arial"/>
                <w:bCs/>
                <w:lang w:eastAsia="nl-NL"/>
              </w:rPr>
              <w:t>1</w:t>
            </w:r>
          </w:p>
        </w:tc>
        <w:tc>
          <w:tcPr>
            <w:tcW w:w="0" w:type="auto"/>
          </w:tcPr>
          <w:p w14:paraId="07DA61C2" w14:textId="0064763D"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C</w:t>
            </w:r>
            <w:r w:rsidRPr="00944A7A">
              <w:rPr>
                <w:rFonts w:ascii="Verdana" w:eastAsiaTheme="majorEastAsia" w:hAnsi="Verdana" w:cs="Arial"/>
                <w:bCs/>
                <w:lang w:eastAsia="nl-NL"/>
              </w:rPr>
              <w:t>oncept</w:t>
            </w:r>
          </w:p>
        </w:tc>
        <w:tc>
          <w:tcPr>
            <w:tcW w:w="0" w:type="auto"/>
          </w:tcPr>
          <w:p w14:paraId="5FE4FE9B"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 xml:space="preserve">3 </w:t>
            </w:r>
            <w:proofErr w:type="spellStart"/>
            <w:r w:rsidRPr="00944A7A">
              <w:rPr>
                <w:rFonts w:ascii="Verdana" w:eastAsiaTheme="majorEastAsia" w:hAnsi="Verdana" w:cs="Arial"/>
                <w:bCs/>
                <w:lang w:eastAsia="nl-NL"/>
              </w:rPr>
              <w:t>febr</w:t>
            </w:r>
            <w:proofErr w:type="spellEnd"/>
            <w:r w:rsidRPr="00944A7A">
              <w:rPr>
                <w:rFonts w:ascii="Verdana" w:eastAsiaTheme="majorEastAsia" w:hAnsi="Verdana" w:cs="Arial"/>
                <w:bCs/>
                <w:lang w:eastAsia="nl-NL"/>
              </w:rPr>
              <w:t xml:space="preserve"> 2017</w:t>
            </w:r>
          </w:p>
        </w:tc>
        <w:tc>
          <w:tcPr>
            <w:tcW w:w="0" w:type="auto"/>
          </w:tcPr>
          <w:p w14:paraId="6F0863D0"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AE</w:t>
            </w:r>
          </w:p>
        </w:tc>
        <w:tc>
          <w:tcPr>
            <w:tcW w:w="3857" w:type="dxa"/>
          </w:tcPr>
          <w:p w14:paraId="2FEA04CB"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Eerste opzet</w:t>
            </w:r>
          </w:p>
        </w:tc>
      </w:tr>
      <w:tr w:rsidR="00944A7A" w:rsidRPr="00594A1D" w14:paraId="0176128D" w14:textId="77777777" w:rsidTr="004F4F30">
        <w:tc>
          <w:tcPr>
            <w:tcW w:w="0" w:type="auto"/>
          </w:tcPr>
          <w:p w14:paraId="468DF85F" w14:textId="758430F9"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0.</w:t>
            </w:r>
            <w:r w:rsidRPr="00944A7A">
              <w:rPr>
                <w:rFonts w:ascii="Verdana" w:eastAsiaTheme="majorEastAsia" w:hAnsi="Verdana" w:cs="Arial"/>
                <w:bCs/>
                <w:lang w:eastAsia="nl-NL"/>
              </w:rPr>
              <w:t>2</w:t>
            </w:r>
          </w:p>
        </w:tc>
        <w:tc>
          <w:tcPr>
            <w:tcW w:w="0" w:type="auto"/>
          </w:tcPr>
          <w:p w14:paraId="4F7E2236"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Concept</w:t>
            </w:r>
          </w:p>
        </w:tc>
        <w:tc>
          <w:tcPr>
            <w:tcW w:w="0" w:type="auto"/>
          </w:tcPr>
          <w:p w14:paraId="34F35952"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20 nov 2017</w:t>
            </w:r>
          </w:p>
        </w:tc>
        <w:tc>
          <w:tcPr>
            <w:tcW w:w="0" w:type="auto"/>
          </w:tcPr>
          <w:p w14:paraId="76B6613F"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TV/MT</w:t>
            </w:r>
          </w:p>
        </w:tc>
        <w:tc>
          <w:tcPr>
            <w:tcW w:w="3857" w:type="dxa"/>
          </w:tcPr>
          <w:p w14:paraId="4DBDB282"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Nieuwe omvattende structuur en vulling, Goedkeuring BOD dec-17</w:t>
            </w:r>
          </w:p>
        </w:tc>
      </w:tr>
      <w:tr w:rsidR="00944A7A" w:rsidRPr="00594A1D" w14:paraId="43A38AFC" w14:textId="77777777" w:rsidTr="004F4F30">
        <w:tc>
          <w:tcPr>
            <w:tcW w:w="0" w:type="auto"/>
          </w:tcPr>
          <w:p w14:paraId="29B25F39" w14:textId="1C7C13B3"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0.</w:t>
            </w:r>
            <w:r w:rsidRPr="00944A7A">
              <w:rPr>
                <w:rFonts w:ascii="Verdana" w:eastAsiaTheme="majorEastAsia" w:hAnsi="Verdana" w:cs="Arial"/>
                <w:bCs/>
                <w:lang w:eastAsia="nl-NL"/>
              </w:rPr>
              <w:t>3</w:t>
            </w:r>
          </w:p>
        </w:tc>
        <w:tc>
          <w:tcPr>
            <w:tcW w:w="0" w:type="auto"/>
          </w:tcPr>
          <w:p w14:paraId="3AFBE9CC"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Concept</w:t>
            </w:r>
          </w:p>
        </w:tc>
        <w:tc>
          <w:tcPr>
            <w:tcW w:w="0" w:type="auto"/>
          </w:tcPr>
          <w:p w14:paraId="6D44FF27"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23 jan 2018</w:t>
            </w:r>
          </w:p>
        </w:tc>
        <w:tc>
          <w:tcPr>
            <w:tcW w:w="0" w:type="auto"/>
          </w:tcPr>
          <w:p w14:paraId="0AFD5AA1"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MT</w:t>
            </w:r>
          </w:p>
        </w:tc>
        <w:tc>
          <w:tcPr>
            <w:tcW w:w="3857" w:type="dxa"/>
          </w:tcPr>
          <w:p w14:paraId="348A95DA"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Verwerking van opmerkingen van VOS-ABB jurist</w:t>
            </w:r>
          </w:p>
        </w:tc>
      </w:tr>
      <w:tr w:rsidR="00944A7A" w:rsidRPr="00594A1D" w14:paraId="1C1F9771" w14:textId="77777777" w:rsidTr="004F4F30">
        <w:tc>
          <w:tcPr>
            <w:tcW w:w="0" w:type="auto"/>
          </w:tcPr>
          <w:p w14:paraId="7417C7A0" w14:textId="7FAB87AA"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0.</w:t>
            </w:r>
            <w:r w:rsidRPr="00944A7A">
              <w:rPr>
                <w:rFonts w:ascii="Verdana" w:eastAsiaTheme="majorEastAsia" w:hAnsi="Verdana" w:cs="Arial"/>
                <w:bCs/>
                <w:lang w:eastAsia="nl-NL"/>
              </w:rPr>
              <w:t>4</w:t>
            </w:r>
          </w:p>
        </w:tc>
        <w:tc>
          <w:tcPr>
            <w:tcW w:w="0" w:type="auto"/>
          </w:tcPr>
          <w:p w14:paraId="4F523C69"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Vastgesteld</w:t>
            </w:r>
          </w:p>
        </w:tc>
        <w:tc>
          <w:tcPr>
            <w:tcW w:w="0" w:type="auto"/>
          </w:tcPr>
          <w:p w14:paraId="20E46894"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30 januari 2018</w:t>
            </w:r>
          </w:p>
        </w:tc>
        <w:tc>
          <w:tcPr>
            <w:tcW w:w="0" w:type="auto"/>
          </w:tcPr>
          <w:p w14:paraId="758CC6D6" w14:textId="77777777" w:rsidR="00944A7A" w:rsidRPr="00944A7A" w:rsidRDefault="00944A7A" w:rsidP="004F4F30">
            <w:pPr>
              <w:rPr>
                <w:rFonts w:ascii="Verdana" w:eastAsiaTheme="majorEastAsia" w:hAnsi="Verdana" w:cs="Arial"/>
                <w:bCs/>
                <w:lang w:eastAsia="nl-NL"/>
              </w:rPr>
            </w:pPr>
            <w:r w:rsidRPr="00944A7A">
              <w:rPr>
                <w:rFonts w:ascii="Verdana" w:eastAsiaTheme="majorEastAsia" w:hAnsi="Verdana" w:cs="Arial"/>
                <w:bCs/>
                <w:lang w:eastAsia="nl-NL"/>
              </w:rPr>
              <w:t>BOD</w:t>
            </w:r>
          </w:p>
        </w:tc>
        <w:tc>
          <w:tcPr>
            <w:tcW w:w="3857" w:type="dxa"/>
          </w:tcPr>
          <w:p w14:paraId="34B4EE1D" w14:textId="77777777" w:rsidR="00944A7A" w:rsidRPr="00944A7A" w:rsidRDefault="00944A7A" w:rsidP="004F4F30">
            <w:pPr>
              <w:rPr>
                <w:rFonts w:ascii="Verdana" w:eastAsiaTheme="majorEastAsia" w:hAnsi="Verdana" w:cs="Arial"/>
                <w:bCs/>
                <w:lang w:eastAsia="nl-NL"/>
              </w:rPr>
            </w:pPr>
          </w:p>
        </w:tc>
      </w:tr>
      <w:tr w:rsidR="00944A7A" w:rsidRPr="00594A1D" w14:paraId="22011CE9" w14:textId="77777777" w:rsidTr="004F4F30">
        <w:tc>
          <w:tcPr>
            <w:tcW w:w="0" w:type="auto"/>
          </w:tcPr>
          <w:p w14:paraId="030199C7" w14:textId="45127ECA"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0.</w:t>
            </w:r>
            <w:r w:rsidRPr="00944A7A">
              <w:rPr>
                <w:rFonts w:ascii="Verdana" w:eastAsiaTheme="majorEastAsia" w:hAnsi="Verdana" w:cs="Arial"/>
                <w:bCs/>
                <w:lang w:eastAsia="nl-NL"/>
              </w:rPr>
              <w:t>5</w:t>
            </w:r>
          </w:p>
        </w:tc>
        <w:tc>
          <w:tcPr>
            <w:tcW w:w="0" w:type="auto"/>
          </w:tcPr>
          <w:p w14:paraId="6F7524F5" w14:textId="05942B9C"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 xml:space="preserve">Vastgesteld </w:t>
            </w:r>
          </w:p>
        </w:tc>
        <w:tc>
          <w:tcPr>
            <w:tcW w:w="0" w:type="auto"/>
          </w:tcPr>
          <w:p w14:paraId="7C17B7A6" w14:textId="00812282"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31 januari 2018</w:t>
            </w:r>
          </w:p>
        </w:tc>
        <w:tc>
          <w:tcPr>
            <w:tcW w:w="0" w:type="auto"/>
          </w:tcPr>
          <w:p w14:paraId="34ED5AC2" w14:textId="048B6235" w:rsidR="00944A7A" w:rsidRPr="00944A7A" w:rsidRDefault="00944A7A" w:rsidP="004F4F30">
            <w:pPr>
              <w:rPr>
                <w:rFonts w:ascii="Verdana" w:eastAsiaTheme="majorEastAsia" w:hAnsi="Verdana" w:cs="Arial"/>
                <w:bCs/>
                <w:lang w:eastAsia="nl-NL"/>
              </w:rPr>
            </w:pPr>
            <w:r>
              <w:rPr>
                <w:rFonts w:ascii="Verdana" w:eastAsiaTheme="majorEastAsia" w:hAnsi="Verdana" w:cs="Arial"/>
                <w:bCs/>
                <w:lang w:eastAsia="nl-NL"/>
              </w:rPr>
              <w:t>OPOD</w:t>
            </w:r>
          </w:p>
        </w:tc>
        <w:tc>
          <w:tcPr>
            <w:tcW w:w="3857" w:type="dxa"/>
          </w:tcPr>
          <w:p w14:paraId="10BF9D45" w14:textId="72434A1E" w:rsidR="00944A7A" w:rsidRPr="00944A7A" w:rsidRDefault="00944A7A" w:rsidP="004F4F30">
            <w:pPr>
              <w:rPr>
                <w:rFonts w:ascii="Verdana" w:eastAsiaTheme="majorEastAsia" w:hAnsi="Verdana" w:cs="Arial"/>
                <w:bCs/>
                <w:lang w:eastAsia="nl-NL"/>
              </w:rPr>
            </w:pPr>
          </w:p>
        </w:tc>
      </w:tr>
    </w:tbl>
    <w:p w14:paraId="7F654428" w14:textId="1568926D" w:rsidR="006066BC" w:rsidRPr="00EF1492" w:rsidRDefault="006066BC" w:rsidP="001F1E3B">
      <w:pPr>
        <w:spacing w:after="0"/>
        <w:rPr>
          <w:rFonts w:ascii="Verdana" w:eastAsiaTheme="majorEastAsia" w:hAnsi="Verdana" w:cs="Arial"/>
          <w:b/>
          <w:bCs/>
          <w:sz w:val="20"/>
          <w:szCs w:val="20"/>
          <w:lang w:eastAsia="nl-NL"/>
        </w:rPr>
      </w:pPr>
    </w:p>
    <w:p w14:paraId="6CC050F6" w14:textId="55D5C293" w:rsidR="005034AF" w:rsidRPr="00EF1492" w:rsidRDefault="005034AF" w:rsidP="001F1E3B">
      <w:pPr>
        <w:spacing w:after="0"/>
        <w:rPr>
          <w:rFonts w:ascii="Verdana" w:eastAsiaTheme="majorEastAsia" w:hAnsi="Verdana" w:cs="Arial"/>
          <w:b/>
          <w:bCs/>
          <w:sz w:val="20"/>
          <w:szCs w:val="20"/>
          <w:lang w:eastAsia="nl-NL"/>
        </w:rPr>
      </w:pPr>
    </w:p>
    <w:p w14:paraId="41E2D734" w14:textId="10498945" w:rsidR="00C873B0" w:rsidRPr="00EF1492" w:rsidRDefault="007E2BD0" w:rsidP="001F1E3B">
      <w:pPr>
        <w:spacing w:after="0"/>
        <w:rPr>
          <w:rFonts w:ascii="Verdana" w:eastAsiaTheme="majorEastAsia" w:hAnsi="Verdana" w:cs="Arial"/>
          <w:b/>
          <w:bCs/>
          <w:sz w:val="20"/>
          <w:szCs w:val="20"/>
          <w:lang w:eastAsia="nl-NL"/>
        </w:rPr>
      </w:pPr>
      <w:r w:rsidRPr="00EF1492">
        <w:rPr>
          <w:rFonts w:ascii="Verdana" w:eastAsiaTheme="majorEastAsia" w:hAnsi="Verdana" w:cs="Arial"/>
          <w:b/>
          <w:bCs/>
          <w:noProof/>
          <w:sz w:val="20"/>
          <w:szCs w:val="20"/>
          <w:lang w:eastAsia="nl-NL"/>
        </w:rPr>
        <mc:AlternateContent>
          <mc:Choice Requires="wps">
            <w:drawing>
              <wp:anchor distT="45720" distB="45720" distL="114300" distR="114300" simplePos="0" relativeHeight="251659264" behindDoc="0" locked="0" layoutInCell="1" allowOverlap="1" wp14:anchorId="6DC3958A" wp14:editId="36699A54">
                <wp:simplePos x="0" y="0"/>
                <wp:positionH relativeFrom="column">
                  <wp:posOffset>4145280</wp:posOffset>
                </wp:positionH>
                <wp:positionV relativeFrom="paragraph">
                  <wp:posOffset>20955</wp:posOffset>
                </wp:positionV>
                <wp:extent cx="1500505" cy="552450"/>
                <wp:effectExtent l="0" t="0" r="2349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52450"/>
                        </a:xfrm>
                        <a:prstGeom prst="rect">
                          <a:avLst/>
                        </a:prstGeom>
                        <a:solidFill>
                          <a:srgbClr val="FFFFFF"/>
                        </a:solidFill>
                        <a:ln w="9525">
                          <a:solidFill>
                            <a:srgbClr val="000000"/>
                          </a:solidFill>
                          <a:miter lim="800000"/>
                          <a:headEnd/>
                          <a:tailEnd/>
                        </a:ln>
                      </wps:spPr>
                      <wps:txbx>
                        <w:txbxContent>
                          <w:p w14:paraId="71776E7B" w14:textId="76FEDF69" w:rsidR="004F4F30" w:rsidRDefault="004F4F30">
                            <w:r w:rsidRPr="007E2BD0">
                              <w:rPr>
                                <w:noProof/>
                              </w:rPr>
                              <w:drawing>
                                <wp:inline distT="0" distB="0" distL="0" distR="0" wp14:anchorId="0CD30529" wp14:editId="21D4E336">
                                  <wp:extent cx="1371600" cy="5435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880" cy="589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958A" id="_x0000_t202" coordsize="21600,21600" o:spt="202" path="m,l,21600r21600,l21600,xe">
                <v:stroke joinstyle="miter"/>
                <v:path gradientshapeok="t" o:connecttype="rect"/>
              </v:shapetype>
              <v:shape id="Tekstvak 2" o:spid="_x0000_s1026" type="#_x0000_t202" style="position:absolute;margin-left:326.4pt;margin-top:1.65pt;width:118.1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">
                <v:textbox>
                  <w:txbxContent>
                    <w:p w14:paraId="71776E7B" w14:textId="76FEDF69" w:rsidR="004F4F30" w:rsidRDefault="004F4F30">
                      <w:r w:rsidRPr="007E2BD0">
                        <w:rPr>
                          <w:noProof/>
                        </w:rPr>
                        <w:drawing>
                          <wp:inline distT="0" distB="0" distL="0" distR="0" wp14:anchorId="0CD30529" wp14:editId="21D4E336">
                            <wp:extent cx="1371600" cy="5435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6880" cy="589245"/>
                                    </a:xfrm>
                                    <a:prstGeom prst="rect">
                                      <a:avLst/>
                                    </a:prstGeom>
                                    <a:noFill/>
                                    <a:ln>
                                      <a:noFill/>
                                    </a:ln>
                                  </pic:spPr>
                                </pic:pic>
                              </a:graphicData>
                            </a:graphic>
                          </wp:inline>
                        </w:drawing>
                      </w:r>
                    </w:p>
                  </w:txbxContent>
                </v:textbox>
                <w10:wrap type="square"/>
              </v:shape>
            </w:pict>
          </mc:Fallback>
        </mc:AlternateContent>
      </w:r>
      <w:r w:rsidR="00C30B18" w:rsidRPr="00EF1492">
        <w:rPr>
          <w:rFonts w:ascii="Verdana" w:eastAsiaTheme="majorEastAsia" w:hAnsi="Verdana" w:cs="Arial"/>
          <w:b/>
          <w:bCs/>
          <w:sz w:val="20"/>
          <w:szCs w:val="20"/>
          <w:lang w:eastAsia="nl-NL"/>
        </w:rPr>
        <w:t>School specifiek</w:t>
      </w:r>
      <w:r w:rsidRPr="00EF1492">
        <w:rPr>
          <w:rFonts w:ascii="Verdana" w:eastAsiaTheme="majorEastAsia" w:hAnsi="Verdana" w:cs="Arial"/>
          <w:b/>
          <w:bCs/>
          <w:sz w:val="20"/>
          <w:szCs w:val="20"/>
          <w:lang w:eastAsia="nl-NL"/>
        </w:rPr>
        <w:t xml:space="preserve"> </w:t>
      </w:r>
    </w:p>
    <w:p w14:paraId="324AD80D" w14:textId="5BB80A57" w:rsidR="00C873B0" w:rsidRPr="00EF1492" w:rsidRDefault="00C873B0" w:rsidP="00C873B0">
      <w:pPr>
        <w:spacing w:after="0"/>
        <w:rPr>
          <w:rFonts w:ascii="Verdana" w:hAnsi="Verdana" w:cs="Arial"/>
          <w:b/>
          <w:sz w:val="20"/>
          <w:szCs w:val="20"/>
        </w:rPr>
      </w:pPr>
    </w:p>
    <w:tbl>
      <w:tblPr>
        <w:tblStyle w:val="Tabelraster"/>
        <w:tblW w:w="8926" w:type="dxa"/>
        <w:tblLook w:val="04A0" w:firstRow="1" w:lastRow="0" w:firstColumn="1" w:lastColumn="0" w:noHBand="0" w:noVBand="1"/>
      </w:tblPr>
      <w:tblGrid>
        <w:gridCol w:w="922"/>
        <w:gridCol w:w="1341"/>
        <w:gridCol w:w="1843"/>
        <w:gridCol w:w="2410"/>
        <w:gridCol w:w="2410"/>
      </w:tblGrid>
      <w:tr w:rsidR="007E2BD0" w:rsidRPr="00EF1492" w14:paraId="498FC2E8" w14:textId="77777777" w:rsidTr="00944A7A">
        <w:trPr>
          <w:trHeight w:val="327"/>
        </w:trPr>
        <w:tc>
          <w:tcPr>
            <w:tcW w:w="0" w:type="auto"/>
          </w:tcPr>
          <w:p w14:paraId="7C4F41DC" w14:textId="77777777" w:rsidR="007E2BD0" w:rsidRPr="00EF1492" w:rsidRDefault="007E2BD0" w:rsidP="007E2BD0">
            <w:pPr>
              <w:rPr>
                <w:rFonts w:ascii="Verdana" w:eastAsiaTheme="majorEastAsia" w:hAnsi="Verdana" w:cs="Arial"/>
                <w:b/>
                <w:bCs/>
                <w:lang w:eastAsia="nl-NL"/>
              </w:rPr>
            </w:pPr>
            <w:r w:rsidRPr="00EF1492">
              <w:rPr>
                <w:rFonts w:ascii="Verdana" w:hAnsi="Verdana" w:cs="Arial"/>
                <w:b/>
                <w:bCs/>
                <w:lang w:eastAsia="nl-NL"/>
              </w:rPr>
              <w:t>Versie</w:t>
            </w:r>
          </w:p>
        </w:tc>
        <w:tc>
          <w:tcPr>
            <w:tcW w:w="1341" w:type="dxa"/>
          </w:tcPr>
          <w:p w14:paraId="079E9EA5" w14:textId="6AECED5F" w:rsidR="007E2BD0" w:rsidRPr="00EF1492" w:rsidRDefault="007E2BD0" w:rsidP="007E2BD0">
            <w:pPr>
              <w:rPr>
                <w:rFonts w:ascii="Verdana" w:eastAsiaTheme="majorEastAsia" w:hAnsi="Verdana" w:cs="Arial"/>
                <w:b/>
                <w:bCs/>
                <w:lang w:eastAsia="nl-NL"/>
              </w:rPr>
            </w:pPr>
            <w:r w:rsidRPr="00EF1492">
              <w:rPr>
                <w:rFonts w:ascii="Verdana" w:eastAsiaTheme="majorEastAsia" w:hAnsi="Verdana" w:cs="Arial"/>
                <w:b/>
                <w:bCs/>
                <w:lang w:eastAsia="nl-NL"/>
              </w:rPr>
              <w:t>Status</w:t>
            </w:r>
          </w:p>
        </w:tc>
        <w:tc>
          <w:tcPr>
            <w:tcW w:w="1843" w:type="dxa"/>
          </w:tcPr>
          <w:p w14:paraId="0B649B14" w14:textId="0A4FBB60" w:rsidR="007E2BD0" w:rsidRPr="00EF1492" w:rsidRDefault="007E2BD0" w:rsidP="007E2BD0">
            <w:pPr>
              <w:rPr>
                <w:rFonts w:ascii="Verdana" w:eastAsiaTheme="majorEastAsia" w:hAnsi="Verdana" w:cs="Arial"/>
                <w:b/>
                <w:bCs/>
                <w:lang w:eastAsia="nl-NL"/>
              </w:rPr>
            </w:pPr>
            <w:r w:rsidRPr="00EF1492">
              <w:rPr>
                <w:rFonts w:ascii="Verdana" w:hAnsi="Verdana" w:cs="Arial"/>
                <w:b/>
                <w:bCs/>
                <w:lang w:eastAsia="nl-NL"/>
              </w:rPr>
              <w:t>Datum</w:t>
            </w:r>
          </w:p>
        </w:tc>
        <w:tc>
          <w:tcPr>
            <w:tcW w:w="2410" w:type="dxa"/>
          </w:tcPr>
          <w:p w14:paraId="6F6F850D" w14:textId="61ECA836" w:rsidR="007E2BD0" w:rsidRPr="00EF1492" w:rsidRDefault="007E2BD0" w:rsidP="007E2BD0">
            <w:pPr>
              <w:rPr>
                <w:rFonts w:ascii="Verdana" w:eastAsiaTheme="majorEastAsia" w:hAnsi="Verdana" w:cs="Arial"/>
                <w:b/>
                <w:bCs/>
                <w:lang w:eastAsia="nl-NL"/>
              </w:rPr>
            </w:pPr>
            <w:r w:rsidRPr="00EF1492">
              <w:rPr>
                <w:rFonts w:ascii="Verdana" w:eastAsiaTheme="majorEastAsia" w:hAnsi="Verdana" w:cs="Arial"/>
                <w:b/>
                <w:bCs/>
                <w:lang w:eastAsia="nl-NL"/>
              </w:rPr>
              <w:t>Naam</w:t>
            </w:r>
          </w:p>
        </w:tc>
        <w:tc>
          <w:tcPr>
            <w:tcW w:w="2410" w:type="dxa"/>
          </w:tcPr>
          <w:p w14:paraId="7D448ADA" w14:textId="77777777" w:rsidR="007E2BD0" w:rsidRPr="00EF1492" w:rsidRDefault="007E2BD0" w:rsidP="007E2BD0">
            <w:pPr>
              <w:rPr>
                <w:rFonts w:ascii="Verdana" w:eastAsiaTheme="majorEastAsia" w:hAnsi="Verdana" w:cs="Arial"/>
                <w:b/>
                <w:bCs/>
                <w:lang w:eastAsia="nl-NL"/>
              </w:rPr>
            </w:pPr>
            <w:r w:rsidRPr="00EF1492">
              <w:rPr>
                <w:rFonts w:ascii="Verdana" w:hAnsi="Verdana" w:cs="Arial"/>
                <w:b/>
                <w:bCs/>
                <w:lang w:eastAsia="nl-NL"/>
              </w:rPr>
              <w:t>Functie</w:t>
            </w:r>
          </w:p>
        </w:tc>
      </w:tr>
      <w:tr w:rsidR="007E2BD0" w:rsidRPr="00EF1492" w14:paraId="025C44E8" w14:textId="77777777" w:rsidTr="00944A7A">
        <w:trPr>
          <w:trHeight w:val="331"/>
        </w:trPr>
        <w:tc>
          <w:tcPr>
            <w:tcW w:w="0" w:type="auto"/>
          </w:tcPr>
          <w:p w14:paraId="2B3525E9" w14:textId="2044BC3B" w:rsidR="007E2BD0" w:rsidRPr="00EF1492" w:rsidRDefault="007E2BD0" w:rsidP="007E2BD0">
            <w:pPr>
              <w:rPr>
                <w:rFonts w:ascii="Verdana" w:eastAsiaTheme="majorEastAsia" w:hAnsi="Verdana" w:cs="Arial"/>
                <w:bCs/>
                <w:lang w:eastAsia="nl-NL"/>
              </w:rPr>
            </w:pPr>
            <w:r w:rsidRPr="00EF1492">
              <w:rPr>
                <w:rFonts w:ascii="Verdana" w:eastAsiaTheme="majorEastAsia" w:hAnsi="Verdana" w:cs="Arial"/>
                <w:bCs/>
                <w:lang w:eastAsia="nl-NL"/>
              </w:rPr>
              <w:t>1</w:t>
            </w:r>
            <w:r w:rsidR="00944A7A">
              <w:rPr>
                <w:rFonts w:ascii="Verdana" w:eastAsiaTheme="majorEastAsia" w:hAnsi="Verdana" w:cs="Arial"/>
                <w:bCs/>
                <w:lang w:eastAsia="nl-NL"/>
              </w:rPr>
              <w:t>.1</w:t>
            </w:r>
          </w:p>
        </w:tc>
        <w:tc>
          <w:tcPr>
            <w:tcW w:w="1341" w:type="dxa"/>
          </w:tcPr>
          <w:p w14:paraId="30FC1724" w14:textId="0228EA77" w:rsidR="007E2BD0" w:rsidRPr="00EF1492" w:rsidRDefault="007E2BD0" w:rsidP="007E2BD0">
            <w:pPr>
              <w:rPr>
                <w:rFonts w:ascii="Verdana" w:eastAsiaTheme="majorEastAsia" w:hAnsi="Verdana" w:cs="Arial"/>
                <w:bCs/>
                <w:lang w:eastAsia="nl-NL"/>
              </w:rPr>
            </w:pPr>
            <w:r w:rsidRPr="00EF1492">
              <w:rPr>
                <w:rFonts w:ascii="Verdana" w:eastAsiaTheme="majorEastAsia" w:hAnsi="Verdana" w:cs="Arial"/>
                <w:bCs/>
                <w:lang w:eastAsia="nl-NL"/>
              </w:rPr>
              <w:t>Concept</w:t>
            </w:r>
          </w:p>
        </w:tc>
        <w:tc>
          <w:tcPr>
            <w:tcW w:w="1843" w:type="dxa"/>
          </w:tcPr>
          <w:p w14:paraId="23E06EBD" w14:textId="2FD40C3F" w:rsidR="007E2BD0" w:rsidRPr="00EF1492" w:rsidRDefault="007E2BD0" w:rsidP="007E2BD0">
            <w:pPr>
              <w:rPr>
                <w:rFonts w:ascii="Verdana" w:eastAsiaTheme="majorEastAsia" w:hAnsi="Verdana" w:cs="Arial"/>
                <w:bCs/>
                <w:lang w:eastAsia="nl-NL"/>
              </w:rPr>
            </w:pPr>
            <w:r w:rsidRPr="00EF1492">
              <w:rPr>
                <w:rFonts w:ascii="Verdana" w:eastAsiaTheme="majorEastAsia" w:hAnsi="Verdana" w:cs="Arial"/>
                <w:bCs/>
                <w:lang w:eastAsia="nl-NL"/>
              </w:rPr>
              <w:t>14-05-2018</w:t>
            </w:r>
          </w:p>
        </w:tc>
        <w:tc>
          <w:tcPr>
            <w:tcW w:w="2410" w:type="dxa"/>
          </w:tcPr>
          <w:p w14:paraId="1971713E" w14:textId="5B9B56F6" w:rsidR="007E2BD0" w:rsidRPr="00EF1492" w:rsidRDefault="007E2BD0" w:rsidP="007E2BD0">
            <w:pPr>
              <w:rPr>
                <w:rFonts w:ascii="Verdana" w:eastAsiaTheme="majorEastAsia" w:hAnsi="Verdana" w:cs="Arial"/>
                <w:bCs/>
                <w:lang w:eastAsia="nl-NL"/>
              </w:rPr>
            </w:pPr>
            <w:r w:rsidRPr="00EF1492">
              <w:rPr>
                <w:rFonts w:ascii="Verdana" w:eastAsiaTheme="majorEastAsia" w:hAnsi="Verdana" w:cs="Arial"/>
                <w:bCs/>
                <w:lang w:eastAsia="nl-NL"/>
              </w:rPr>
              <w:t>Ingrid Snoeijer-</w:t>
            </w:r>
            <w:proofErr w:type="spellStart"/>
            <w:r w:rsidRPr="00EF1492">
              <w:rPr>
                <w:rFonts w:ascii="Verdana" w:eastAsiaTheme="majorEastAsia" w:hAnsi="Verdana" w:cs="Arial"/>
                <w:bCs/>
                <w:lang w:eastAsia="nl-NL"/>
              </w:rPr>
              <w:t>Soer</w:t>
            </w:r>
            <w:proofErr w:type="spellEnd"/>
          </w:p>
        </w:tc>
        <w:tc>
          <w:tcPr>
            <w:tcW w:w="2410" w:type="dxa"/>
          </w:tcPr>
          <w:p w14:paraId="5D759183" w14:textId="7A68CF74" w:rsidR="007E2BD0" w:rsidRPr="00EF1492" w:rsidRDefault="007E2BD0" w:rsidP="007E2BD0">
            <w:pPr>
              <w:rPr>
                <w:rFonts w:ascii="Verdana" w:eastAsiaTheme="majorEastAsia" w:hAnsi="Verdana" w:cs="Arial"/>
                <w:bCs/>
                <w:lang w:eastAsia="nl-NL"/>
              </w:rPr>
            </w:pPr>
            <w:r w:rsidRPr="00EF1492">
              <w:rPr>
                <w:rFonts w:ascii="Verdana" w:eastAsiaTheme="majorEastAsia" w:hAnsi="Verdana" w:cs="Arial"/>
                <w:bCs/>
                <w:lang w:eastAsia="nl-NL"/>
              </w:rPr>
              <w:t xml:space="preserve">Directeur </w:t>
            </w:r>
          </w:p>
        </w:tc>
      </w:tr>
      <w:tr w:rsidR="007E2BD0" w:rsidRPr="00EF1492" w14:paraId="1112D529" w14:textId="77777777" w:rsidTr="00944A7A">
        <w:trPr>
          <w:trHeight w:val="331"/>
        </w:trPr>
        <w:tc>
          <w:tcPr>
            <w:tcW w:w="0" w:type="auto"/>
          </w:tcPr>
          <w:p w14:paraId="7A1D4B75" w14:textId="77777777" w:rsidR="007E2BD0" w:rsidRPr="00EF1492" w:rsidRDefault="007E2BD0" w:rsidP="007E2BD0">
            <w:pPr>
              <w:rPr>
                <w:rFonts w:ascii="Verdana" w:eastAsiaTheme="majorEastAsia" w:hAnsi="Verdana" w:cs="Arial"/>
                <w:bCs/>
                <w:lang w:eastAsia="nl-NL"/>
              </w:rPr>
            </w:pPr>
          </w:p>
        </w:tc>
        <w:tc>
          <w:tcPr>
            <w:tcW w:w="1341" w:type="dxa"/>
          </w:tcPr>
          <w:p w14:paraId="50E4BC3E" w14:textId="77777777" w:rsidR="007E2BD0" w:rsidRPr="00EF1492" w:rsidRDefault="007E2BD0" w:rsidP="007E2BD0">
            <w:pPr>
              <w:rPr>
                <w:rFonts w:ascii="Verdana" w:eastAsiaTheme="majorEastAsia" w:hAnsi="Verdana" w:cs="Arial"/>
                <w:bCs/>
                <w:lang w:eastAsia="nl-NL"/>
              </w:rPr>
            </w:pPr>
          </w:p>
        </w:tc>
        <w:tc>
          <w:tcPr>
            <w:tcW w:w="1843" w:type="dxa"/>
          </w:tcPr>
          <w:p w14:paraId="7216705C" w14:textId="77777777" w:rsidR="007E2BD0" w:rsidRPr="00EF1492" w:rsidRDefault="007E2BD0" w:rsidP="007E2BD0">
            <w:pPr>
              <w:rPr>
                <w:rFonts w:ascii="Verdana" w:eastAsiaTheme="majorEastAsia" w:hAnsi="Verdana" w:cs="Arial"/>
                <w:bCs/>
                <w:lang w:eastAsia="nl-NL"/>
              </w:rPr>
            </w:pPr>
          </w:p>
        </w:tc>
        <w:tc>
          <w:tcPr>
            <w:tcW w:w="2410" w:type="dxa"/>
          </w:tcPr>
          <w:p w14:paraId="61E17175" w14:textId="77777777" w:rsidR="007E2BD0" w:rsidRPr="00EF1492" w:rsidRDefault="007E2BD0" w:rsidP="007E2BD0">
            <w:pPr>
              <w:rPr>
                <w:rFonts w:ascii="Verdana" w:eastAsiaTheme="majorEastAsia" w:hAnsi="Verdana" w:cs="Arial"/>
                <w:bCs/>
                <w:lang w:eastAsia="nl-NL"/>
              </w:rPr>
            </w:pPr>
          </w:p>
        </w:tc>
        <w:tc>
          <w:tcPr>
            <w:tcW w:w="2410" w:type="dxa"/>
          </w:tcPr>
          <w:p w14:paraId="20CA6F0C" w14:textId="77777777" w:rsidR="007E2BD0" w:rsidRPr="00EF1492" w:rsidRDefault="007E2BD0" w:rsidP="007E2BD0">
            <w:pPr>
              <w:rPr>
                <w:rFonts w:ascii="Verdana" w:eastAsiaTheme="majorEastAsia" w:hAnsi="Verdana" w:cs="Arial"/>
                <w:bCs/>
                <w:lang w:eastAsia="nl-NL"/>
              </w:rPr>
            </w:pPr>
          </w:p>
        </w:tc>
      </w:tr>
      <w:tr w:rsidR="007E2BD0" w:rsidRPr="00EF1492" w14:paraId="2FA91002" w14:textId="77777777" w:rsidTr="00944A7A">
        <w:trPr>
          <w:trHeight w:val="331"/>
        </w:trPr>
        <w:tc>
          <w:tcPr>
            <w:tcW w:w="0" w:type="auto"/>
          </w:tcPr>
          <w:p w14:paraId="016FE36E" w14:textId="77777777" w:rsidR="007E2BD0" w:rsidRPr="00EF1492" w:rsidRDefault="007E2BD0" w:rsidP="007E2BD0">
            <w:pPr>
              <w:rPr>
                <w:rFonts w:ascii="Verdana" w:eastAsiaTheme="majorEastAsia" w:hAnsi="Verdana" w:cs="Arial"/>
                <w:bCs/>
                <w:lang w:eastAsia="nl-NL"/>
              </w:rPr>
            </w:pPr>
          </w:p>
        </w:tc>
        <w:tc>
          <w:tcPr>
            <w:tcW w:w="1341" w:type="dxa"/>
          </w:tcPr>
          <w:p w14:paraId="3C74B01A" w14:textId="77777777" w:rsidR="007E2BD0" w:rsidRPr="00EF1492" w:rsidRDefault="007E2BD0" w:rsidP="007E2BD0">
            <w:pPr>
              <w:rPr>
                <w:rFonts w:ascii="Verdana" w:eastAsiaTheme="majorEastAsia" w:hAnsi="Verdana" w:cs="Arial"/>
                <w:bCs/>
                <w:lang w:eastAsia="nl-NL"/>
              </w:rPr>
            </w:pPr>
          </w:p>
        </w:tc>
        <w:tc>
          <w:tcPr>
            <w:tcW w:w="1843" w:type="dxa"/>
          </w:tcPr>
          <w:p w14:paraId="6394B7AD" w14:textId="77777777" w:rsidR="007E2BD0" w:rsidRPr="00EF1492" w:rsidRDefault="007E2BD0" w:rsidP="007E2BD0">
            <w:pPr>
              <w:rPr>
                <w:rFonts w:ascii="Verdana" w:eastAsiaTheme="majorEastAsia" w:hAnsi="Verdana" w:cs="Arial"/>
                <w:bCs/>
                <w:lang w:eastAsia="nl-NL"/>
              </w:rPr>
            </w:pPr>
          </w:p>
        </w:tc>
        <w:tc>
          <w:tcPr>
            <w:tcW w:w="2410" w:type="dxa"/>
          </w:tcPr>
          <w:p w14:paraId="5B57522B" w14:textId="77777777" w:rsidR="007E2BD0" w:rsidRPr="00EF1492" w:rsidRDefault="007E2BD0" w:rsidP="007E2BD0">
            <w:pPr>
              <w:rPr>
                <w:rFonts w:ascii="Verdana" w:eastAsiaTheme="majorEastAsia" w:hAnsi="Verdana" w:cs="Arial"/>
                <w:bCs/>
                <w:lang w:eastAsia="nl-NL"/>
              </w:rPr>
            </w:pPr>
          </w:p>
        </w:tc>
        <w:tc>
          <w:tcPr>
            <w:tcW w:w="2410" w:type="dxa"/>
          </w:tcPr>
          <w:p w14:paraId="3FF83228" w14:textId="77777777" w:rsidR="007E2BD0" w:rsidRPr="00EF1492" w:rsidRDefault="007E2BD0" w:rsidP="007E2BD0">
            <w:pPr>
              <w:rPr>
                <w:rFonts w:ascii="Verdana" w:eastAsiaTheme="majorEastAsia" w:hAnsi="Verdana" w:cs="Arial"/>
                <w:bCs/>
                <w:lang w:eastAsia="nl-NL"/>
              </w:rPr>
            </w:pPr>
          </w:p>
        </w:tc>
      </w:tr>
    </w:tbl>
    <w:p w14:paraId="26138C31" w14:textId="3093ADEC" w:rsidR="006066BC" w:rsidRPr="00EF1492" w:rsidRDefault="006066BC">
      <w:pPr>
        <w:rPr>
          <w:rFonts w:ascii="Verdana" w:eastAsia="PMingLiU" w:hAnsi="Verdana" w:cs="Arial"/>
          <w:b/>
          <w:bCs/>
          <w:sz w:val="20"/>
          <w:szCs w:val="20"/>
          <w:lang w:eastAsia="nl-NL"/>
        </w:rPr>
      </w:pPr>
      <w:r w:rsidRPr="00EF1492">
        <w:rPr>
          <w:rFonts w:ascii="Verdana" w:eastAsia="PMingLiU" w:hAnsi="Verdana" w:cs="Arial"/>
          <w:b/>
          <w:bCs/>
          <w:sz w:val="20"/>
          <w:szCs w:val="20"/>
          <w:lang w:eastAsia="nl-NL"/>
        </w:rPr>
        <w:br w:type="page"/>
      </w:r>
    </w:p>
    <w:sdt>
      <w:sdtPr>
        <w:rPr>
          <w:rFonts w:ascii="Verdana" w:eastAsiaTheme="minorHAnsi" w:hAnsi="Verdana" w:cstheme="minorBidi"/>
          <w:color w:val="auto"/>
          <w:sz w:val="20"/>
          <w:szCs w:val="20"/>
          <w:lang w:eastAsia="en-US"/>
        </w:rPr>
        <w:id w:val="675619246"/>
        <w:docPartObj>
          <w:docPartGallery w:val="Table of Contents"/>
          <w:docPartUnique/>
        </w:docPartObj>
      </w:sdtPr>
      <w:sdtEndPr>
        <w:rPr>
          <w:b/>
          <w:bCs/>
        </w:rPr>
      </w:sdtEndPr>
      <w:sdtContent>
        <w:p w14:paraId="1551D15C" w14:textId="25B7B836" w:rsidR="00033B21" w:rsidRPr="007F2A46" w:rsidRDefault="00033B21">
          <w:pPr>
            <w:pStyle w:val="Kopvaninhoudsopgave"/>
            <w:rPr>
              <w:rStyle w:val="Kop1Char"/>
            </w:rPr>
          </w:pPr>
          <w:r w:rsidRPr="007F2A46">
            <w:rPr>
              <w:rStyle w:val="Kop1Char"/>
            </w:rPr>
            <w:t>Inhoud</w:t>
          </w:r>
        </w:p>
        <w:p w14:paraId="6C3EFCE9" w14:textId="0ABAC58F" w:rsidR="00AC5BA0" w:rsidRDefault="00033B21">
          <w:pPr>
            <w:pStyle w:val="Inhopg1"/>
            <w:tabs>
              <w:tab w:val="right" w:leader="dot" w:pos="9062"/>
            </w:tabs>
            <w:rPr>
              <w:rFonts w:eastAsiaTheme="minorEastAsia"/>
              <w:noProof/>
              <w:lang w:eastAsia="nl-NL"/>
            </w:rPr>
          </w:pPr>
          <w:r w:rsidRPr="00EF1492">
            <w:rPr>
              <w:rFonts w:ascii="Verdana" w:hAnsi="Verdana"/>
              <w:sz w:val="20"/>
              <w:szCs w:val="20"/>
            </w:rPr>
            <w:fldChar w:fldCharType="begin"/>
          </w:r>
          <w:r w:rsidRPr="00EF1492">
            <w:rPr>
              <w:rFonts w:ascii="Verdana" w:hAnsi="Verdana"/>
              <w:sz w:val="20"/>
              <w:szCs w:val="20"/>
            </w:rPr>
            <w:instrText xml:space="preserve"> TOC \o "1-3" \h \z \u </w:instrText>
          </w:r>
          <w:r w:rsidRPr="00EF1492">
            <w:rPr>
              <w:rFonts w:ascii="Verdana" w:hAnsi="Verdana"/>
              <w:sz w:val="20"/>
              <w:szCs w:val="20"/>
            </w:rPr>
            <w:fldChar w:fldCharType="separate"/>
          </w:r>
          <w:hyperlink w:anchor="_Toc514088557" w:history="1">
            <w:r w:rsidR="00AC5BA0" w:rsidRPr="00274977">
              <w:rPr>
                <w:rStyle w:val="Hyperlink"/>
                <w:rFonts w:ascii="Verdana" w:hAnsi="Verdana"/>
                <w:noProof/>
              </w:rPr>
              <w:t>Inleiding</w:t>
            </w:r>
            <w:r w:rsidR="00AC5BA0">
              <w:rPr>
                <w:noProof/>
                <w:webHidden/>
              </w:rPr>
              <w:tab/>
            </w:r>
            <w:r w:rsidR="00AC5BA0">
              <w:rPr>
                <w:noProof/>
                <w:webHidden/>
              </w:rPr>
              <w:fldChar w:fldCharType="begin"/>
            </w:r>
            <w:r w:rsidR="00AC5BA0">
              <w:rPr>
                <w:noProof/>
                <w:webHidden/>
              </w:rPr>
              <w:instrText xml:space="preserve"> PAGEREF _Toc514088557 \h </w:instrText>
            </w:r>
            <w:r w:rsidR="00AC5BA0">
              <w:rPr>
                <w:noProof/>
                <w:webHidden/>
              </w:rPr>
            </w:r>
            <w:r w:rsidR="00AC5BA0">
              <w:rPr>
                <w:noProof/>
                <w:webHidden/>
              </w:rPr>
              <w:fldChar w:fldCharType="separate"/>
            </w:r>
            <w:r w:rsidR="00AC5BA0">
              <w:rPr>
                <w:noProof/>
                <w:webHidden/>
              </w:rPr>
              <w:t>3</w:t>
            </w:r>
            <w:r w:rsidR="00AC5BA0">
              <w:rPr>
                <w:noProof/>
                <w:webHidden/>
              </w:rPr>
              <w:fldChar w:fldCharType="end"/>
            </w:r>
          </w:hyperlink>
        </w:p>
        <w:p w14:paraId="477954D4" w14:textId="3E5EA056" w:rsidR="00AC5BA0" w:rsidRDefault="007D3A11">
          <w:pPr>
            <w:pStyle w:val="Inhopg1"/>
            <w:tabs>
              <w:tab w:val="right" w:leader="dot" w:pos="9062"/>
            </w:tabs>
            <w:rPr>
              <w:rFonts w:eastAsiaTheme="minorEastAsia"/>
              <w:noProof/>
              <w:lang w:eastAsia="nl-NL"/>
            </w:rPr>
          </w:pPr>
          <w:hyperlink w:anchor="_Toc514088558" w:history="1">
            <w:r w:rsidR="00AC5BA0" w:rsidRPr="00274977">
              <w:rPr>
                <w:rStyle w:val="Hyperlink"/>
                <w:rFonts w:eastAsia="Verdana"/>
                <w:noProof/>
              </w:rPr>
              <w:t>1. Uitleg en achtergronden</w:t>
            </w:r>
            <w:r w:rsidR="00AC5BA0">
              <w:rPr>
                <w:noProof/>
                <w:webHidden/>
              </w:rPr>
              <w:tab/>
            </w:r>
            <w:r w:rsidR="00AC5BA0">
              <w:rPr>
                <w:noProof/>
                <w:webHidden/>
              </w:rPr>
              <w:fldChar w:fldCharType="begin"/>
            </w:r>
            <w:r w:rsidR="00AC5BA0">
              <w:rPr>
                <w:noProof/>
                <w:webHidden/>
              </w:rPr>
              <w:instrText xml:space="preserve"> PAGEREF _Toc514088558 \h </w:instrText>
            </w:r>
            <w:r w:rsidR="00AC5BA0">
              <w:rPr>
                <w:noProof/>
                <w:webHidden/>
              </w:rPr>
            </w:r>
            <w:r w:rsidR="00AC5BA0">
              <w:rPr>
                <w:noProof/>
                <w:webHidden/>
              </w:rPr>
              <w:fldChar w:fldCharType="separate"/>
            </w:r>
            <w:r w:rsidR="00AC5BA0">
              <w:rPr>
                <w:noProof/>
                <w:webHidden/>
              </w:rPr>
              <w:t>4</w:t>
            </w:r>
            <w:r w:rsidR="00AC5BA0">
              <w:rPr>
                <w:noProof/>
                <w:webHidden/>
              </w:rPr>
              <w:fldChar w:fldCharType="end"/>
            </w:r>
          </w:hyperlink>
        </w:p>
        <w:p w14:paraId="14B82F4C" w14:textId="1290B14C" w:rsidR="00AC5BA0" w:rsidRDefault="007D3A11">
          <w:pPr>
            <w:pStyle w:val="Inhopg2"/>
            <w:tabs>
              <w:tab w:val="right" w:leader="dot" w:pos="9062"/>
            </w:tabs>
            <w:rPr>
              <w:rFonts w:eastAsiaTheme="minorEastAsia"/>
              <w:noProof/>
              <w:lang w:eastAsia="nl-NL"/>
            </w:rPr>
          </w:pPr>
          <w:hyperlink w:anchor="_Toc514088559" w:history="1">
            <w:r w:rsidR="00AC5BA0" w:rsidRPr="00274977">
              <w:rPr>
                <w:rStyle w:val="Hyperlink"/>
                <w:rFonts w:ascii="Verdana" w:hAnsi="Verdana"/>
                <w:noProof/>
              </w:rPr>
              <w:t>Informatiebeveiliging en privacy</w:t>
            </w:r>
            <w:r w:rsidR="00AC5BA0">
              <w:rPr>
                <w:noProof/>
                <w:webHidden/>
              </w:rPr>
              <w:tab/>
            </w:r>
            <w:r w:rsidR="00AC5BA0">
              <w:rPr>
                <w:noProof/>
                <w:webHidden/>
              </w:rPr>
              <w:fldChar w:fldCharType="begin"/>
            </w:r>
            <w:r w:rsidR="00AC5BA0">
              <w:rPr>
                <w:noProof/>
                <w:webHidden/>
              </w:rPr>
              <w:instrText xml:space="preserve"> PAGEREF _Toc514088559 \h </w:instrText>
            </w:r>
            <w:r w:rsidR="00AC5BA0">
              <w:rPr>
                <w:noProof/>
                <w:webHidden/>
              </w:rPr>
            </w:r>
            <w:r w:rsidR="00AC5BA0">
              <w:rPr>
                <w:noProof/>
                <w:webHidden/>
              </w:rPr>
              <w:fldChar w:fldCharType="separate"/>
            </w:r>
            <w:r w:rsidR="00AC5BA0">
              <w:rPr>
                <w:noProof/>
                <w:webHidden/>
              </w:rPr>
              <w:t>4</w:t>
            </w:r>
            <w:r w:rsidR="00AC5BA0">
              <w:rPr>
                <w:noProof/>
                <w:webHidden/>
              </w:rPr>
              <w:fldChar w:fldCharType="end"/>
            </w:r>
          </w:hyperlink>
        </w:p>
        <w:p w14:paraId="78FB27C2" w14:textId="79D69A61" w:rsidR="00AC5BA0" w:rsidRDefault="007D3A11">
          <w:pPr>
            <w:pStyle w:val="Inhopg2"/>
            <w:tabs>
              <w:tab w:val="right" w:leader="dot" w:pos="9062"/>
            </w:tabs>
            <w:rPr>
              <w:rFonts w:eastAsiaTheme="minorEastAsia"/>
              <w:noProof/>
              <w:lang w:eastAsia="nl-NL"/>
            </w:rPr>
          </w:pPr>
          <w:hyperlink w:anchor="_Toc514088560" w:history="1">
            <w:r w:rsidR="00AC5BA0" w:rsidRPr="00274977">
              <w:rPr>
                <w:rStyle w:val="Hyperlink"/>
                <w:rFonts w:ascii="Verdana" w:hAnsi="Verdana"/>
                <w:noProof/>
              </w:rPr>
              <w:t>Doel en reikwijdte</w:t>
            </w:r>
            <w:r w:rsidR="00AC5BA0">
              <w:rPr>
                <w:noProof/>
                <w:webHidden/>
              </w:rPr>
              <w:tab/>
            </w:r>
            <w:r w:rsidR="00AC5BA0">
              <w:rPr>
                <w:noProof/>
                <w:webHidden/>
              </w:rPr>
              <w:fldChar w:fldCharType="begin"/>
            </w:r>
            <w:r w:rsidR="00AC5BA0">
              <w:rPr>
                <w:noProof/>
                <w:webHidden/>
              </w:rPr>
              <w:instrText xml:space="preserve"> PAGEREF _Toc514088560 \h </w:instrText>
            </w:r>
            <w:r w:rsidR="00AC5BA0">
              <w:rPr>
                <w:noProof/>
                <w:webHidden/>
              </w:rPr>
            </w:r>
            <w:r w:rsidR="00AC5BA0">
              <w:rPr>
                <w:noProof/>
                <w:webHidden/>
              </w:rPr>
              <w:fldChar w:fldCharType="separate"/>
            </w:r>
            <w:r w:rsidR="00AC5BA0">
              <w:rPr>
                <w:noProof/>
                <w:webHidden/>
              </w:rPr>
              <w:t>4</w:t>
            </w:r>
            <w:r w:rsidR="00AC5BA0">
              <w:rPr>
                <w:noProof/>
                <w:webHidden/>
              </w:rPr>
              <w:fldChar w:fldCharType="end"/>
            </w:r>
          </w:hyperlink>
        </w:p>
        <w:p w14:paraId="563143AC" w14:textId="177F971F" w:rsidR="00AC5BA0" w:rsidRDefault="007D3A11">
          <w:pPr>
            <w:pStyle w:val="Inhopg2"/>
            <w:tabs>
              <w:tab w:val="right" w:leader="dot" w:pos="9062"/>
            </w:tabs>
            <w:rPr>
              <w:rFonts w:eastAsiaTheme="minorEastAsia"/>
              <w:noProof/>
              <w:lang w:eastAsia="nl-NL"/>
            </w:rPr>
          </w:pPr>
          <w:hyperlink w:anchor="_Toc514088561" w:history="1">
            <w:r w:rsidR="00AC5BA0" w:rsidRPr="00274977">
              <w:rPr>
                <w:rStyle w:val="Hyperlink"/>
                <w:rFonts w:ascii="Verdana" w:hAnsi="Verdana"/>
                <w:noProof/>
              </w:rPr>
              <w:t>Uitgangspunten</w:t>
            </w:r>
            <w:r w:rsidR="00AC5BA0">
              <w:rPr>
                <w:noProof/>
                <w:webHidden/>
              </w:rPr>
              <w:tab/>
            </w:r>
            <w:r w:rsidR="00AC5BA0">
              <w:rPr>
                <w:noProof/>
                <w:webHidden/>
              </w:rPr>
              <w:fldChar w:fldCharType="begin"/>
            </w:r>
            <w:r w:rsidR="00AC5BA0">
              <w:rPr>
                <w:noProof/>
                <w:webHidden/>
              </w:rPr>
              <w:instrText xml:space="preserve"> PAGEREF _Toc514088561 \h </w:instrText>
            </w:r>
            <w:r w:rsidR="00AC5BA0">
              <w:rPr>
                <w:noProof/>
                <w:webHidden/>
              </w:rPr>
            </w:r>
            <w:r w:rsidR="00AC5BA0">
              <w:rPr>
                <w:noProof/>
                <w:webHidden/>
              </w:rPr>
              <w:fldChar w:fldCharType="separate"/>
            </w:r>
            <w:r w:rsidR="00AC5BA0">
              <w:rPr>
                <w:noProof/>
                <w:webHidden/>
              </w:rPr>
              <w:t>4</w:t>
            </w:r>
            <w:r w:rsidR="00AC5BA0">
              <w:rPr>
                <w:noProof/>
                <w:webHidden/>
              </w:rPr>
              <w:fldChar w:fldCharType="end"/>
            </w:r>
          </w:hyperlink>
        </w:p>
        <w:p w14:paraId="3AFE039D" w14:textId="71D7B4A6" w:rsidR="00AC5BA0" w:rsidRDefault="007D3A11">
          <w:pPr>
            <w:pStyle w:val="Inhopg2"/>
            <w:tabs>
              <w:tab w:val="right" w:leader="dot" w:pos="9062"/>
            </w:tabs>
            <w:rPr>
              <w:rFonts w:eastAsiaTheme="minorEastAsia"/>
              <w:noProof/>
              <w:lang w:eastAsia="nl-NL"/>
            </w:rPr>
          </w:pPr>
          <w:hyperlink w:anchor="_Toc514088562" w:history="1">
            <w:r w:rsidR="00AC5BA0" w:rsidRPr="00274977">
              <w:rPr>
                <w:rStyle w:val="Hyperlink"/>
                <w:rFonts w:ascii="Verdana" w:eastAsia="Verdana" w:hAnsi="Verdana"/>
                <w:noProof/>
              </w:rPr>
              <w:t>Verantwoordelijkheden</w:t>
            </w:r>
            <w:r w:rsidR="00AC5BA0">
              <w:rPr>
                <w:noProof/>
                <w:webHidden/>
              </w:rPr>
              <w:tab/>
            </w:r>
            <w:r w:rsidR="00AC5BA0">
              <w:rPr>
                <w:noProof/>
                <w:webHidden/>
              </w:rPr>
              <w:fldChar w:fldCharType="begin"/>
            </w:r>
            <w:r w:rsidR="00AC5BA0">
              <w:rPr>
                <w:noProof/>
                <w:webHidden/>
              </w:rPr>
              <w:instrText xml:space="preserve"> PAGEREF _Toc514088562 \h </w:instrText>
            </w:r>
            <w:r w:rsidR="00AC5BA0">
              <w:rPr>
                <w:noProof/>
                <w:webHidden/>
              </w:rPr>
            </w:r>
            <w:r w:rsidR="00AC5BA0">
              <w:rPr>
                <w:noProof/>
                <w:webHidden/>
              </w:rPr>
              <w:fldChar w:fldCharType="separate"/>
            </w:r>
            <w:r w:rsidR="00AC5BA0">
              <w:rPr>
                <w:noProof/>
                <w:webHidden/>
              </w:rPr>
              <w:t>5</w:t>
            </w:r>
            <w:r w:rsidR="00AC5BA0">
              <w:rPr>
                <w:noProof/>
                <w:webHidden/>
              </w:rPr>
              <w:fldChar w:fldCharType="end"/>
            </w:r>
          </w:hyperlink>
        </w:p>
        <w:p w14:paraId="3DDD679D" w14:textId="2620E826" w:rsidR="00AC5BA0" w:rsidRDefault="007D3A11">
          <w:pPr>
            <w:pStyle w:val="Inhopg2"/>
            <w:tabs>
              <w:tab w:val="right" w:leader="dot" w:pos="9062"/>
            </w:tabs>
            <w:rPr>
              <w:rFonts w:eastAsiaTheme="minorEastAsia"/>
              <w:noProof/>
              <w:lang w:eastAsia="nl-NL"/>
            </w:rPr>
          </w:pPr>
          <w:hyperlink w:anchor="_Toc514088563" w:history="1">
            <w:r w:rsidR="00AC5BA0" w:rsidRPr="00274977">
              <w:rPr>
                <w:rStyle w:val="Hyperlink"/>
                <w:rFonts w:ascii="Verdana" w:hAnsi="Verdana"/>
                <w:noProof/>
              </w:rPr>
              <w:t>Vuistregels voor privacy</w:t>
            </w:r>
            <w:r w:rsidR="00AC5BA0">
              <w:rPr>
                <w:noProof/>
                <w:webHidden/>
              </w:rPr>
              <w:tab/>
            </w:r>
            <w:r w:rsidR="00AC5BA0">
              <w:rPr>
                <w:noProof/>
                <w:webHidden/>
              </w:rPr>
              <w:fldChar w:fldCharType="begin"/>
            </w:r>
            <w:r w:rsidR="00AC5BA0">
              <w:rPr>
                <w:noProof/>
                <w:webHidden/>
              </w:rPr>
              <w:instrText xml:space="preserve"> PAGEREF _Toc514088563 \h </w:instrText>
            </w:r>
            <w:r w:rsidR="00AC5BA0">
              <w:rPr>
                <w:noProof/>
                <w:webHidden/>
              </w:rPr>
            </w:r>
            <w:r w:rsidR="00AC5BA0">
              <w:rPr>
                <w:noProof/>
                <w:webHidden/>
              </w:rPr>
              <w:fldChar w:fldCharType="separate"/>
            </w:r>
            <w:r w:rsidR="00AC5BA0">
              <w:rPr>
                <w:noProof/>
                <w:webHidden/>
              </w:rPr>
              <w:t>5</w:t>
            </w:r>
            <w:r w:rsidR="00AC5BA0">
              <w:rPr>
                <w:noProof/>
                <w:webHidden/>
              </w:rPr>
              <w:fldChar w:fldCharType="end"/>
            </w:r>
          </w:hyperlink>
        </w:p>
        <w:p w14:paraId="71DCDA1C" w14:textId="4AC39F8E" w:rsidR="00AC5BA0" w:rsidRDefault="007D3A11">
          <w:pPr>
            <w:pStyle w:val="Inhopg2"/>
            <w:tabs>
              <w:tab w:val="right" w:leader="dot" w:pos="9062"/>
            </w:tabs>
            <w:rPr>
              <w:rFonts w:eastAsiaTheme="minorEastAsia"/>
              <w:noProof/>
              <w:lang w:eastAsia="nl-NL"/>
            </w:rPr>
          </w:pPr>
          <w:hyperlink w:anchor="_Toc514088564" w:history="1">
            <w:r w:rsidR="00AC5BA0" w:rsidRPr="00274977">
              <w:rPr>
                <w:rStyle w:val="Hyperlink"/>
                <w:rFonts w:ascii="Verdana" w:hAnsi="Verdana"/>
                <w:noProof/>
              </w:rPr>
              <w:t>Wet- en regelgeving en overeenkomsten</w:t>
            </w:r>
            <w:r w:rsidR="00AC5BA0">
              <w:rPr>
                <w:noProof/>
                <w:webHidden/>
              </w:rPr>
              <w:tab/>
            </w:r>
            <w:r w:rsidR="00AC5BA0">
              <w:rPr>
                <w:noProof/>
                <w:webHidden/>
              </w:rPr>
              <w:fldChar w:fldCharType="begin"/>
            </w:r>
            <w:r w:rsidR="00AC5BA0">
              <w:rPr>
                <w:noProof/>
                <w:webHidden/>
              </w:rPr>
              <w:instrText xml:space="preserve"> PAGEREF _Toc514088564 \h </w:instrText>
            </w:r>
            <w:r w:rsidR="00AC5BA0">
              <w:rPr>
                <w:noProof/>
                <w:webHidden/>
              </w:rPr>
            </w:r>
            <w:r w:rsidR="00AC5BA0">
              <w:rPr>
                <w:noProof/>
                <w:webHidden/>
              </w:rPr>
              <w:fldChar w:fldCharType="separate"/>
            </w:r>
            <w:r w:rsidR="00AC5BA0">
              <w:rPr>
                <w:noProof/>
                <w:webHidden/>
              </w:rPr>
              <w:t>6</w:t>
            </w:r>
            <w:r w:rsidR="00AC5BA0">
              <w:rPr>
                <w:noProof/>
                <w:webHidden/>
              </w:rPr>
              <w:fldChar w:fldCharType="end"/>
            </w:r>
          </w:hyperlink>
        </w:p>
        <w:p w14:paraId="40A8497A" w14:textId="60EA60E5" w:rsidR="00AC5BA0" w:rsidRDefault="007D3A11">
          <w:pPr>
            <w:pStyle w:val="Inhopg1"/>
            <w:tabs>
              <w:tab w:val="right" w:leader="dot" w:pos="9062"/>
            </w:tabs>
            <w:rPr>
              <w:rFonts w:eastAsiaTheme="minorEastAsia"/>
              <w:noProof/>
              <w:lang w:eastAsia="nl-NL"/>
            </w:rPr>
          </w:pPr>
          <w:hyperlink w:anchor="_Toc514088565" w:history="1">
            <w:r w:rsidR="00AC5BA0" w:rsidRPr="00274977">
              <w:rPr>
                <w:rStyle w:val="Hyperlink"/>
                <w:rFonts w:eastAsia="Verdana"/>
                <w:noProof/>
              </w:rPr>
              <w:t>2. Organisatie van gegevensverwerking en IBP</w:t>
            </w:r>
            <w:r w:rsidR="00AC5BA0">
              <w:rPr>
                <w:noProof/>
                <w:webHidden/>
              </w:rPr>
              <w:tab/>
            </w:r>
            <w:r w:rsidR="00AC5BA0">
              <w:rPr>
                <w:noProof/>
                <w:webHidden/>
              </w:rPr>
              <w:fldChar w:fldCharType="begin"/>
            </w:r>
            <w:r w:rsidR="00AC5BA0">
              <w:rPr>
                <w:noProof/>
                <w:webHidden/>
              </w:rPr>
              <w:instrText xml:space="preserve"> PAGEREF _Toc514088565 \h </w:instrText>
            </w:r>
            <w:r w:rsidR="00AC5BA0">
              <w:rPr>
                <w:noProof/>
                <w:webHidden/>
              </w:rPr>
            </w:r>
            <w:r w:rsidR="00AC5BA0">
              <w:rPr>
                <w:noProof/>
                <w:webHidden/>
              </w:rPr>
              <w:fldChar w:fldCharType="separate"/>
            </w:r>
            <w:r w:rsidR="00AC5BA0">
              <w:rPr>
                <w:noProof/>
                <w:webHidden/>
              </w:rPr>
              <w:t>7</w:t>
            </w:r>
            <w:r w:rsidR="00AC5BA0">
              <w:rPr>
                <w:noProof/>
                <w:webHidden/>
              </w:rPr>
              <w:fldChar w:fldCharType="end"/>
            </w:r>
          </w:hyperlink>
        </w:p>
        <w:p w14:paraId="131796FA" w14:textId="6D13B296" w:rsidR="00AC5BA0" w:rsidRDefault="007D3A11">
          <w:pPr>
            <w:pStyle w:val="Inhopg2"/>
            <w:tabs>
              <w:tab w:val="right" w:leader="dot" w:pos="9062"/>
            </w:tabs>
            <w:rPr>
              <w:rFonts w:eastAsiaTheme="minorEastAsia"/>
              <w:noProof/>
              <w:lang w:eastAsia="nl-NL"/>
            </w:rPr>
          </w:pPr>
          <w:hyperlink w:anchor="_Toc514088566" w:history="1">
            <w:r w:rsidR="00AC5BA0" w:rsidRPr="00274977">
              <w:rPr>
                <w:rStyle w:val="Hyperlink"/>
                <w:rFonts w:ascii="Verdana" w:hAnsi="Verdana"/>
                <w:noProof/>
              </w:rPr>
              <w:t>Classificatie en risicoanalyse</w:t>
            </w:r>
            <w:r w:rsidR="00AC5BA0">
              <w:rPr>
                <w:noProof/>
                <w:webHidden/>
              </w:rPr>
              <w:tab/>
            </w:r>
            <w:r w:rsidR="00AC5BA0">
              <w:rPr>
                <w:noProof/>
                <w:webHidden/>
              </w:rPr>
              <w:fldChar w:fldCharType="begin"/>
            </w:r>
            <w:r w:rsidR="00AC5BA0">
              <w:rPr>
                <w:noProof/>
                <w:webHidden/>
              </w:rPr>
              <w:instrText xml:space="preserve"> PAGEREF _Toc514088566 \h </w:instrText>
            </w:r>
            <w:r w:rsidR="00AC5BA0">
              <w:rPr>
                <w:noProof/>
                <w:webHidden/>
              </w:rPr>
            </w:r>
            <w:r w:rsidR="00AC5BA0">
              <w:rPr>
                <w:noProof/>
                <w:webHidden/>
              </w:rPr>
              <w:fldChar w:fldCharType="separate"/>
            </w:r>
            <w:r w:rsidR="00AC5BA0">
              <w:rPr>
                <w:noProof/>
                <w:webHidden/>
              </w:rPr>
              <w:t>7</w:t>
            </w:r>
            <w:r w:rsidR="00AC5BA0">
              <w:rPr>
                <w:noProof/>
                <w:webHidden/>
              </w:rPr>
              <w:fldChar w:fldCharType="end"/>
            </w:r>
          </w:hyperlink>
        </w:p>
        <w:p w14:paraId="0B07BD81" w14:textId="3EAC892B" w:rsidR="00AC5BA0" w:rsidRDefault="007D3A11">
          <w:pPr>
            <w:pStyle w:val="Inhopg2"/>
            <w:tabs>
              <w:tab w:val="right" w:leader="dot" w:pos="9062"/>
            </w:tabs>
            <w:rPr>
              <w:rFonts w:eastAsiaTheme="minorEastAsia"/>
              <w:noProof/>
              <w:lang w:eastAsia="nl-NL"/>
            </w:rPr>
          </w:pPr>
          <w:hyperlink w:anchor="_Toc514088567" w:history="1">
            <w:r w:rsidR="00AC5BA0" w:rsidRPr="00274977">
              <w:rPr>
                <w:rStyle w:val="Hyperlink"/>
                <w:rFonts w:ascii="Verdana" w:hAnsi="Verdana"/>
                <w:noProof/>
              </w:rPr>
              <w:t>Leerlinggegevens en gegevens ouders</w:t>
            </w:r>
            <w:r w:rsidR="00AC5BA0">
              <w:rPr>
                <w:noProof/>
                <w:webHidden/>
              </w:rPr>
              <w:tab/>
            </w:r>
            <w:r w:rsidR="00AC5BA0">
              <w:rPr>
                <w:noProof/>
                <w:webHidden/>
              </w:rPr>
              <w:fldChar w:fldCharType="begin"/>
            </w:r>
            <w:r w:rsidR="00AC5BA0">
              <w:rPr>
                <w:noProof/>
                <w:webHidden/>
              </w:rPr>
              <w:instrText xml:space="preserve"> PAGEREF _Toc514088567 \h </w:instrText>
            </w:r>
            <w:r w:rsidR="00AC5BA0">
              <w:rPr>
                <w:noProof/>
                <w:webHidden/>
              </w:rPr>
            </w:r>
            <w:r w:rsidR="00AC5BA0">
              <w:rPr>
                <w:noProof/>
                <w:webHidden/>
              </w:rPr>
              <w:fldChar w:fldCharType="separate"/>
            </w:r>
            <w:r w:rsidR="00AC5BA0">
              <w:rPr>
                <w:noProof/>
                <w:webHidden/>
              </w:rPr>
              <w:t>7</w:t>
            </w:r>
            <w:r w:rsidR="00AC5BA0">
              <w:rPr>
                <w:noProof/>
                <w:webHidden/>
              </w:rPr>
              <w:fldChar w:fldCharType="end"/>
            </w:r>
          </w:hyperlink>
        </w:p>
        <w:p w14:paraId="42FDB8AF" w14:textId="26AC9B4C" w:rsidR="00AC5BA0" w:rsidRDefault="007D3A11">
          <w:pPr>
            <w:pStyle w:val="Inhopg2"/>
            <w:tabs>
              <w:tab w:val="right" w:leader="dot" w:pos="9062"/>
            </w:tabs>
            <w:rPr>
              <w:rFonts w:eastAsiaTheme="minorEastAsia"/>
              <w:noProof/>
              <w:lang w:eastAsia="nl-NL"/>
            </w:rPr>
          </w:pPr>
          <w:hyperlink w:anchor="_Toc514088568" w:history="1">
            <w:r w:rsidR="00AC5BA0" w:rsidRPr="00274977">
              <w:rPr>
                <w:rStyle w:val="Hyperlink"/>
                <w:rFonts w:ascii="Verdana" w:hAnsi="Verdana"/>
                <w:noProof/>
              </w:rPr>
              <w:t>Medewerkersgegevens</w:t>
            </w:r>
            <w:r w:rsidR="00AC5BA0">
              <w:rPr>
                <w:noProof/>
                <w:webHidden/>
              </w:rPr>
              <w:tab/>
            </w:r>
            <w:r w:rsidR="00AC5BA0">
              <w:rPr>
                <w:noProof/>
                <w:webHidden/>
              </w:rPr>
              <w:fldChar w:fldCharType="begin"/>
            </w:r>
            <w:r w:rsidR="00AC5BA0">
              <w:rPr>
                <w:noProof/>
                <w:webHidden/>
              </w:rPr>
              <w:instrText xml:space="preserve"> PAGEREF _Toc514088568 \h </w:instrText>
            </w:r>
            <w:r w:rsidR="00AC5BA0">
              <w:rPr>
                <w:noProof/>
                <w:webHidden/>
              </w:rPr>
            </w:r>
            <w:r w:rsidR="00AC5BA0">
              <w:rPr>
                <w:noProof/>
                <w:webHidden/>
              </w:rPr>
              <w:fldChar w:fldCharType="separate"/>
            </w:r>
            <w:r w:rsidR="00AC5BA0">
              <w:rPr>
                <w:noProof/>
                <w:webHidden/>
              </w:rPr>
              <w:t>8</w:t>
            </w:r>
            <w:r w:rsidR="00AC5BA0">
              <w:rPr>
                <w:noProof/>
                <w:webHidden/>
              </w:rPr>
              <w:fldChar w:fldCharType="end"/>
            </w:r>
          </w:hyperlink>
        </w:p>
        <w:p w14:paraId="1AA2DB9B" w14:textId="5DAFAB43" w:rsidR="00AC5BA0" w:rsidRDefault="007D3A11">
          <w:pPr>
            <w:pStyle w:val="Inhopg2"/>
            <w:tabs>
              <w:tab w:val="right" w:leader="dot" w:pos="9062"/>
            </w:tabs>
            <w:rPr>
              <w:rFonts w:eastAsiaTheme="minorEastAsia"/>
              <w:noProof/>
              <w:lang w:eastAsia="nl-NL"/>
            </w:rPr>
          </w:pPr>
          <w:hyperlink w:anchor="_Toc514088569" w:history="1">
            <w:r w:rsidR="00AC5BA0" w:rsidRPr="00274977">
              <w:rPr>
                <w:rStyle w:val="Hyperlink"/>
                <w:rFonts w:ascii="Verdana" w:hAnsi="Verdana"/>
                <w:noProof/>
              </w:rPr>
              <w:t>Beperkte houdbaarheid</w:t>
            </w:r>
            <w:r w:rsidR="00AC5BA0">
              <w:rPr>
                <w:noProof/>
                <w:webHidden/>
              </w:rPr>
              <w:tab/>
            </w:r>
            <w:r w:rsidR="00AC5BA0">
              <w:rPr>
                <w:noProof/>
                <w:webHidden/>
              </w:rPr>
              <w:fldChar w:fldCharType="begin"/>
            </w:r>
            <w:r w:rsidR="00AC5BA0">
              <w:rPr>
                <w:noProof/>
                <w:webHidden/>
              </w:rPr>
              <w:instrText xml:space="preserve"> PAGEREF _Toc514088569 \h </w:instrText>
            </w:r>
            <w:r w:rsidR="00AC5BA0">
              <w:rPr>
                <w:noProof/>
                <w:webHidden/>
              </w:rPr>
            </w:r>
            <w:r w:rsidR="00AC5BA0">
              <w:rPr>
                <w:noProof/>
                <w:webHidden/>
              </w:rPr>
              <w:fldChar w:fldCharType="separate"/>
            </w:r>
            <w:r w:rsidR="00AC5BA0">
              <w:rPr>
                <w:noProof/>
                <w:webHidden/>
              </w:rPr>
              <w:t>8</w:t>
            </w:r>
            <w:r w:rsidR="00AC5BA0">
              <w:rPr>
                <w:noProof/>
                <w:webHidden/>
              </w:rPr>
              <w:fldChar w:fldCharType="end"/>
            </w:r>
          </w:hyperlink>
        </w:p>
        <w:p w14:paraId="74CF8E77" w14:textId="1BD4008D" w:rsidR="00AC5BA0" w:rsidRDefault="007D3A11">
          <w:pPr>
            <w:pStyle w:val="Inhopg2"/>
            <w:tabs>
              <w:tab w:val="right" w:leader="dot" w:pos="9062"/>
            </w:tabs>
            <w:rPr>
              <w:rFonts w:eastAsiaTheme="minorEastAsia"/>
              <w:noProof/>
              <w:lang w:eastAsia="nl-NL"/>
            </w:rPr>
          </w:pPr>
          <w:hyperlink w:anchor="_Toc514088570" w:history="1">
            <w:r w:rsidR="00AC5BA0" w:rsidRPr="00274977">
              <w:rPr>
                <w:rStyle w:val="Hyperlink"/>
                <w:rFonts w:ascii="Verdana" w:eastAsia="Verdana" w:hAnsi="Verdana"/>
                <w:noProof/>
              </w:rPr>
              <w:t>Bewustwording en borging</w:t>
            </w:r>
            <w:r w:rsidR="00AC5BA0">
              <w:rPr>
                <w:noProof/>
                <w:webHidden/>
              </w:rPr>
              <w:tab/>
            </w:r>
            <w:r w:rsidR="00AC5BA0">
              <w:rPr>
                <w:noProof/>
                <w:webHidden/>
              </w:rPr>
              <w:fldChar w:fldCharType="begin"/>
            </w:r>
            <w:r w:rsidR="00AC5BA0">
              <w:rPr>
                <w:noProof/>
                <w:webHidden/>
              </w:rPr>
              <w:instrText xml:space="preserve"> PAGEREF _Toc514088570 \h </w:instrText>
            </w:r>
            <w:r w:rsidR="00AC5BA0">
              <w:rPr>
                <w:noProof/>
                <w:webHidden/>
              </w:rPr>
            </w:r>
            <w:r w:rsidR="00AC5BA0">
              <w:rPr>
                <w:noProof/>
                <w:webHidden/>
              </w:rPr>
              <w:fldChar w:fldCharType="separate"/>
            </w:r>
            <w:r w:rsidR="00AC5BA0">
              <w:rPr>
                <w:noProof/>
                <w:webHidden/>
              </w:rPr>
              <w:t>8</w:t>
            </w:r>
            <w:r w:rsidR="00AC5BA0">
              <w:rPr>
                <w:noProof/>
                <w:webHidden/>
              </w:rPr>
              <w:fldChar w:fldCharType="end"/>
            </w:r>
          </w:hyperlink>
        </w:p>
        <w:p w14:paraId="59995E2B" w14:textId="48667D30" w:rsidR="00AC5BA0" w:rsidRDefault="007D3A11">
          <w:pPr>
            <w:pStyle w:val="Inhopg2"/>
            <w:tabs>
              <w:tab w:val="right" w:leader="dot" w:pos="9062"/>
            </w:tabs>
            <w:rPr>
              <w:rFonts w:eastAsiaTheme="minorEastAsia"/>
              <w:noProof/>
              <w:lang w:eastAsia="nl-NL"/>
            </w:rPr>
          </w:pPr>
          <w:hyperlink w:anchor="_Toc514088571" w:history="1">
            <w:r w:rsidR="00AC5BA0" w:rsidRPr="00274977">
              <w:rPr>
                <w:rStyle w:val="Hyperlink"/>
                <w:rFonts w:ascii="Verdana" w:eastAsia="Verdana" w:hAnsi="Verdana"/>
                <w:noProof/>
              </w:rPr>
              <w:t>Toegang</w:t>
            </w:r>
            <w:r w:rsidR="00AC5BA0">
              <w:rPr>
                <w:noProof/>
                <w:webHidden/>
              </w:rPr>
              <w:tab/>
            </w:r>
            <w:r w:rsidR="00AC5BA0">
              <w:rPr>
                <w:noProof/>
                <w:webHidden/>
              </w:rPr>
              <w:fldChar w:fldCharType="begin"/>
            </w:r>
            <w:r w:rsidR="00AC5BA0">
              <w:rPr>
                <w:noProof/>
                <w:webHidden/>
              </w:rPr>
              <w:instrText xml:space="preserve"> PAGEREF _Toc514088571 \h </w:instrText>
            </w:r>
            <w:r w:rsidR="00AC5BA0">
              <w:rPr>
                <w:noProof/>
                <w:webHidden/>
              </w:rPr>
            </w:r>
            <w:r w:rsidR="00AC5BA0">
              <w:rPr>
                <w:noProof/>
                <w:webHidden/>
              </w:rPr>
              <w:fldChar w:fldCharType="separate"/>
            </w:r>
            <w:r w:rsidR="00AC5BA0">
              <w:rPr>
                <w:noProof/>
                <w:webHidden/>
              </w:rPr>
              <w:t>8</w:t>
            </w:r>
            <w:r w:rsidR="00AC5BA0">
              <w:rPr>
                <w:noProof/>
                <w:webHidden/>
              </w:rPr>
              <w:fldChar w:fldCharType="end"/>
            </w:r>
          </w:hyperlink>
        </w:p>
        <w:p w14:paraId="6BBE8A09" w14:textId="632AA44A" w:rsidR="00AC5BA0" w:rsidRDefault="007D3A11">
          <w:pPr>
            <w:pStyle w:val="Inhopg2"/>
            <w:tabs>
              <w:tab w:val="right" w:leader="dot" w:pos="9062"/>
            </w:tabs>
            <w:rPr>
              <w:rFonts w:eastAsiaTheme="minorEastAsia"/>
              <w:noProof/>
              <w:lang w:eastAsia="nl-NL"/>
            </w:rPr>
          </w:pPr>
          <w:hyperlink w:anchor="_Toc514088572" w:history="1">
            <w:r w:rsidR="00AC5BA0" w:rsidRPr="00274977">
              <w:rPr>
                <w:rStyle w:val="Hyperlink"/>
                <w:rFonts w:ascii="Verdana" w:eastAsia="Verdana" w:hAnsi="Verdana"/>
                <w:noProof/>
              </w:rPr>
              <w:t>Informeren van betrokkene en toestemming</w:t>
            </w:r>
            <w:r w:rsidR="00AC5BA0">
              <w:rPr>
                <w:noProof/>
                <w:webHidden/>
              </w:rPr>
              <w:tab/>
            </w:r>
            <w:r w:rsidR="00AC5BA0">
              <w:rPr>
                <w:noProof/>
                <w:webHidden/>
              </w:rPr>
              <w:fldChar w:fldCharType="begin"/>
            </w:r>
            <w:r w:rsidR="00AC5BA0">
              <w:rPr>
                <w:noProof/>
                <w:webHidden/>
              </w:rPr>
              <w:instrText xml:space="preserve"> PAGEREF _Toc514088572 \h </w:instrText>
            </w:r>
            <w:r w:rsidR="00AC5BA0">
              <w:rPr>
                <w:noProof/>
                <w:webHidden/>
              </w:rPr>
            </w:r>
            <w:r w:rsidR="00AC5BA0">
              <w:rPr>
                <w:noProof/>
                <w:webHidden/>
              </w:rPr>
              <w:fldChar w:fldCharType="separate"/>
            </w:r>
            <w:r w:rsidR="00AC5BA0">
              <w:rPr>
                <w:noProof/>
                <w:webHidden/>
              </w:rPr>
              <w:t>9</w:t>
            </w:r>
            <w:r w:rsidR="00AC5BA0">
              <w:rPr>
                <w:noProof/>
                <w:webHidden/>
              </w:rPr>
              <w:fldChar w:fldCharType="end"/>
            </w:r>
          </w:hyperlink>
        </w:p>
        <w:p w14:paraId="07C26320" w14:textId="597383DB" w:rsidR="00AC5BA0" w:rsidRDefault="007D3A11">
          <w:pPr>
            <w:pStyle w:val="Inhopg1"/>
            <w:tabs>
              <w:tab w:val="right" w:leader="dot" w:pos="9062"/>
            </w:tabs>
            <w:rPr>
              <w:rFonts w:eastAsiaTheme="minorEastAsia"/>
              <w:noProof/>
              <w:lang w:eastAsia="nl-NL"/>
            </w:rPr>
          </w:pPr>
          <w:hyperlink w:anchor="_Toc514088573" w:history="1">
            <w:r w:rsidR="00AC5BA0" w:rsidRPr="00274977">
              <w:rPr>
                <w:rStyle w:val="Hyperlink"/>
                <w:rFonts w:eastAsia="Verdana"/>
                <w:noProof/>
              </w:rPr>
              <w:t>3. Controle</w:t>
            </w:r>
            <w:r w:rsidR="00AC5BA0">
              <w:rPr>
                <w:noProof/>
                <w:webHidden/>
              </w:rPr>
              <w:tab/>
            </w:r>
            <w:r w:rsidR="00AC5BA0">
              <w:rPr>
                <w:noProof/>
                <w:webHidden/>
              </w:rPr>
              <w:fldChar w:fldCharType="begin"/>
            </w:r>
            <w:r w:rsidR="00AC5BA0">
              <w:rPr>
                <w:noProof/>
                <w:webHidden/>
              </w:rPr>
              <w:instrText xml:space="preserve"> PAGEREF _Toc514088573 \h </w:instrText>
            </w:r>
            <w:r w:rsidR="00AC5BA0">
              <w:rPr>
                <w:noProof/>
                <w:webHidden/>
              </w:rPr>
            </w:r>
            <w:r w:rsidR="00AC5BA0">
              <w:rPr>
                <w:noProof/>
                <w:webHidden/>
              </w:rPr>
              <w:fldChar w:fldCharType="separate"/>
            </w:r>
            <w:r w:rsidR="00AC5BA0">
              <w:rPr>
                <w:noProof/>
                <w:webHidden/>
              </w:rPr>
              <w:t>10</w:t>
            </w:r>
            <w:r w:rsidR="00AC5BA0">
              <w:rPr>
                <w:noProof/>
                <w:webHidden/>
              </w:rPr>
              <w:fldChar w:fldCharType="end"/>
            </w:r>
          </w:hyperlink>
        </w:p>
        <w:p w14:paraId="47616CCF" w14:textId="241D41C3" w:rsidR="00AC5BA0" w:rsidRDefault="007D3A11">
          <w:pPr>
            <w:pStyle w:val="Inhopg2"/>
            <w:tabs>
              <w:tab w:val="right" w:leader="dot" w:pos="9062"/>
            </w:tabs>
            <w:rPr>
              <w:rFonts w:eastAsiaTheme="minorEastAsia"/>
              <w:noProof/>
              <w:lang w:eastAsia="nl-NL"/>
            </w:rPr>
          </w:pPr>
          <w:hyperlink w:anchor="_Toc514088574" w:history="1">
            <w:r w:rsidR="00AC5BA0" w:rsidRPr="00274977">
              <w:rPr>
                <w:rStyle w:val="Hyperlink"/>
                <w:rFonts w:ascii="Verdana" w:hAnsi="Verdana"/>
                <w:noProof/>
              </w:rPr>
              <w:t>Naleving, controle en sancties</w:t>
            </w:r>
            <w:r w:rsidR="00AC5BA0">
              <w:rPr>
                <w:noProof/>
                <w:webHidden/>
              </w:rPr>
              <w:tab/>
            </w:r>
            <w:r w:rsidR="00AC5BA0">
              <w:rPr>
                <w:noProof/>
                <w:webHidden/>
              </w:rPr>
              <w:fldChar w:fldCharType="begin"/>
            </w:r>
            <w:r w:rsidR="00AC5BA0">
              <w:rPr>
                <w:noProof/>
                <w:webHidden/>
              </w:rPr>
              <w:instrText xml:space="preserve"> PAGEREF _Toc514088574 \h </w:instrText>
            </w:r>
            <w:r w:rsidR="00AC5BA0">
              <w:rPr>
                <w:noProof/>
                <w:webHidden/>
              </w:rPr>
            </w:r>
            <w:r w:rsidR="00AC5BA0">
              <w:rPr>
                <w:noProof/>
                <w:webHidden/>
              </w:rPr>
              <w:fldChar w:fldCharType="separate"/>
            </w:r>
            <w:r w:rsidR="00AC5BA0">
              <w:rPr>
                <w:noProof/>
                <w:webHidden/>
              </w:rPr>
              <w:t>10</w:t>
            </w:r>
            <w:r w:rsidR="00AC5BA0">
              <w:rPr>
                <w:noProof/>
                <w:webHidden/>
              </w:rPr>
              <w:fldChar w:fldCharType="end"/>
            </w:r>
          </w:hyperlink>
        </w:p>
        <w:p w14:paraId="7F982526" w14:textId="3C385E45" w:rsidR="00AC5BA0" w:rsidRDefault="007D3A11">
          <w:pPr>
            <w:pStyle w:val="Inhopg2"/>
            <w:tabs>
              <w:tab w:val="right" w:leader="dot" w:pos="9062"/>
            </w:tabs>
            <w:rPr>
              <w:rFonts w:eastAsiaTheme="minorEastAsia"/>
              <w:noProof/>
              <w:lang w:eastAsia="nl-NL"/>
            </w:rPr>
          </w:pPr>
          <w:hyperlink w:anchor="_Toc514088575" w:history="1">
            <w:r w:rsidR="00AC5BA0" w:rsidRPr="00274977">
              <w:rPr>
                <w:rStyle w:val="Hyperlink"/>
                <w:rFonts w:ascii="Verdana" w:eastAsia="Verdana" w:hAnsi="Verdana"/>
                <w:noProof/>
              </w:rPr>
              <w:t>Incidenten en meldplicht</w:t>
            </w:r>
            <w:r w:rsidR="00AC5BA0">
              <w:rPr>
                <w:noProof/>
                <w:webHidden/>
              </w:rPr>
              <w:tab/>
            </w:r>
            <w:r w:rsidR="00AC5BA0">
              <w:rPr>
                <w:noProof/>
                <w:webHidden/>
              </w:rPr>
              <w:fldChar w:fldCharType="begin"/>
            </w:r>
            <w:r w:rsidR="00AC5BA0">
              <w:rPr>
                <w:noProof/>
                <w:webHidden/>
              </w:rPr>
              <w:instrText xml:space="preserve"> PAGEREF _Toc514088575 \h </w:instrText>
            </w:r>
            <w:r w:rsidR="00AC5BA0">
              <w:rPr>
                <w:noProof/>
                <w:webHidden/>
              </w:rPr>
            </w:r>
            <w:r w:rsidR="00AC5BA0">
              <w:rPr>
                <w:noProof/>
                <w:webHidden/>
              </w:rPr>
              <w:fldChar w:fldCharType="separate"/>
            </w:r>
            <w:r w:rsidR="00AC5BA0">
              <w:rPr>
                <w:noProof/>
                <w:webHidden/>
              </w:rPr>
              <w:t>10</w:t>
            </w:r>
            <w:r w:rsidR="00AC5BA0">
              <w:rPr>
                <w:noProof/>
                <w:webHidden/>
              </w:rPr>
              <w:fldChar w:fldCharType="end"/>
            </w:r>
          </w:hyperlink>
        </w:p>
        <w:p w14:paraId="0AD62ED9" w14:textId="30547A78" w:rsidR="00AC5BA0" w:rsidRDefault="007D3A11">
          <w:pPr>
            <w:pStyle w:val="Inhopg2"/>
            <w:tabs>
              <w:tab w:val="right" w:leader="dot" w:pos="9062"/>
            </w:tabs>
            <w:rPr>
              <w:rFonts w:eastAsiaTheme="minorEastAsia"/>
              <w:noProof/>
              <w:lang w:eastAsia="nl-NL"/>
            </w:rPr>
          </w:pPr>
          <w:hyperlink w:anchor="_Toc514088576" w:history="1">
            <w:r w:rsidR="00AC5BA0" w:rsidRPr="00274977">
              <w:rPr>
                <w:rStyle w:val="Hyperlink"/>
                <w:rFonts w:ascii="Verdana" w:hAnsi="Verdana"/>
                <w:noProof/>
              </w:rPr>
              <w:t>Recht op inzage en klachten</w:t>
            </w:r>
            <w:r w:rsidR="00AC5BA0">
              <w:rPr>
                <w:noProof/>
                <w:webHidden/>
              </w:rPr>
              <w:tab/>
            </w:r>
            <w:r w:rsidR="00AC5BA0">
              <w:rPr>
                <w:noProof/>
                <w:webHidden/>
              </w:rPr>
              <w:fldChar w:fldCharType="begin"/>
            </w:r>
            <w:r w:rsidR="00AC5BA0">
              <w:rPr>
                <w:noProof/>
                <w:webHidden/>
              </w:rPr>
              <w:instrText xml:space="preserve"> PAGEREF _Toc514088576 \h </w:instrText>
            </w:r>
            <w:r w:rsidR="00AC5BA0">
              <w:rPr>
                <w:noProof/>
                <w:webHidden/>
              </w:rPr>
            </w:r>
            <w:r w:rsidR="00AC5BA0">
              <w:rPr>
                <w:noProof/>
                <w:webHidden/>
              </w:rPr>
              <w:fldChar w:fldCharType="separate"/>
            </w:r>
            <w:r w:rsidR="00AC5BA0">
              <w:rPr>
                <w:noProof/>
                <w:webHidden/>
              </w:rPr>
              <w:t>10</w:t>
            </w:r>
            <w:r w:rsidR="00AC5BA0">
              <w:rPr>
                <w:noProof/>
                <w:webHidden/>
              </w:rPr>
              <w:fldChar w:fldCharType="end"/>
            </w:r>
          </w:hyperlink>
        </w:p>
        <w:p w14:paraId="55D0010A" w14:textId="430EE82A" w:rsidR="00AC5BA0" w:rsidRDefault="007D3A11">
          <w:pPr>
            <w:pStyle w:val="Inhopg2"/>
            <w:tabs>
              <w:tab w:val="right" w:leader="dot" w:pos="9062"/>
            </w:tabs>
            <w:rPr>
              <w:rFonts w:eastAsiaTheme="minorEastAsia"/>
              <w:noProof/>
              <w:lang w:eastAsia="nl-NL"/>
            </w:rPr>
          </w:pPr>
          <w:hyperlink w:anchor="_Toc514088577" w:history="1">
            <w:r w:rsidR="00AC5BA0" w:rsidRPr="00274977">
              <w:rPr>
                <w:rStyle w:val="Hyperlink"/>
                <w:rFonts w:ascii="Verdana" w:hAnsi="Verdana"/>
                <w:noProof/>
              </w:rPr>
              <w:t>Controle en rapportage</w:t>
            </w:r>
            <w:r w:rsidR="00AC5BA0">
              <w:rPr>
                <w:noProof/>
                <w:webHidden/>
              </w:rPr>
              <w:tab/>
            </w:r>
            <w:r w:rsidR="00AC5BA0">
              <w:rPr>
                <w:noProof/>
                <w:webHidden/>
              </w:rPr>
              <w:fldChar w:fldCharType="begin"/>
            </w:r>
            <w:r w:rsidR="00AC5BA0">
              <w:rPr>
                <w:noProof/>
                <w:webHidden/>
              </w:rPr>
              <w:instrText xml:space="preserve"> PAGEREF _Toc514088577 \h </w:instrText>
            </w:r>
            <w:r w:rsidR="00AC5BA0">
              <w:rPr>
                <w:noProof/>
                <w:webHidden/>
              </w:rPr>
            </w:r>
            <w:r w:rsidR="00AC5BA0">
              <w:rPr>
                <w:noProof/>
                <w:webHidden/>
              </w:rPr>
              <w:fldChar w:fldCharType="separate"/>
            </w:r>
            <w:r w:rsidR="00AC5BA0">
              <w:rPr>
                <w:noProof/>
                <w:webHidden/>
              </w:rPr>
              <w:t>11</w:t>
            </w:r>
            <w:r w:rsidR="00AC5BA0">
              <w:rPr>
                <w:noProof/>
                <w:webHidden/>
              </w:rPr>
              <w:fldChar w:fldCharType="end"/>
            </w:r>
          </w:hyperlink>
        </w:p>
        <w:p w14:paraId="27C4BE0B" w14:textId="56A2E895" w:rsidR="00AC5BA0" w:rsidRDefault="007D3A11">
          <w:pPr>
            <w:pStyle w:val="Inhopg2"/>
            <w:tabs>
              <w:tab w:val="right" w:leader="dot" w:pos="9062"/>
            </w:tabs>
            <w:rPr>
              <w:rFonts w:eastAsiaTheme="minorEastAsia"/>
              <w:noProof/>
              <w:lang w:eastAsia="nl-NL"/>
            </w:rPr>
          </w:pPr>
          <w:hyperlink w:anchor="_Toc514088578" w:history="1">
            <w:r w:rsidR="00AC5BA0" w:rsidRPr="00274977">
              <w:rPr>
                <w:rStyle w:val="Hyperlink"/>
                <w:rFonts w:ascii="Verdana" w:hAnsi="Verdana"/>
                <w:noProof/>
              </w:rPr>
              <w:t>Bijzondere afwegingen</w:t>
            </w:r>
            <w:r w:rsidR="00AC5BA0">
              <w:rPr>
                <w:noProof/>
                <w:webHidden/>
              </w:rPr>
              <w:tab/>
            </w:r>
            <w:r w:rsidR="00AC5BA0">
              <w:rPr>
                <w:noProof/>
                <w:webHidden/>
              </w:rPr>
              <w:fldChar w:fldCharType="begin"/>
            </w:r>
            <w:r w:rsidR="00AC5BA0">
              <w:rPr>
                <w:noProof/>
                <w:webHidden/>
              </w:rPr>
              <w:instrText xml:space="preserve"> PAGEREF _Toc514088578 \h </w:instrText>
            </w:r>
            <w:r w:rsidR="00AC5BA0">
              <w:rPr>
                <w:noProof/>
                <w:webHidden/>
              </w:rPr>
            </w:r>
            <w:r w:rsidR="00AC5BA0">
              <w:rPr>
                <w:noProof/>
                <w:webHidden/>
              </w:rPr>
              <w:fldChar w:fldCharType="separate"/>
            </w:r>
            <w:r w:rsidR="00AC5BA0">
              <w:rPr>
                <w:noProof/>
                <w:webHidden/>
              </w:rPr>
              <w:t>11</w:t>
            </w:r>
            <w:r w:rsidR="00AC5BA0">
              <w:rPr>
                <w:noProof/>
                <w:webHidden/>
              </w:rPr>
              <w:fldChar w:fldCharType="end"/>
            </w:r>
          </w:hyperlink>
        </w:p>
        <w:p w14:paraId="41BB6491" w14:textId="5E4AAB76" w:rsidR="00AC5BA0" w:rsidRDefault="007D3A11">
          <w:pPr>
            <w:pStyle w:val="Inhopg1"/>
            <w:tabs>
              <w:tab w:val="right" w:leader="dot" w:pos="9062"/>
            </w:tabs>
            <w:rPr>
              <w:rFonts w:eastAsiaTheme="minorEastAsia"/>
              <w:noProof/>
              <w:lang w:eastAsia="nl-NL"/>
            </w:rPr>
          </w:pPr>
          <w:hyperlink w:anchor="_Toc514088579" w:history="1">
            <w:r w:rsidR="00AC5BA0" w:rsidRPr="00274977">
              <w:rPr>
                <w:rStyle w:val="Hyperlink"/>
                <w:noProof/>
              </w:rPr>
              <w:t>Bijlage 1: Informatiebeveiliging en privacy - to do's</w:t>
            </w:r>
            <w:r w:rsidR="00AC5BA0">
              <w:rPr>
                <w:noProof/>
                <w:webHidden/>
              </w:rPr>
              <w:tab/>
            </w:r>
            <w:r w:rsidR="00AC5BA0">
              <w:rPr>
                <w:noProof/>
                <w:webHidden/>
              </w:rPr>
              <w:fldChar w:fldCharType="begin"/>
            </w:r>
            <w:r w:rsidR="00AC5BA0">
              <w:rPr>
                <w:noProof/>
                <w:webHidden/>
              </w:rPr>
              <w:instrText xml:space="preserve"> PAGEREF _Toc514088579 \h </w:instrText>
            </w:r>
            <w:r w:rsidR="00AC5BA0">
              <w:rPr>
                <w:noProof/>
                <w:webHidden/>
              </w:rPr>
            </w:r>
            <w:r w:rsidR="00AC5BA0">
              <w:rPr>
                <w:noProof/>
                <w:webHidden/>
              </w:rPr>
              <w:fldChar w:fldCharType="separate"/>
            </w:r>
            <w:r w:rsidR="00AC5BA0">
              <w:rPr>
                <w:noProof/>
                <w:webHidden/>
              </w:rPr>
              <w:t>12</w:t>
            </w:r>
            <w:r w:rsidR="00AC5BA0">
              <w:rPr>
                <w:noProof/>
                <w:webHidden/>
              </w:rPr>
              <w:fldChar w:fldCharType="end"/>
            </w:r>
          </w:hyperlink>
        </w:p>
        <w:p w14:paraId="4D0DEDD6" w14:textId="1C811CEB" w:rsidR="00AC5BA0" w:rsidRDefault="007D3A11">
          <w:pPr>
            <w:pStyle w:val="Inhopg1"/>
            <w:tabs>
              <w:tab w:val="right" w:leader="dot" w:pos="9062"/>
            </w:tabs>
            <w:rPr>
              <w:rFonts w:eastAsiaTheme="minorEastAsia"/>
              <w:noProof/>
              <w:lang w:eastAsia="nl-NL"/>
            </w:rPr>
          </w:pPr>
          <w:hyperlink w:anchor="_Toc514088580" w:history="1">
            <w:r w:rsidR="00AC5BA0" w:rsidRPr="00274977">
              <w:rPr>
                <w:rStyle w:val="Hyperlink"/>
                <w:noProof/>
              </w:rPr>
              <w:t>Bijlage 2: Overzicht categorieën persoonsgegevens</w:t>
            </w:r>
            <w:r w:rsidR="00AC5BA0">
              <w:rPr>
                <w:noProof/>
                <w:webHidden/>
              </w:rPr>
              <w:tab/>
            </w:r>
            <w:r w:rsidR="00AC5BA0">
              <w:rPr>
                <w:noProof/>
                <w:webHidden/>
              </w:rPr>
              <w:fldChar w:fldCharType="begin"/>
            </w:r>
            <w:r w:rsidR="00AC5BA0">
              <w:rPr>
                <w:noProof/>
                <w:webHidden/>
              </w:rPr>
              <w:instrText xml:space="preserve"> PAGEREF _Toc514088580 \h </w:instrText>
            </w:r>
            <w:r w:rsidR="00AC5BA0">
              <w:rPr>
                <w:noProof/>
                <w:webHidden/>
              </w:rPr>
            </w:r>
            <w:r w:rsidR="00AC5BA0">
              <w:rPr>
                <w:noProof/>
                <w:webHidden/>
              </w:rPr>
              <w:fldChar w:fldCharType="separate"/>
            </w:r>
            <w:r w:rsidR="00AC5BA0">
              <w:rPr>
                <w:noProof/>
                <w:webHidden/>
              </w:rPr>
              <w:t>13</w:t>
            </w:r>
            <w:r w:rsidR="00AC5BA0">
              <w:rPr>
                <w:noProof/>
                <w:webHidden/>
              </w:rPr>
              <w:fldChar w:fldCharType="end"/>
            </w:r>
          </w:hyperlink>
        </w:p>
        <w:p w14:paraId="2A69F872" w14:textId="5E397731" w:rsidR="00AC5BA0" w:rsidRDefault="007D3A11">
          <w:pPr>
            <w:pStyle w:val="Inhopg1"/>
            <w:tabs>
              <w:tab w:val="right" w:leader="dot" w:pos="9062"/>
            </w:tabs>
            <w:rPr>
              <w:rFonts w:eastAsiaTheme="minorEastAsia"/>
              <w:noProof/>
              <w:lang w:eastAsia="nl-NL"/>
            </w:rPr>
          </w:pPr>
          <w:hyperlink w:anchor="_Toc514088581" w:history="1">
            <w:r w:rsidR="00AC5BA0" w:rsidRPr="00274977">
              <w:rPr>
                <w:rStyle w:val="Hyperlink"/>
                <w:noProof/>
              </w:rPr>
              <w:t>Bijlage 3: Verantwoordelijkheid en taken</w:t>
            </w:r>
            <w:r w:rsidR="00AC5BA0">
              <w:rPr>
                <w:noProof/>
                <w:webHidden/>
              </w:rPr>
              <w:tab/>
            </w:r>
            <w:r w:rsidR="00AC5BA0">
              <w:rPr>
                <w:noProof/>
                <w:webHidden/>
              </w:rPr>
              <w:fldChar w:fldCharType="begin"/>
            </w:r>
            <w:r w:rsidR="00AC5BA0">
              <w:rPr>
                <w:noProof/>
                <w:webHidden/>
              </w:rPr>
              <w:instrText xml:space="preserve"> PAGEREF _Toc514088581 \h </w:instrText>
            </w:r>
            <w:r w:rsidR="00AC5BA0">
              <w:rPr>
                <w:noProof/>
                <w:webHidden/>
              </w:rPr>
            </w:r>
            <w:r w:rsidR="00AC5BA0">
              <w:rPr>
                <w:noProof/>
                <w:webHidden/>
              </w:rPr>
              <w:fldChar w:fldCharType="separate"/>
            </w:r>
            <w:r w:rsidR="00AC5BA0">
              <w:rPr>
                <w:noProof/>
                <w:webHidden/>
              </w:rPr>
              <w:t>14</w:t>
            </w:r>
            <w:r w:rsidR="00AC5BA0">
              <w:rPr>
                <w:noProof/>
                <w:webHidden/>
              </w:rPr>
              <w:fldChar w:fldCharType="end"/>
            </w:r>
          </w:hyperlink>
        </w:p>
        <w:p w14:paraId="3E6CEEC1" w14:textId="27584345" w:rsidR="00AC5BA0" w:rsidRDefault="007D3A11">
          <w:pPr>
            <w:pStyle w:val="Inhopg1"/>
            <w:tabs>
              <w:tab w:val="right" w:leader="dot" w:pos="9062"/>
            </w:tabs>
            <w:rPr>
              <w:rFonts w:eastAsiaTheme="minorEastAsia"/>
              <w:noProof/>
              <w:lang w:eastAsia="nl-NL"/>
            </w:rPr>
          </w:pPr>
          <w:hyperlink w:anchor="_Toc514088582" w:history="1">
            <w:r w:rsidR="00AC5BA0" w:rsidRPr="00274977">
              <w:rPr>
                <w:rStyle w:val="Hyperlink"/>
                <w:noProof/>
              </w:rPr>
              <w:t>Bijlage 4: Stand van zaken</w:t>
            </w:r>
            <w:r w:rsidR="00AC5BA0">
              <w:rPr>
                <w:noProof/>
                <w:webHidden/>
              </w:rPr>
              <w:tab/>
            </w:r>
            <w:r w:rsidR="00AC5BA0">
              <w:rPr>
                <w:noProof/>
                <w:webHidden/>
              </w:rPr>
              <w:fldChar w:fldCharType="begin"/>
            </w:r>
            <w:r w:rsidR="00AC5BA0">
              <w:rPr>
                <w:noProof/>
                <w:webHidden/>
              </w:rPr>
              <w:instrText xml:space="preserve"> PAGEREF _Toc514088582 \h </w:instrText>
            </w:r>
            <w:r w:rsidR="00AC5BA0">
              <w:rPr>
                <w:noProof/>
                <w:webHidden/>
              </w:rPr>
            </w:r>
            <w:r w:rsidR="00AC5BA0">
              <w:rPr>
                <w:noProof/>
                <w:webHidden/>
              </w:rPr>
              <w:fldChar w:fldCharType="separate"/>
            </w:r>
            <w:r w:rsidR="00AC5BA0">
              <w:rPr>
                <w:noProof/>
                <w:webHidden/>
              </w:rPr>
              <w:t>16</w:t>
            </w:r>
            <w:r w:rsidR="00AC5BA0">
              <w:rPr>
                <w:noProof/>
                <w:webHidden/>
              </w:rPr>
              <w:fldChar w:fldCharType="end"/>
            </w:r>
          </w:hyperlink>
        </w:p>
        <w:p w14:paraId="7ED9616D" w14:textId="16704620" w:rsidR="00033B21" w:rsidRPr="00EF1492" w:rsidRDefault="00033B21">
          <w:pPr>
            <w:rPr>
              <w:rFonts w:ascii="Verdana" w:hAnsi="Verdana"/>
              <w:sz w:val="20"/>
              <w:szCs w:val="20"/>
            </w:rPr>
          </w:pPr>
          <w:r w:rsidRPr="00EF1492">
            <w:rPr>
              <w:rFonts w:ascii="Verdana" w:hAnsi="Verdana"/>
              <w:b/>
              <w:bCs/>
              <w:sz w:val="20"/>
              <w:szCs w:val="20"/>
            </w:rPr>
            <w:fldChar w:fldCharType="end"/>
          </w:r>
        </w:p>
      </w:sdtContent>
    </w:sdt>
    <w:p w14:paraId="2C840077" w14:textId="04BDD2B5" w:rsidR="00F27DFB" w:rsidRPr="00EF1492" w:rsidRDefault="00F27DFB" w:rsidP="001F1E3B">
      <w:pPr>
        <w:spacing w:after="0"/>
        <w:rPr>
          <w:rFonts w:ascii="Verdana" w:eastAsia="PMingLiU" w:hAnsi="Verdana" w:cstheme="majorHAnsi"/>
          <w:b/>
          <w:bCs/>
          <w:color w:val="2E74B5" w:themeColor="accent1" w:themeShade="BF"/>
          <w:sz w:val="20"/>
          <w:szCs w:val="20"/>
          <w:lang w:eastAsia="nl-NL"/>
        </w:rPr>
      </w:pPr>
    </w:p>
    <w:p w14:paraId="4324C956" w14:textId="77777777" w:rsidR="006066BC" w:rsidRPr="00EF1492" w:rsidRDefault="006066BC" w:rsidP="001F1E3B">
      <w:pPr>
        <w:spacing w:after="0"/>
        <w:rPr>
          <w:rFonts w:ascii="Verdana" w:eastAsia="PMingLiU" w:hAnsi="Verdana" w:cs="Arial"/>
          <w:b/>
          <w:bCs/>
          <w:sz w:val="20"/>
          <w:szCs w:val="20"/>
          <w:lang w:eastAsia="nl-NL"/>
        </w:rPr>
      </w:pPr>
    </w:p>
    <w:p w14:paraId="0C09604C" w14:textId="5EFE1E1E" w:rsidR="00033B21" w:rsidRPr="00EF1492" w:rsidRDefault="00033B21">
      <w:pPr>
        <w:pStyle w:val="Inhopg1"/>
        <w:tabs>
          <w:tab w:val="right" w:leader="dot" w:pos="9062"/>
        </w:tabs>
        <w:rPr>
          <w:rFonts w:ascii="Verdana" w:eastAsiaTheme="minorEastAsia" w:hAnsi="Verdana"/>
          <w:noProof/>
          <w:sz w:val="20"/>
          <w:szCs w:val="20"/>
          <w:lang w:eastAsia="nl-NL"/>
        </w:rPr>
      </w:pPr>
      <w:r w:rsidRPr="00EF1492">
        <w:rPr>
          <w:rFonts w:ascii="Verdana" w:eastAsiaTheme="majorEastAsia" w:hAnsi="Verdana" w:cs="Arial"/>
          <w:caps/>
          <w:sz w:val="20"/>
          <w:szCs w:val="20"/>
          <w:lang w:eastAsia="nl-NL"/>
        </w:rPr>
        <w:fldChar w:fldCharType="begin"/>
      </w:r>
      <w:r w:rsidRPr="00EF1492">
        <w:rPr>
          <w:rFonts w:ascii="Verdana" w:eastAsiaTheme="majorEastAsia" w:hAnsi="Verdana" w:cs="Arial"/>
          <w:caps/>
          <w:sz w:val="20"/>
          <w:szCs w:val="20"/>
          <w:lang w:eastAsia="nl-NL"/>
        </w:rPr>
        <w:instrText xml:space="preserve"> TOC \o "1-3" \h \z \u </w:instrText>
      </w:r>
      <w:r w:rsidRPr="00EF1492">
        <w:rPr>
          <w:rFonts w:ascii="Verdana" w:eastAsiaTheme="majorEastAsia" w:hAnsi="Verdana" w:cs="Arial"/>
          <w:caps/>
          <w:sz w:val="20"/>
          <w:szCs w:val="20"/>
          <w:lang w:eastAsia="nl-NL"/>
        </w:rPr>
        <w:fldChar w:fldCharType="separate"/>
      </w:r>
    </w:p>
    <w:p w14:paraId="04CAE32C" w14:textId="5191BAD5" w:rsidR="00E171FE" w:rsidRPr="00EF1492" w:rsidRDefault="00033B21" w:rsidP="001F1E3B">
      <w:pPr>
        <w:spacing w:after="0"/>
        <w:rPr>
          <w:rFonts w:ascii="Verdana" w:eastAsiaTheme="majorEastAsia" w:hAnsi="Verdana" w:cs="Arial"/>
          <w:b/>
          <w:bCs/>
          <w:color w:val="1728A9"/>
          <w:sz w:val="20"/>
          <w:szCs w:val="20"/>
          <w:lang w:eastAsia="nl-NL"/>
        </w:rPr>
      </w:pPr>
      <w:r w:rsidRPr="00EF1492">
        <w:rPr>
          <w:rFonts w:ascii="Verdana" w:eastAsiaTheme="majorEastAsia" w:hAnsi="Verdana" w:cs="Arial"/>
          <w:caps/>
          <w:sz w:val="20"/>
          <w:szCs w:val="20"/>
          <w:lang w:eastAsia="nl-NL"/>
        </w:rPr>
        <w:fldChar w:fldCharType="end"/>
      </w:r>
    </w:p>
    <w:p w14:paraId="22D4F8E9" w14:textId="77777777" w:rsidR="006066BC" w:rsidRPr="00EF1492" w:rsidRDefault="006066BC">
      <w:pPr>
        <w:rPr>
          <w:rFonts w:ascii="Verdana" w:eastAsiaTheme="majorEastAsia" w:hAnsi="Verdana" w:cstheme="majorBidi"/>
          <w:color w:val="2E74B5" w:themeColor="accent1" w:themeShade="BF"/>
          <w:sz w:val="20"/>
          <w:szCs w:val="20"/>
        </w:rPr>
      </w:pPr>
      <w:bookmarkStart w:id="1" w:name="_Toc450635330"/>
      <w:bookmarkStart w:id="2" w:name="_Toc493684867"/>
      <w:bookmarkStart w:id="3" w:name="_Toc493687840"/>
      <w:bookmarkStart w:id="4" w:name="_Toc493688073"/>
      <w:r w:rsidRPr="00EF1492">
        <w:rPr>
          <w:rFonts w:ascii="Verdana" w:hAnsi="Verdana"/>
          <w:sz w:val="20"/>
          <w:szCs w:val="20"/>
        </w:rPr>
        <w:br w:type="page"/>
      </w:r>
    </w:p>
    <w:p w14:paraId="38AFF455" w14:textId="24A681F9" w:rsidR="00E171FE" w:rsidRPr="00EF1492" w:rsidRDefault="00E171FE" w:rsidP="00A91F44">
      <w:pPr>
        <w:pStyle w:val="Kop1"/>
        <w:rPr>
          <w:rFonts w:ascii="Verdana" w:hAnsi="Verdana"/>
          <w:sz w:val="20"/>
          <w:szCs w:val="20"/>
        </w:rPr>
      </w:pPr>
      <w:bookmarkStart w:id="5" w:name="_Toc504486757"/>
      <w:bookmarkStart w:id="6" w:name="_Toc514072320"/>
      <w:bookmarkStart w:id="7" w:name="_Toc514072379"/>
      <w:bookmarkStart w:id="8" w:name="_Toc514088557"/>
      <w:r w:rsidRPr="00EF1492">
        <w:rPr>
          <w:rFonts w:ascii="Verdana" w:hAnsi="Verdana"/>
          <w:sz w:val="20"/>
          <w:szCs w:val="20"/>
        </w:rPr>
        <w:lastRenderedPageBreak/>
        <w:t>Inleiding</w:t>
      </w:r>
      <w:bookmarkStart w:id="9" w:name="_Toc450635331"/>
      <w:bookmarkStart w:id="10" w:name="_Toc382137978"/>
      <w:bookmarkEnd w:id="1"/>
      <w:bookmarkEnd w:id="2"/>
      <w:bookmarkEnd w:id="3"/>
      <w:bookmarkEnd w:id="4"/>
      <w:bookmarkEnd w:id="5"/>
      <w:bookmarkEnd w:id="6"/>
      <w:bookmarkEnd w:id="7"/>
      <w:bookmarkEnd w:id="8"/>
    </w:p>
    <w:p w14:paraId="513D346C" w14:textId="46761151" w:rsidR="00E171FE" w:rsidRPr="00EF1492" w:rsidRDefault="001F1E3B" w:rsidP="001F1E3B">
      <w:pPr>
        <w:rPr>
          <w:rFonts w:ascii="Verdana" w:eastAsia="Verdana" w:hAnsi="Verdana" w:cs="Verdana"/>
          <w:sz w:val="20"/>
          <w:szCs w:val="20"/>
        </w:rPr>
      </w:pPr>
      <w:r w:rsidRPr="00EF1492">
        <w:rPr>
          <w:rFonts w:ascii="Verdana" w:eastAsia="Verdana" w:hAnsi="Verdana" w:cs="Verdana"/>
          <w:sz w:val="20"/>
          <w:szCs w:val="20"/>
        </w:rPr>
        <w:t xml:space="preserve">De continuïteit van het onderwijs en de bedrijfsvoering op onze scholen is afhankelijk van informatie en (veelal geautomatiseerde) informatievoorziening. </w:t>
      </w:r>
      <w:r w:rsidR="00E171FE" w:rsidRPr="00EF1492">
        <w:rPr>
          <w:rFonts w:ascii="Verdana" w:eastAsia="Verdana" w:hAnsi="Verdana" w:cs="Verdana"/>
          <w:sz w:val="20"/>
          <w:szCs w:val="20"/>
        </w:rPr>
        <w:t xml:space="preserve">Omdat we met persoonsgegevens (van onszelf, leerlingen en anderen) werken, is privacywetgeving daarop van toepassing. </w:t>
      </w:r>
    </w:p>
    <w:p w14:paraId="61CC85D5" w14:textId="42147A31" w:rsidR="009F7224" w:rsidRPr="00EF1492" w:rsidRDefault="00D213CE" w:rsidP="001F1E3B">
      <w:pPr>
        <w:rPr>
          <w:rFonts w:ascii="Verdana" w:eastAsia="Verdana" w:hAnsi="Verdana" w:cs="Verdana"/>
          <w:sz w:val="20"/>
          <w:szCs w:val="20"/>
        </w:rPr>
      </w:pPr>
      <w:r w:rsidRPr="00EF1492">
        <w:rPr>
          <w:rFonts w:ascii="Verdana" w:eastAsia="Verdana" w:hAnsi="Verdana" w:cs="Verdana"/>
          <w:sz w:val="20"/>
          <w:szCs w:val="20"/>
        </w:rPr>
        <w:t xml:space="preserve">Het voorliggende document is samengesteld op basis van een concept van </w:t>
      </w:r>
      <w:proofErr w:type="spellStart"/>
      <w:r w:rsidRPr="00EF1492">
        <w:rPr>
          <w:rFonts w:ascii="Verdana" w:hAnsi="Verdana" w:cs="Arial"/>
          <w:sz w:val="20"/>
          <w:szCs w:val="20"/>
        </w:rPr>
        <w:t>saMBO</w:t>
      </w:r>
      <w:proofErr w:type="spellEnd"/>
      <w:r w:rsidRPr="00EF1492">
        <w:rPr>
          <w:rFonts w:ascii="Verdana" w:hAnsi="Verdana" w:cs="Arial"/>
          <w:sz w:val="20"/>
          <w:szCs w:val="20"/>
        </w:rPr>
        <w:t>-ICT en Kennisnet</w:t>
      </w:r>
      <w:r w:rsidRPr="00EF1492">
        <w:rPr>
          <w:rFonts w:ascii="Verdana" w:eastAsia="Verdana" w:hAnsi="Verdana" w:cs="Verdana"/>
          <w:sz w:val="20"/>
          <w:szCs w:val="20"/>
        </w:rPr>
        <w:t xml:space="preserve"> en in samenwerking van de Deventer schoolbesturen voor het PO.</w:t>
      </w:r>
      <w:r w:rsidR="00207085" w:rsidRPr="00EF1492">
        <w:rPr>
          <w:rFonts w:ascii="Verdana" w:eastAsia="Verdana" w:hAnsi="Verdana" w:cs="Verdana"/>
          <w:sz w:val="20"/>
          <w:szCs w:val="20"/>
        </w:rPr>
        <w:t xml:space="preserve"> Directe aanleiding hiertoe is de aanscherping van de Algemene Veroordeling Gegevensbescherming (AVG) per</w:t>
      </w:r>
      <w:r w:rsidR="0051151E" w:rsidRPr="00EF1492">
        <w:rPr>
          <w:rFonts w:ascii="Verdana" w:eastAsia="Verdana" w:hAnsi="Verdana" w:cs="Verdana"/>
          <w:sz w:val="20"/>
          <w:szCs w:val="20"/>
        </w:rPr>
        <w:t xml:space="preserve"> 25 </w:t>
      </w:r>
      <w:r w:rsidR="00207085" w:rsidRPr="00EF1492">
        <w:rPr>
          <w:rFonts w:ascii="Verdana" w:eastAsia="Verdana" w:hAnsi="Verdana" w:cs="Verdana"/>
          <w:sz w:val="20"/>
          <w:szCs w:val="20"/>
        </w:rPr>
        <w:t>mei 2018.</w:t>
      </w:r>
      <w:r w:rsidRPr="00EF1492">
        <w:rPr>
          <w:rFonts w:ascii="Verdana" w:eastAsia="Verdana" w:hAnsi="Verdana" w:cs="Verdana"/>
          <w:sz w:val="20"/>
          <w:szCs w:val="20"/>
        </w:rPr>
        <w:t xml:space="preserve"> </w:t>
      </w:r>
      <w:r w:rsidR="00215B22" w:rsidRPr="00EF1492">
        <w:rPr>
          <w:rFonts w:ascii="Verdana" w:eastAsia="Verdana" w:hAnsi="Verdana" w:cs="Verdana"/>
          <w:i/>
          <w:sz w:val="20"/>
          <w:szCs w:val="20"/>
        </w:rPr>
        <w:t xml:space="preserve">Dit document </w:t>
      </w:r>
      <w:r w:rsidR="0094753F" w:rsidRPr="00EF1492">
        <w:rPr>
          <w:rFonts w:ascii="Verdana" w:eastAsia="Verdana" w:hAnsi="Verdana" w:cs="Verdana"/>
          <w:i/>
          <w:sz w:val="20"/>
          <w:szCs w:val="20"/>
        </w:rPr>
        <w:t>geldt voor het genoemde bestuur en alle aang</w:t>
      </w:r>
      <w:r w:rsidR="00215B22" w:rsidRPr="00EF1492">
        <w:rPr>
          <w:rFonts w:ascii="Verdana" w:eastAsia="Verdana" w:hAnsi="Verdana" w:cs="Verdana"/>
          <w:i/>
          <w:sz w:val="20"/>
          <w:szCs w:val="20"/>
        </w:rPr>
        <w:t>esloten scholen/organisatieonder</w:t>
      </w:r>
      <w:r w:rsidR="0094753F" w:rsidRPr="00EF1492">
        <w:rPr>
          <w:rFonts w:ascii="Verdana" w:eastAsia="Verdana" w:hAnsi="Verdana" w:cs="Verdana"/>
          <w:i/>
          <w:sz w:val="20"/>
          <w:szCs w:val="20"/>
        </w:rPr>
        <w:t>delen.</w:t>
      </w:r>
      <w:r w:rsidR="0094753F" w:rsidRPr="00EF1492">
        <w:rPr>
          <w:rFonts w:ascii="Verdana" w:eastAsia="Verdana" w:hAnsi="Verdana" w:cs="Verdana"/>
          <w:sz w:val="20"/>
          <w:szCs w:val="20"/>
        </w:rPr>
        <w:t xml:space="preserve"> Het </w:t>
      </w:r>
      <w:r w:rsidR="00272B92" w:rsidRPr="00EF1492">
        <w:rPr>
          <w:rFonts w:ascii="Verdana" w:eastAsia="Verdana" w:hAnsi="Verdana" w:cs="Verdana"/>
          <w:sz w:val="20"/>
          <w:szCs w:val="20"/>
        </w:rPr>
        <w:t xml:space="preserve">document wordt </w:t>
      </w:r>
      <w:r w:rsidR="007F5AA7" w:rsidRPr="00EF1492">
        <w:rPr>
          <w:rFonts w:ascii="Verdana" w:eastAsia="Verdana" w:hAnsi="Verdana" w:cs="Verdana"/>
          <w:sz w:val="20"/>
          <w:szCs w:val="20"/>
        </w:rPr>
        <w:t xml:space="preserve">minimaal </w:t>
      </w:r>
      <w:r w:rsidR="00D75685" w:rsidRPr="00EF1492">
        <w:rPr>
          <w:rFonts w:ascii="Verdana" w:eastAsia="Verdana" w:hAnsi="Verdana" w:cs="Verdana"/>
          <w:sz w:val="20"/>
          <w:szCs w:val="20"/>
        </w:rPr>
        <w:t xml:space="preserve">elke </w:t>
      </w:r>
      <w:r w:rsidR="007F5AA7" w:rsidRPr="00EF1492">
        <w:rPr>
          <w:rFonts w:ascii="Verdana" w:eastAsia="Verdana" w:hAnsi="Verdana" w:cs="Verdana"/>
          <w:sz w:val="20"/>
          <w:szCs w:val="20"/>
        </w:rPr>
        <w:t>twee</w:t>
      </w:r>
      <w:r w:rsidR="00D75685" w:rsidRPr="00EF1492">
        <w:rPr>
          <w:rFonts w:ascii="Verdana" w:eastAsia="Verdana" w:hAnsi="Verdana" w:cs="Verdana"/>
          <w:sz w:val="20"/>
          <w:szCs w:val="20"/>
        </w:rPr>
        <w:t xml:space="preserve"> </w:t>
      </w:r>
      <w:r w:rsidR="00272B92" w:rsidRPr="00EF1492">
        <w:rPr>
          <w:rFonts w:ascii="Verdana" w:eastAsia="Verdana" w:hAnsi="Verdana" w:cs="Verdana"/>
          <w:sz w:val="20"/>
          <w:szCs w:val="20"/>
        </w:rPr>
        <w:t xml:space="preserve">jaar herzien om aan de geldende wetgeving te blijven voldoen. </w:t>
      </w:r>
      <w:r w:rsidR="00E171FE" w:rsidRPr="00EF1492">
        <w:rPr>
          <w:rFonts w:ascii="Verdana" w:eastAsia="Verdana" w:hAnsi="Verdana" w:cs="Verdana"/>
          <w:sz w:val="20"/>
          <w:szCs w:val="20"/>
        </w:rPr>
        <w:t xml:space="preserve"> </w:t>
      </w:r>
      <w:r w:rsidR="00D75685" w:rsidRPr="00EF1492">
        <w:rPr>
          <w:rFonts w:ascii="Verdana" w:eastAsia="Verdana" w:hAnsi="Verdana" w:cs="Verdana"/>
          <w:sz w:val="20"/>
          <w:szCs w:val="20"/>
        </w:rPr>
        <w:t xml:space="preserve">De </w:t>
      </w:r>
      <w:r w:rsidR="00326BC9" w:rsidRPr="00EF1492">
        <w:rPr>
          <w:rFonts w:ascii="Verdana" w:eastAsia="Verdana" w:hAnsi="Verdana" w:cs="Verdana"/>
          <w:sz w:val="20"/>
          <w:szCs w:val="20"/>
        </w:rPr>
        <w:t>G</w:t>
      </w:r>
      <w:r w:rsidR="00D75685" w:rsidRPr="00EF1492">
        <w:rPr>
          <w:rFonts w:ascii="Verdana" w:eastAsia="Verdana" w:hAnsi="Verdana" w:cs="Verdana"/>
          <w:sz w:val="20"/>
          <w:szCs w:val="20"/>
        </w:rPr>
        <w:t xml:space="preserve">MR heeft </w:t>
      </w:r>
      <w:r w:rsidR="00326BC9" w:rsidRPr="00EF1492">
        <w:rPr>
          <w:rFonts w:ascii="Verdana" w:eastAsia="Verdana" w:hAnsi="Verdana" w:cs="Verdana"/>
          <w:sz w:val="20"/>
          <w:szCs w:val="20"/>
        </w:rPr>
        <w:t>in dit traject telkens instemmingsrecht.</w:t>
      </w:r>
    </w:p>
    <w:p w14:paraId="5AE7637B" w14:textId="5BE59CEA" w:rsidR="00FC534D" w:rsidRPr="00EF1492" w:rsidRDefault="00E171FE" w:rsidP="001F1E3B">
      <w:pPr>
        <w:rPr>
          <w:rFonts w:ascii="Verdana" w:eastAsia="Verdana" w:hAnsi="Verdana" w:cs="Verdana"/>
          <w:sz w:val="20"/>
          <w:szCs w:val="20"/>
        </w:rPr>
      </w:pPr>
      <w:r w:rsidRPr="00EF1492">
        <w:rPr>
          <w:rFonts w:ascii="Verdana" w:eastAsia="Verdana" w:hAnsi="Verdana" w:cs="Verdana"/>
          <w:sz w:val="20"/>
          <w:szCs w:val="20"/>
        </w:rPr>
        <w:t xml:space="preserve">Alle </w:t>
      </w:r>
      <w:r w:rsidR="00272B92" w:rsidRPr="00EF1492">
        <w:rPr>
          <w:rFonts w:ascii="Verdana" w:eastAsia="Verdana" w:hAnsi="Verdana" w:cs="Verdana"/>
          <w:sz w:val="20"/>
          <w:szCs w:val="20"/>
        </w:rPr>
        <w:t xml:space="preserve">persoonsgebonden </w:t>
      </w:r>
      <w:r w:rsidRPr="00EF1492">
        <w:rPr>
          <w:rFonts w:ascii="Verdana" w:eastAsia="Verdana" w:hAnsi="Verdana" w:cs="Verdana"/>
          <w:sz w:val="20"/>
          <w:szCs w:val="20"/>
        </w:rPr>
        <w:t xml:space="preserve">informatie </w:t>
      </w:r>
      <w:r w:rsidR="00272B92" w:rsidRPr="00EF1492">
        <w:rPr>
          <w:rFonts w:ascii="Verdana" w:eastAsia="Verdana" w:hAnsi="Verdana" w:cs="Verdana"/>
          <w:sz w:val="20"/>
          <w:szCs w:val="20"/>
        </w:rPr>
        <w:t xml:space="preserve">willen wij zo zorgvuldig mogelijk </w:t>
      </w:r>
      <w:r w:rsidRPr="00EF1492">
        <w:rPr>
          <w:rFonts w:ascii="Verdana" w:eastAsia="Verdana" w:hAnsi="Verdana" w:cs="Verdana"/>
          <w:sz w:val="20"/>
          <w:szCs w:val="20"/>
        </w:rPr>
        <w:t xml:space="preserve">bewaren en verwerken </w:t>
      </w:r>
      <w:r w:rsidR="00272B92" w:rsidRPr="00EF1492">
        <w:rPr>
          <w:rFonts w:ascii="Verdana" w:eastAsia="Verdana" w:hAnsi="Verdana" w:cs="Verdana"/>
          <w:sz w:val="20"/>
          <w:szCs w:val="20"/>
        </w:rPr>
        <w:t>en zo beschermen tegen</w:t>
      </w:r>
      <w:r w:rsidRPr="00EF1492">
        <w:rPr>
          <w:rFonts w:ascii="Verdana" w:eastAsia="Verdana" w:hAnsi="Verdana" w:cs="Verdana"/>
          <w:sz w:val="20"/>
          <w:szCs w:val="20"/>
        </w:rPr>
        <w:t xml:space="preserve"> </w:t>
      </w:r>
      <w:r w:rsidR="00272B92" w:rsidRPr="00EF1492">
        <w:rPr>
          <w:rFonts w:ascii="Verdana" w:eastAsia="Verdana" w:hAnsi="Verdana" w:cs="Verdana"/>
          <w:sz w:val="20"/>
          <w:szCs w:val="20"/>
        </w:rPr>
        <w:t xml:space="preserve">een </w:t>
      </w:r>
      <w:r w:rsidRPr="00EF1492">
        <w:rPr>
          <w:rFonts w:ascii="Verdana" w:eastAsia="Verdana" w:hAnsi="Verdana" w:cs="Verdana"/>
          <w:sz w:val="20"/>
          <w:szCs w:val="20"/>
        </w:rPr>
        <w:t>vergissing</w:t>
      </w:r>
      <w:r w:rsidR="00272B92" w:rsidRPr="00EF1492">
        <w:rPr>
          <w:rFonts w:ascii="Verdana" w:eastAsia="Verdana" w:hAnsi="Verdana" w:cs="Verdana"/>
          <w:sz w:val="20"/>
          <w:szCs w:val="20"/>
        </w:rPr>
        <w:t>, uitlekken, een aanval</w:t>
      </w:r>
      <w:r w:rsidRPr="00EF1492">
        <w:rPr>
          <w:rFonts w:ascii="Verdana" w:eastAsia="Verdana" w:hAnsi="Verdana" w:cs="Verdana"/>
          <w:sz w:val="20"/>
          <w:szCs w:val="20"/>
        </w:rPr>
        <w:t>, de natuur (bijv. overstroming of brand), et</w:t>
      </w:r>
      <w:r w:rsidR="00272B92" w:rsidRPr="00EF1492">
        <w:rPr>
          <w:rFonts w:ascii="Verdana" w:eastAsia="Verdana" w:hAnsi="Verdana" w:cs="Verdana"/>
          <w:sz w:val="20"/>
          <w:szCs w:val="20"/>
        </w:rPr>
        <w:t>c</w:t>
      </w:r>
      <w:r w:rsidRPr="00EF1492">
        <w:rPr>
          <w:rFonts w:ascii="Verdana" w:eastAsia="Verdana" w:hAnsi="Verdana" w:cs="Verdana"/>
          <w:sz w:val="20"/>
          <w:szCs w:val="20"/>
        </w:rPr>
        <w:t>.</w:t>
      </w:r>
      <w:r w:rsidR="00272B92" w:rsidRPr="00EF1492">
        <w:rPr>
          <w:rFonts w:ascii="Verdana" w:eastAsia="Verdana" w:hAnsi="Verdana" w:cs="Verdana"/>
          <w:sz w:val="20"/>
          <w:szCs w:val="20"/>
        </w:rPr>
        <w:t xml:space="preserve"> Om </w:t>
      </w:r>
      <w:r w:rsidRPr="00EF1492">
        <w:rPr>
          <w:rFonts w:ascii="Verdana" w:eastAsia="Verdana" w:hAnsi="Verdana" w:cs="Verdana"/>
          <w:sz w:val="20"/>
          <w:szCs w:val="20"/>
        </w:rPr>
        <w:t>dit structureel op te pakken</w:t>
      </w:r>
      <w:r w:rsidR="00215B22" w:rsidRPr="00EF1492">
        <w:rPr>
          <w:rFonts w:ascii="Verdana" w:eastAsia="Verdana" w:hAnsi="Verdana" w:cs="Verdana"/>
          <w:sz w:val="20"/>
          <w:szCs w:val="20"/>
        </w:rPr>
        <w:t xml:space="preserve"> is het noodzakelijk dat we </w:t>
      </w:r>
      <w:r w:rsidRPr="00EF1492">
        <w:rPr>
          <w:rFonts w:ascii="Verdana" w:eastAsia="Verdana" w:hAnsi="Verdana" w:cs="Verdana"/>
          <w:sz w:val="20"/>
          <w:szCs w:val="20"/>
        </w:rPr>
        <w:t>duidelijk maken waar het om gaat, een doel stellen en de manier waarop we dit doel willen bereiken.</w:t>
      </w:r>
    </w:p>
    <w:p w14:paraId="6CF27D86" w14:textId="77777777" w:rsidR="002979BC" w:rsidRPr="00EF1492" w:rsidRDefault="002979BC">
      <w:pPr>
        <w:rPr>
          <w:rFonts w:ascii="Verdana" w:eastAsia="Verdana" w:hAnsi="Verdana" w:cstheme="majorBidi"/>
          <w:color w:val="2E74B5" w:themeColor="accent1" w:themeShade="BF"/>
          <w:sz w:val="20"/>
          <w:szCs w:val="20"/>
        </w:rPr>
      </w:pPr>
      <w:bookmarkStart w:id="11" w:name="_Toc504486758"/>
      <w:r w:rsidRPr="00EF1492">
        <w:rPr>
          <w:rFonts w:ascii="Verdana" w:eastAsia="Verdana" w:hAnsi="Verdana"/>
          <w:sz w:val="20"/>
          <w:szCs w:val="20"/>
        </w:rPr>
        <w:br w:type="page"/>
      </w:r>
    </w:p>
    <w:p w14:paraId="2395D577" w14:textId="018F2E5E" w:rsidR="00D065CA" w:rsidRPr="00EF1492" w:rsidRDefault="00D065CA" w:rsidP="00EF1492">
      <w:pPr>
        <w:pStyle w:val="Kop1"/>
        <w:rPr>
          <w:rFonts w:eastAsia="Verdana"/>
        </w:rPr>
      </w:pPr>
      <w:bookmarkStart w:id="12" w:name="_Toc514072321"/>
      <w:bookmarkStart w:id="13" w:name="_Toc514072380"/>
      <w:bookmarkStart w:id="14" w:name="_Toc514088558"/>
      <w:r w:rsidRPr="00EF1492">
        <w:rPr>
          <w:rFonts w:eastAsia="Verdana"/>
        </w:rPr>
        <w:lastRenderedPageBreak/>
        <w:t>1. Uitleg en achtergronden</w:t>
      </w:r>
      <w:bookmarkEnd w:id="11"/>
      <w:bookmarkEnd w:id="12"/>
      <w:bookmarkEnd w:id="13"/>
      <w:bookmarkEnd w:id="14"/>
    </w:p>
    <w:p w14:paraId="194C373E" w14:textId="77777777" w:rsidR="00E171FE" w:rsidRPr="00EF1492" w:rsidRDefault="00E171FE" w:rsidP="001F1E3B">
      <w:pPr>
        <w:pStyle w:val="Kop2"/>
        <w:rPr>
          <w:rFonts w:ascii="Verdana" w:hAnsi="Verdana"/>
          <w:sz w:val="20"/>
          <w:szCs w:val="20"/>
        </w:rPr>
      </w:pPr>
      <w:bookmarkStart w:id="15" w:name="_Toc493684868"/>
      <w:bookmarkStart w:id="16" w:name="_Toc493687841"/>
      <w:bookmarkStart w:id="17" w:name="_Toc493688074"/>
      <w:bookmarkStart w:id="18" w:name="_Toc504486759"/>
      <w:bookmarkStart w:id="19" w:name="_Toc514072322"/>
      <w:bookmarkStart w:id="20" w:name="_Toc514072381"/>
      <w:bookmarkStart w:id="21" w:name="_Toc514088559"/>
      <w:r w:rsidRPr="00EF1492">
        <w:rPr>
          <w:rFonts w:ascii="Verdana" w:hAnsi="Verdana"/>
          <w:sz w:val="20"/>
          <w:szCs w:val="20"/>
        </w:rPr>
        <w:t>Informatiebeveiliging en privacy</w:t>
      </w:r>
      <w:bookmarkEnd w:id="15"/>
      <w:bookmarkEnd w:id="16"/>
      <w:bookmarkEnd w:id="17"/>
      <w:bookmarkEnd w:id="18"/>
      <w:bookmarkEnd w:id="19"/>
      <w:bookmarkEnd w:id="20"/>
      <w:bookmarkEnd w:id="21"/>
    </w:p>
    <w:p w14:paraId="1BF008F6" w14:textId="391ACBD0" w:rsidR="00E171FE" w:rsidRPr="00EF1492" w:rsidRDefault="001F1E3B" w:rsidP="001F1E3B">
      <w:pPr>
        <w:rPr>
          <w:rFonts w:ascii="Verdana" w:eastAsia="Verdana" w:hAnsi="Verdana" w:cs="Verdana"/>
          <w:sz w:val="20"/>
          <w:szCs w:val="20"/>
        </w:rPr>
      </w:pPr>
      <w:r w:rsidRPr="00EF1492">
        <w:rPr>
          <w:rFonts w:ascii="Verdana" w:eastAsia="Verdana" w:hAnsi="Verdana" w:cs="Verdana"/>
          <w:sz w:val="20"/>
          <w:szCs w:val="20"/>
        </w:rPr>
        <w:t>Wij verstaan onder informatiebeveiliging het treffen en onderhouden van een samenhangend pakket aan maatregelen om de kwaliteitsaspecten ‘beschikbaarheid’, ‘integriteit’ en ‘vertrouwelijkheid’ van de informatievoorziening te garanderen.</w:t>
      </w:r>
      <w:r w:rsidR="00735C5C" w:rsidRPr="00EF1492">
        <w:rPr>
          <w:rFonts w:ascii="Verdana" w:eastAsia="Verdana" w:hAnsi="Verdana" w:cs="Verdana"/>
          <w:sz w:val="20"/>
          <w:szCs w:val="20"/>
        </w:rPr>
        <w:t xml:space="preserve"> </w:t>
      </w:r>
      <w:r w:rsidRPr="00EF1492">
        <w:rPr>
          <w:rFonts w:ascii="Verdana" w:eastAsia="Verdana" w:hAnsi="Verdana" w:cs="Verdana"/>
          <w:sz w:val="20"/>
          <w:szCs w:val="20"/>
        </w:rPr>
        <w:t xml:space="preserve">De betekenis van deze aspecten is als volgt te omschrijven: </w:t>
      </w:r>
    </w:p>
    <w:p w14:paraId="62948B20" w14:textId="1F3CCA66" w:rsidR="00E171FE" w:rsidRPr="00EF1492" w:rsidRDefault="00E171FE" w:rsidP="00835DF5">
      <w:pPr>
        <w:numPr>
          <w:ilvl w:val="0"/>
          <w:numId w:val="8"/>
        </w:numPr>
        <w:spacing w:after="200" w:line="264" w:lineRule="auto"/>
        <w:contextualSpacing/>
        <w:rPr>
          <w:rFonts w:ascii="Verdana" w:eastAsia="Verdana" w:hAnsi="Verdana" w:cs="Verdana"/>
          <w:sz w:val="20"/>
          <w:szCs w:val="20"/>
        </w:rPr>
      </w:pPr>
      <w:r w:rsidRPr="00EF1492">
        <w:rPr>
          <w:rFonts w:ascii="Verdana" w:eastAsia="Verdana" w:hAnsi="Verdana" w:cs="Verdana"/>
          <w:b/>
          <w:sz w:val="20"/>
          <w:szCs w:val="20"/>
        </w:rPr>
        <w:t>Beschikbaarheid</w:t>
      </w:r>
      <w:r w:rsidR="00383981" w:rsidRPr="00EF1492">
        <w:rPr>
          <w:rFonts w:ascii="Verdana" w:eastAsia="Verdana" w:hAnsi="Verdana" w:cs="Verdana"/>
          <w:sz w:val="20"/>
          <w:szCs w:val="20"/>
        </w:rPr>
        <w:t>:</w:t>
      </w:r>
      <w:r w:rsidRPr="00EF1492">
        <w:rPr>
          <w:rFonts w:ascii="Verdana" w:eastAsia="Verdana" w:hAnsi="Verdana" w:cs="Verdana"/>
          <w:sz w:val="20"/>
          <w:szCs w:val="20"/>
        </w:rPr>
        <w:t xml:space="preserve"> informatie en aanverwante bedrijfsmiddelen zijn toegankelijk wanneer nodig;</w:t>
      </w:r>
    </w:p>
    <w:p w14:paraId="77AA2895" w14:textId="1999C4D8" w:rsidR="00E171FE" w:rsidRPr="00EF1492" w:rsidRDefault="00E171FE" w:rsidP="00835DF5">
      <w:pPr>
        <w:numPr>
          <w:ilvl w:val="0"/>
          <w:numId w:val="8"/>
        </w:numPr>
        <w:spacing w:after="200" w:line="264" w:lineRule="auto"/>
        <w:contextualSpacing/>
        <w:rPr>
          <w:rFonts w:ascii="Verdana" w:eastAsia="Verdana" w:hAnsi="Verdana" w:cs="Verdana"/>
          <w:sz w:val="20"/>
          <w:szCs w:val="20"/>
        </w:rPr>
      </w:pPr>
      <w:r w:rsidRPr="00EF1492">
        <w:rPr>
          <w:rFonts w:ascii="Verdana" w:eastAsia="Verdana" w:hAnsi="Verdana" w:cs="Verdana"/>
          <w:b/>
          <w:sz w:val="20"/>
          <w:szCs w:val="20"/>
        </w:rPr>
        <w:t>Integriteit</w:t>
      </w:r>
      <w:r w:rsidR="00383981" w:rsidRPr="00EF1492">
        <w:rPr>
          <w:rFonts w:ascii="Verdana" w:eastAsia="Verdana" w:hAnsi="Verdana" w:cs="Verdana"/>
          <w:sz w:val="20"/>
          <w:szCs w:val="20"/>
        </w:rPr>
        <w:t>:</w:t>
      </w:r>
      <w:r w:rsidRPr="00EF1492">
        <w:rPr>
          <w:rFonts w:ascii="Verdana" w:eastAsia="Verdana" w:hAnsi="Verdana" w:cs="Verdana"/>
          <w:sz w:val="20"/>
          <w:szCs w:val="20"/>
        </w:rPr>
        <w:t xml:space="preserve"> informatie en verwerkingsmethoden bevatten zo min mogelijk fouten;</w:t>
      </w:r>
    </w:p>
    <w:p w14:paraId="5A4E85CF" w14:textId="77777777" w:rsidR="00CC3A70" w:rsidRPr="00EF1492" w:rsidRDefault="00E171FE" w:rsidP="00835DF5">
      <w:pPr>
        <w:numPr>
          <w:ilvl w:val="0"/>
          <w:numId w:val="8"/>
        </w:numPr>
        <w:spacing w:after="200" w:line="264" w:lineRule="auto"/>
        <w:contextualSpacing/>
        <w:rPr>
          <w:rFonts w:ascii="Verdana" w:eastAsia="Verdana" w:hAnsi="Verdana" w:cs="Verdana"/>
          <w:sz w:val="20"/>
          <w:szCs w:val="20"/>
        </w:rPr>
      </w:pPr>
      <w:r w:rsidRPr="00EF1492">
        <w:rPr>
          <w:rFonts w:ascii="Verdana" w:eastAsia="Verdana" w:hAnsi="Verdana" w:cs="Verdana"/>
          <w:b/>
          <w:sz w:val="20"/>
          <w:szCs w:val="20"/>
        </w:rPr>
        <w:t>Vertrouwelijkheid</w:t>
      </w:r>
      <w:r w:rsidR="00383981" w:rsidRPr="00EF1492">
        <w:rPr>
          <w:rFonts w:ascii="Verdana" w:eastAsia="Verdana" w:hAnsi="Verdana" w:cs="Verdana"/>
          <w:sz w:val="20"/>
          <w:szCs w:val="20"/>
        </w:rPr>
        <w:t>:</w:t>
      </w:r>
      <w:r w:rsidRPr="00EF1492">
        <w:rPr>
          <w:rFonts w:ascii="Verdana" w:eastAsia="Verdana" w:hAnsi="Verdana" w:cs="Verdana"/>
          <w:sz w:val="20"/>
          <w:szCs w:val="20"/>
        </w:rPr>
        <w:t xml:space="preserve"> informatie is alleen toegankelijk voor diegenen die daartoe bevoegd zijn.</w:t>
      </w:r>
    </w:p>
    <w:p w14:paraId="0D406726" w14:textId="77777777" w:rsidR="00CC3A70" w:rsidRPr="00EF1492" w:rsidRDefault="00CC3A70" w:rsidP="001F1E3B">
      <w:pPr>
        <w:spacing w:after="200" w:line="264" w:lineRule="auto"/>
        <w:ind w:left="720"/>
        <w:contextualSpacing/>
        <w:rPr>
          <w:rFonts w:ascii="Verdana" w:eastAsia="Verdana" w:hAnsi="Verdana" w:cs="Verdana"/>
          <w:sz w:val="20"/>
          <w:szCs w:val="20"/>
        </w:rPr>
      </w:pPr>
    </w:p>
    <w:p w14:paraId="2040C95F" w14:textId="73729163" w:rsidR="00E171FE" w:rsidRPr="00EF1492" w:rsidRDefault="00E171FE" w:rsidP="001F1E3B">
      <w:pPr>
        <w:spacing w:after="200" w:line="264" w:lineRule="auto"/>
        <w:contextualSpacing/>
        <w:rPr>
          <w:rFonts w:ascii="Verdana" w:eastAsia="Verdana" w:hAnsi="Verdana" w:cs="Verdana"/>
          <w:sz w:val="20"/>
          <w:szCs w:val="20"/>
        </w:rPr>
      </w:pPr>
      <w:r w:rsidRPr="00EF1492">
        <w:rPr>
          <w:rFonts w:ascii="Verdana" w:eastAsia="Verdana" w:hAnsi="Verdana" w:cs="Verdana"/>
          <w:sz w:val="20"/>
          <w:szCs w:val="20"/>
        </w:rPr>
        <w:t>Privacy gaat om de bescherming van persoonsgegevens conform de huidige wet- en regelgeving. Door het goed toepassen van informatiebeveiliging kan aan deze wetgeving worden voldaan. Vooral het aspect vertrouwelijkheid is hiervoor van belang. Informatiebeveiliging is daarom integraal onderdeel van privacy.</w:t>
      </w:r>
    </w:p>
    <w:p w14:paraId="2BD537B7" w14:textId="4D8FFBD4" w:rsidR="001F1E3B" w:rsidRPr="00EF1492" w:rsidRDefault="00E171FE" w:rsidP="001F1E3B">
      <w:pPr>
        <w:rPr>
          <w:rFonts w:ascii="Verdana" w:eastAsia="Verdana" w:hAnsi="Verdana" w:cs="Verdana"/>
          <w:sz w:val="20"/>
          <w:szCs w:val="20"/>
        </w:rPr>
      </w:pPr>
      <w:r w:rsidRPr="00EF1492">
        <w:rPr>
          <w:rFonts w:ascii="Verdana" w:eastAsia="Verdana" w:hAnsi="Verdana" w:cs="Verdana"/>
          <w:sz w:val="20"/>
          <w:szCs w:val="20"/>
        </w:rPr>
        <w:t>Om privacy goed te regelen is informatiebeveiliging nodig. Daarom zien we het als één onderwerp: informa</w:t>
      </w:r>
      <w:r w:rsidR="001F1E3B" w:rsidRPr="00EF1492">
        <w:rPr>
          <w:rFonts w:ascii="Verdana" w:eastAsia="Verdana" w:hAnsi="Verdana" w:cs="Verdana"/>
          <w:sz w:val="20"/>
          <w:szCs w:val="20"/>
        </w:rPr>
        <w:t>tiebeveiliging en privacy (IBP).</w:t>
      </w:r>
    </w:p>
    <w:p w14:paraId="141CA40A" w14:textId="77777777" w:rsidR="00E171FE" w:rsidRPr="00EF1492" w:rsidRDefault="00E171FE" w:rsidP="001F1E3B">
      <w:pPr>
        <w:pStyle w:val="Kop2"/>
        <w:rPr>
          <w:rFonts w:ascii="Verdana" w:hAnsi="Verdana"/>
          <w:sz w:val="20"/>
          <w:szCs w:val="20"/>
        </w:rPr>
      </w:pPr>
      <w:bookmarkStart w:id="22" w:name="_Toc382137975"/>
      <w:bookmarkStart w:id="23" w:name="_Toc450635334"/>
      <w:bookmarkStart w:id="24" w:name="_Toc493684869"/>
      <w:bookmarkStart w:id="25" w:name="_Toc493687842"/>
      <w:bookmarkStart w:id="26" w:name="_Toc493688075"/>
      <w:bookmarkStart w:id="27" w:name="_Toc504486760"/>
      <w:bookmarkStart w:id="28" w:name="_Toc514072323"/>
      <w:bookmarkStart w:id="29" w:name="_Toc514072382"/>
      <w:bookmarkStart w:id="30" w:name="_Toc514088560"/>
      <w:bookmarkEnd w:id="9"/>
      <w:r w:rsidRPr="00EF1492">
        <w:rPr>
          <w:rFonts w:ascii="Verdana" w:hAnsi="Verdana"/>
          <w:sz w:val="20"/>
          <w:szCs w:val="20"/>
        </w:rPr>
        <w:t>Doel en reikwijdte</w:t>
      </w:r>
      <w:bookmarkEnd w:id="22"/>
      <w:bookmarkEnd w:id="23"/>
      <w:bookmarkEnd w:id="24"/>
      <w:bookmarkEnd w:id="25"/>
      <w:bookmarkEnd w:id="26"/>
      <w:bookmarkEnd w:id="27"/>
      <w:bookmarkEnd w:id="28"/>
      <w:bookmarkEnd w:id="29"/>
      <w:bookmarkEnd w:id="30"/>
    </w:p>
    <w:p w14:paraId="29CDCB4E" w14:textId="77777777" w:rsidR="00E171FE" w:rsidRPr="00EF1492" w:rsidRDefault="00E171FE" w:rsidP="001F1E3B">
      <w:pPr>
        <w:rPr>
          <w:rFonts w:ascii="Verdana" w:eastAsia="Verdana" w:hAnsi="Verdana" w:cs="Verdana"/>
          <w:sz w:val="20"/>
          <w:szCs w:val="20"/>
        </w:rPr>
      </w:pPr>
      <w:r w:rsidRPr="00EF1492">
        <w:rPr>
          <w:rFonts w:ascii="Verdana" w:eastAsia="Verdana" w:hAnsi="Verdana" w:cs="Verdana"/>
          <w:sz w:val="20"/>
          <w:szCs w:val="20"/>
        </w:rPr>
        <w:t>Dit beleid heeft  als doelen:</w:t>
      </w:r>
    </w:p>
    <w:p w14:paraId="56FD479A" w14:textId="77777777" w:rsidR="00E171FE" w:rsidRPr="00EF1492" w:rsidRDefault="00E171FE" w:rsidP="00835DF5">
      <w:pPr>
        <w:numPr>
          <w:ilvl w:val="0"/>
          <w:numId w:val="3"/>
        </w:numPr>
        <w:spacing w:after="200" w:line="264" w:lineRule="auto"/>
        <w:contextualSpacing/>
        <w:rPr>
          <w:rFonts w:ascii="Verdana" w:eastAsia="Verdana" w:hAnsi="Verdana" w:cs="Verdana"/>
          <w:sz w:val="20"/>
          <w:szCs w:val="20"/>
        </w:rPr>
      </w:pPr>
      <w:r w:rsidRPr="00EF1492">
        <w:rPr>
          <w:rFonts w:ascii="Verdana" w:eastAsia="Verdana" w:hAnsi="Verdana" w:cs="Verdana"/>
          <w:sz w:val="20"/>
          <w:szCs w:val="20"/>
        </w:rPr>
        <w:t xml:space="preserve">Het waarborgen van de continuïteit van het onderwijs en de bedrijfsvoering.  </w:t>
      </w:r>
    </w:p>
    <w:p w14:paraId="4DB0B7BC" w14:textId="77777777" w:rsidR="00E171FE" w:rsidRPr="00EF1492" w:rsidRDefault="00E171FE" w:rsidP="00835DF5">
      <w:pPr>
        <w:numPr>
          <w:ilvl w:val="0"/>
          <w:numId w:val="3"/>
        </w:numPr>
        <w:spacing w:after="200" w:line="264" w:lineRule="auto"/>
        <w:contextualSpacing/>
        <w:rPr>
          <w:rFonts w:ascii="Verdana" w:eastAsia="Verdana" w:hAnsi="Verdana" w:cs="Verdana"/>
          <w:sz w:val="20"/>
          <w:szCs w:val="20"/>
        </w:rPr>
      </w:pPr>
      <w:r w:rsidRPr="00EF1492">
        <w:rPr>
          <w:rFonts w:ascii="Verdana" w:eastAsia="Verdana" w:hAnsi="Verdana" w:cs="Verdana"/>
          <w:sz w:val="20"/>
          <w:szCs w:val="20"/>
        </w:rPr>
        <w:t xml:space="preserve">Het garanderen van de privacy van leerlingen en medewerkers waardoor beveiligings- en privacy-incidenten en de eventuele gevolgen hiervan worden voorkomen. </w:t>
      </w:r>
    </w:p>
    <w:p w14:paraId="111F3D39" w14:textId="174483A2" w:rsidR="00E171FE" w:rsidRPr="00EF1492" w:rsidRDefault="00CC3A70" w:rsidP="00835DF5">
      <w:pPr>
        <w:numPr>
          <w:ilvl w:val="0"/>
          <w:numId w:val="3"/>
        </w:numPr>
        <w:spacing w:after="200" w:line="264" w:lineRule="auto"/>
        <w:contextualSpacing/>
        <w:rPr>
          <w:rFonts w:ascii="Verdana" w:eastAsia="Verdana" w:hAnsi="Verdana" w:cs="Verdana"/>
          <w:sz w:val="20"/>
          <w:szCs w:val="20"/>
        </w:rPr>
      </w:pPr>
      <w:r w:rsidRPr="00EF1492">
        <w:rPr>
          <w:rFonts w:ascii="Verdana" w:eastAsia="Verdana" w:hAnsi="Verdana" w:cs="Verdana"/>
          <w:sz w:val="20"/>
          <w:szCs w:val="20"/>
        </w:rPr>
        <w:t xml:space="preserve">Het voorkomen van </w:t>
      </w:r>
      <w:r w:rsidR="00735C5C" w:rsidRPr="00EF1492">
        <w:rPr>
          <w:rFonts w:ascii="Verdana" w:eastAsia="Verdana" w:hAnsi="Verdana" w:cs="Verdana"/>
          <w:sz w:val="20"/>
          <w:szCs w:val="20"/>
        </w:rPr>
        <w:t>financiële</w:t>
      </w:r>
      <w:r w:rsidRPr="00EF1492">
        <w:rPr>
          <w:rFonts w:ascii="Verdana" w:eastAsia="Verdana" w:hAnsi="Verdana" w:cs="Verdana"/>
          <w:sz w:val="20"/>
          <w:szCs w:val="20"/>
        </w:rPr>
        <w:t xml:space="preserve"> risico’s (claims, boetes). </w:t>
      </w:r>
    </w:p>
    <w:p w14:paraId="1E8DCCDA" w14:textId="77777777" w:rsidR="00CC3A70" w:rsidRPr="00EF1492" w:rsidRDefault="00CC3A70" w:rsidP="001F1E3B">
      <w:pPr>
        <w:spacing w:after="200" w:line="264" w:lineRule="auto"/>
        <w:contextualSpacing/>
        <w:rPr>
          <w:rFonts w:ascii="Verdana" w:eastAsia="Verdana" w:hAnsi="Verdana" w:cs="Verdana"/>
          <w:sz w:val="20"/>
          <w:szCs w:val="20"/>
        </w:rPr>
      </w:pPr>
    </w:p>
    <w:p w14:paraId="767C7CAF" w14:textId="12AAFD16" w:rsidR="00E171FE" w:rsidRPr="00EF1492" w:rsidRDefault="00E171FE" w:rsidP="001F1E3B">
      <w:pPr>
        <w:rPr>
          <w:rFonts w:ascii="Verdana" w:eastAsia="Verdana" w:hAnsi="Verdana" w:cs="Verdana"/>
          <w:sz w:val="20"/>
          <w:szCs w:val="20"/>
        </w:rPr>
      </w:pPr>
      <w:r w:rsidRPr="00EF1492">
        <w:rPr>
          <w:rFonts w:ascii="Verdana" w:eastAsia="Verdana" w:hAnsi="Verdana" w:cs="Verdana"/>
          <w:sz w:val="20"/>
          <w:szCs w:val="20"/>
        </w:rPr>
        <w:t xml:space="preserve">Dit beleid is een leidraad voor iedereen die betrokken is bij IBP binnen </w:t>
      </w:r>
      <w:r w:rsidR="00B46441" w:rsidRPr="00EF1492">
        <w:rPr>
          <w:rFonts w:ascii="Verdana" w:eastAsia="Verdana" w:hAnsi="Verdana" w:cs="Verdana"/>
          <w:sz w:val="20"/>
          <w:szCs w:val="20"/>
        </w:rPr>
        <w:t>onze organisatie</w:t>
      </w:r>
      <w:r w:rsidRPr="00EF1492">
        <w:rPr>
          <w:rFonts w:ascii="Verdana" w:eastAsia="Verdana" w:hAnsi="Verdana" w:cs="Verdana"/>
          <w:sz w:val="20"/>
          <w:szCs w:val="20"/>
        </w:rPr>
        <w:t xml:space="preserve">. Het is van toepassing op onze eigen medewerkers, tijdelijk personeel en andere personen die een rol spelen in </w:t>
      </w:r>
      <w:r w:rsidR="001B62CE" w:rsidRPr="00EF1492">
        <w:rPr>
          <w:rFonts w:ascii="Verdana" w:eastAsia="Verdana" w:hAnsi="Verdana" w:cs="Verdana"/>
          <w:sz w:val="20"/>
          <w:szCs w:val="20"/>
        </w:rPr>
        <w:t>het bestuur</w:t>
      </w:r>
      <w:r w:rsidR="00B46441" w:rsidRPr="00EF1492">
        <w:rPr>
          <w:rFonts w:ascii="Verdana" w:eastAsia="Verdana" w:hAnsi="Verdana" w:cs="Verdana"/>
          <w:sz w:val="20"/>
          <w:szCs w:val="20"/>
        </w:rPr>
        <w:t xml:space="preserve"> en de school/scholen</w:t>
      </w:r>
      <w:r w:rsidRPr="00EF1492">
        <w:rPr>
          <w:rFonts w:ascii="Verdana" w:eastAsia="Verdana" w:hAnsi="Verdana" w:cs="Verdana"/>
          <w:sz w:val="20"/>
          <w:szCs w:val="20"/>
        </w:rPr>
        <w:t xml:space="preserve">. Het is van toepassing op de hele organisatie van </w:t>
      </w:r>
      <w:r w:rsidR="001B62CE" w:rsidRPr="00EF1492">
        <w:rPr>
          <w:rFonts w:ascii="Verdana" w:eastAsia="Verdana" w:hAnsi="Verdana" w:cs="Verdana"/>
          <w:sz w:val="20"/>
          <w:szCs w:val="20"/>
        </w:rPr>
        <w:t>het bestuur</w:t>
      </w:r>
      <w:r w:rsidRPr="00EF1492">
        <w:rPr>
          <w:rFonts w:ascii="Verdana" w:eastAsia="Verdana" w:hAnsi="Verdana" w:cs="Verdana"/>
          <w:sz w:val="20"/>
          <w:szCs w:val="20"/>
        </w:rPr>
        <w:t>, waaronder de fysieke locaties, systemen op interne en externe locaties en gegevensverzamelingen die gebruikt worden.</w:t>
      </w:r>
    </w:p>
    <w:p w14:paraId="3A2AFAA6" w14:textId="77777777" w:rsidR="003D0D5C" w:rsidRPr="00EF1492" w:rsidRDefault="003D0D5C" w:rsidP="003D0D5C">
      <w:pPr>
        <w:pStyle w:val="Geenafstand"/>
        <w:rPr>
          <w:rFonts w:ascii="Verdana" w:hAnsi="Verdana" w:cstheme="minorHAnsi"/>
          <w:color w:val="auto"/>
          <w:lang w:val="nl-NL"/>
        </w:rPr>
      </w:pPr>
      <w:r w:rsidRPr="00EF1492">
        <w:rPr>
          <w:rFonts w:ascii="Verdana" w:eastAsia="Verdana" w:hAnsi="Verdana" w:cs="Verdana"/>
          <w:color w:val="auto"/>
          <w:lang w:val="nl-NL"/>
        </w:rPr>
        <w:t xml:space="preserve">Het is nog zinvol om ook het onderliggende doel voor het gebruik van (digitale) gegevens te vermelden. </w:t>
      </w:r>
      <w:r w:rsidRPr="00EF1492">
        <w:rPr>
          <w:rFonts w:ascii="Verdana" w:hAnsi="Verdana" w:cstheme="minorHAnsi"/>
          <w:color w:val="auto"/>
          <w:lang w:val="nl-NL"/>
        </w:rPr>
        <w:t>Recent is digitalisering in het onderwijs in een versnelling geraakt en raakt het steeds meer verweven met het onderwijsproces. Wat betreft het gebruik van data in het onderwijs gaan wij uit van vijf hoofddoelen</w:t>
      </w:r>
      <w:r w:rsidRPr="00EF1492">
        <w:rPr>
          <w:rStyle w:val="Voetnootmarkering"/>
          <w:rFonts w:ascii="Verdana" w:hAnsi="Verdana" w:cstheme="minorHAnsi"/>
          <w:color w:val="auto"/>
          <w:lang w:val="nl-NL"/>
        </w:rPr>
        <w:footnoteReference w:id="1"/>
      </w:r>
      <w:r w:rsidRPr="00EF1492">
        <w:rPr>
          <w:rFonts w:ascii="Verdana" w:hAnsi="Verdana" w:cstheme="minorHAnsi"/>
          <w:color w:val="auto"/>
          <w:lang w:val="nl-NL"/>
        </w:rPr>
        <w:t xml:space="preserve"> die voor elke school relevant zijn:</w:t>
      </w:r>
      <w:r w:rsidRPr="00EF1492">
        <w:rPr>
          <w:rStyle w:val="Voetnootmarkering"/>
          <w:rFonts w:ascii="Verdana" w:hAnsi="Verdana" w:cstheme="minorHAnsi"/>
          <w:color w:val="auto"/>
          <w:lang w:val="nl-NL"/>
        </w:rPr>
        <w:footnoteReference w:id="2"/>
      </w:r>
      <w:r w:rsidRPr="00EF1492">
        <w:rPr>
          <w:rFonts w:ascii="Verdana" w:hAnsi="Verdana" w:cstheme="minorHAnsi"/>
          <w:color w:val="auto"/>
          <w:lang w:val="nl-NL"/>
        </w:rPr>
        <w:t xml:space="preserve"> </w:t>
      </w:r>
    </w:p>
    <w:p w14:paraId="1DDE74B2" w14:textId="77777777" w:rsidR="003D0D5C" w:rsidRPr="00EF1492" w:rsidRDefault="003D0D5C" w:rsidP="00835DF5">
      <w:pPr>
        <w:pStyle w:val="Geenafstand"/>
        <w:numPr>
          <w:ilvl w:val="0"/>
          <w:numId w:val="17"/>
        </w:numPr>
        <w:rPr>
          <w:rFonts w:ascii="Verdana" w:hAnsi="Verdana" w:cstheme="minorHAnsi"/>
          <w:color w:val="auto"/>
          <w:lang w:val="nl-NL"/>
        </w:rPr>
      </w:pPr>
      <w:r w:rsidRPr="00EF1492">
        <w:rPr>
          <w:rFonts w:ascii="Verdana" w:hAnsi="Verdana" w:cstheme="minorHAnsi"/>
          <w:color w:val="auto"/>
          <w:lang w:val="nl-NL"/>
        </w:rPr>
        <w:t xml:space="preserve">de ontwikkeling van leerlingen, </w:t>
      </w:r>
    </w:p>
    <w:p w14:paraId="7A2F8197" w14:textId="77777777" w:rsidR="003D0D5C" w:rsidRPr="00EF1492" w:rsidRDefault="003D0D5C" w:rsidP="00835DF5">
      <w:pPr>
        <w:pStyle w:val="Geenafstand"/>
        <w:numPr>
          <w:ilvl w:val="0"/>
          <w:numId w:val="17"/>
        </w:numPr>
        <w:rPr>
          <w:rFonts w:ascii="Verdana" w:hAnsi="Verdana" w:cstheme="minorHAnsi"/>
          <w:color w:val="auto"/>
          <w:lang w:val="nl-NL"/>
        </w:rPr>
      </w:pPr>
      <w:r w:rsidRPr="00EF1492">
        <w:rPr>
          <w:rFonts w:ascii="Verdana" w:hAnsi="Verdana" w:cstheme="minorHAnsi"/>
          <w:color w:val="auto"/>
          <w:lang w:val="nl-NL"/>
        </w:rPr>
        <w:t xml:space="preserve">het optimaal functioneren van medewerkers, </w:t>
      </w:r>
    </w:p>
    <w:p w14:paraId="0B8B6F27" w14:textId="77777777" w:rsidR="003D0D5C" w:rsidRPr="00EF1492" w:rsidRDefault="003D0D5C" w:rsidP="00835DF5">
      <w:pPr>
        <w:pStyle w:val="Geenafstand"/>
        <w:numPr>
          <w:ilvl w:val="0"/>
          <w:numId w:val="17"/>
        </w:numPr>
        <w:rPr>
          <w:rFonts w:ascii="Verdana" w:hAnsi="Verdana" w:cstheme="minorHAnsi"/>
          <w:color w:val="auto"/>
          <w:lang w:val="nl-NL"/>
        </w:rPr>
      </w:pPr>
      <w:r w:rsidRPr="00EF1492">
        <w:rPr>
          <w:rFonts w:ascii="Verdana" w:hAnsi="Verdana" w:cstheme="minorHAnsi"/>
          <w:color w:val="auto"/>
          <w:lang w:val="nl-NL"/>
        </w:rPr>
        <w:t xml:space="preserve">een efficiënte bedrijfsvoering, </w:t>
      </w:r>
    </w:p>
    <w:p w14:paraId="7F33D0DA" w14:textId="77777777" w:rsidR="003D0D5C" w:rsidRPr="00EF1492" w:rsidRDefault="003D0D5C" w:rsidP="00835DF5">
      <w:pPr>
        <w:pStyle w:val="Geenafstand"/>
        <w:numPr>
          <w:ilvl w:val="0"/>
          <w:numId w:val="17"/>
        </w:numPr>
        <w:rPr>
          <w:rFonts w:ascii="Verdana" w:hAnsi="Verdana" w:cstheme="minorHAnsi"/>
          <w:color w:val="auto"/>
          <w:lang w:val="nl-NL"/>
        </w:rPr>
      </w:pPr>
      <w:r w:rsidRPr="00EF1492">
        <w:rPr>
          <w:rFonts w:ascii="Verdana" w:hAnsi="Verdana" w:cstheme="minorHAnsi"/>
          <w:color w:val="auto"/>
          <w:lang w:val="nl-NL"/>
        </w:rPr>
        <w:t xml:space="preserve">heldere verantwoording en </w:t>
      </w:r>
    </w:p>
    <w:p w14:paraId="44BC00D2" w14:textId="03658D10" w:rsidR="003D0D5C" w:rsidRPr="00EF1492" w:rsidRDefault="003D0D5C" w:rsidP="00835DF5">
      <w:pPr>
        <w:pStyle w:val="Geenafstand"/>
        <w:numPr>
          <w:ilvl w:val="0"/>
          <w:numId w:val="17"/>
        </w:numPr>
        <w:rPr>
          <w:rFonts w:ascii="Verdana" w:hAnsi="Verdana" w:cstheme="minorHAnsi"/>
          <w:color w:val="auto"/>
          <w:lang w:val="nl-NL"/>
        </w:rPr>
      </w:pPr>
      <w:r w:rsidRPr="00EF1492">
        <w:rPr>
          <w:rFonts w:ascii="Verdana" w:hAnsi="Verdana" w:cstheme="minorHAnsi"/>
          <w:color w:val="auto"/>
          <w:lang w:val="nl-NL"/>
        </w:rPr>
        <w:t>effectieve samenwerking met partijen buiten de school (binnen en buiten het bestuur).</w:t>
      </w:r>
    </w:p>
    <w:p w14:paraId="69E15595" w14:textId="77777777" w:rsidR="003D0D5C" w:rsidRPr="00EF1492" w:rsidRDefault="003D0D5C" w:rsidP="003D0D5C">
      <w:pPr>
        <w:pStyle w:val="Geenafstand"/>
        <w:rPr>
          <w:rFonts w:ascii="Verdana" w:hAnsi="Verdana" w:cstheme="minorHAnsi"/>
          <w:lang w:val="nl-NL"/>
        </w:rPr>
      </w:pPr>
    </w:p>
    <w:p w14:paraId="20C842A2" w14:textId="77777777" w:rsidR="00E171FE" w:rsidRPr="00EF1492" w:rsidRDefault="00E171FE" w:rsidP="001F1E3B">
      <w:pPr>
        <w:pStyle w:val="Kop2"/>
        <w:rPr>
          <w:rFonts w:ascii="Verdana" w:hAnsi="Verdana"/>
          <w:sz w:val="20"/>
          <w:szCs w:val="20"/>
        </w:rPr>
      </w:pPr>
      <w:bookmarkStart w:id="31" w:name="_Toc493684870"/>
      <w:bookmarkStart w:id="32" w:name="_Toc493687843"/>
      <w:bookmarkStart w:id="33" w:name="_Toc493688076"/>
      <w:bookmarkStart w:id="34" w:name="_Toc504486761"/>
      <w:bookmarkStart w:id="35" w:name="_Toc514072324"/>
      <w:bookmarkStart w:id="36" w:name="_Toc514072383"/>
      <w:bookmarkStart w:id="37" w:name="_Toc514088561"/>
      <w:bookmarkStart w:id="38" w:name="_Toc382137976"/>
      <w:bookmarkStart w:id="39" w:name="_Toc450635336"/>
      <w:r w:rsidRPr="00EF1492">
        <w:rPr>
          <w:rFonts w:ascii="Verdana" w:hAnsi="Verdana"/>
          <w:sz w:val="20"/>
          <w:szCs w:val="20"/>
        </w:rPr>
        <w:t>Uitgangspunten</w:t>
      </w:r>
      <w:bookmarkEnd w:id="31"/>
      <w:bookmarkEnd w:id="32"/>
      <w:bookmarkEnd w:id="33"/>
      <w:bookmarkEnd w:id="34"/>
      <w:bookmarkEnd w:id="35"/>
      <w:bookmarkEnd w:id="36"/>
      <w:bookmarkEnd w:id="37"/>
      <w:r w:rsidRPr="00EF1492">
        <w:rPr>
          <w:rFonts w:ascii="Verdana" w:hAnsi="Verdana"/>
          <w:sz w:val="20"/>
          <w:szCs w:val="20"/>
        </w:rPr>
        <w:t xml:space="preserve"> </w:t>
      </w:r>
      <w:bookmarkEnd w:id="38"/>
      <w:bookmarkEnd w:id="39"/>
    </w:p>
    <w:p w14:paraId="3DB0FA79" w14:textId="787B9959" w:rsidR="00E171FE" w:rsidRPr="00EF1492" w:rsidRDefault="00E171FE" w:rsidP="001F1E3B">
      <w:pPr>
        <w:tabs>
          <w:tab w:val="left" w:pos="6235"/>
        </w:tabs>
        <w:spacing w:after="0"/>
        <w:rPr>
          <w:rFonts w:ascii="Verdana" w:eastAsia="Verdana" w:hAnsi="Verdana" w:cs="Verdana"/>
          <w:sz w:val="20"/>
          <w:szCs w:val="20"/>
        </w:rPr>
      </w:pPr>
      <w:r w:rsidRPr="00EF1492">
        <w:rPr>
          <w:rFonts w:ascii="Verdana" w:eastAsia="Verdana" w:hAnsi="Verdana" w:cs="Verdana"/>
          <w:sz w:val="20"/>
          <w:szCs w:val="20"/>
        </w:rPr>
        <w:t xml:space="preserve">De belangrijkste beleidsuitgangspunten bij </w:t>
      </w:r>
      <w:r w:rsidR="001B62CE" w:rsidRPr="00EF1492">
        <w:rPr>
          <w:rFonts w:ascii="Verdana" w:eastAsia="Verdana" w:hAnsi="Verdana" w:cs="Verdana"/>
          <w:sz w:val="20"/>
          <w:szCs w:val="20"/>
        </w:rPr>
        <w:t>het bestuur</w:t>
      </w:r>
      <w:r w:rsidRPr="00EF1492">
        <w:rPr>
          <w:rFonts w:ascii="Verdana" w:eastAsia="Verdana" w:hAnsi="Verdana" w:cs="Verdana"/>
          <w:sz w:val="20"/>
          <w:szCs w:val="20"/>
        </w:rPr>
        <w:t xml:space="preserve"> zijn:</w:t>
      </w:r>
    </w:p>
    <w:p w14:paraId="4985C195" w14:textId="50064F73" w:rsidR="00E171FE" w:rsidRPr="00EF1492" w:rsidRDefault="00E171FE"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EF1492">
        <w:rPr>
          <w:rFonts w:ascii="Verdana" w:eastAsia="Verdana" w:hAnsi="Verdana" w:cs="Verdana"/>
          <w:szCs w:val="20"/>
          <w:lang w:val="nl-NL"/>
        </w:rPr>
        <w:t xml:space="preserve">Er is een balans tussen privacy, functionaliteit/werkbaarheid en veiligheid, waarbij </w:t>
      </w:r>
      <w:r w:rsidRPr="00EF1492">
        <w:rPr>
          <w:rFonts w:ascii="Verdana" w:eastAsia="Verdana" w:hAnsi="Verdana" w:cs="Verdana"/>
          <w:szCs w:val="20"/>
          <w:lang w:val="nl-NL"/>
        </w:rPr>
        <w:lastRenderedPageBreak/>
        <w:t>er in ieder geval van uitgegaan wordt dat de informatiebeveiliging en de waarborg op de privacy voldoen aan alle relevante wet- en regelgeving</w:t>
      </w:r>
      <w:r w:rsidR="00B46441" w:rsidRPr="00EF1492">
        <w:rPr>
          <w:rFonts w:ascii="Verdana" w:eastAsia="Verdana" w:hAnsi="Verdana" w:cs="Verdana"/>
          <w:szCs w:val="20"/>
          <w:lang w:val="nl-NL"/>
        </w:rPr>
        <w:t>.</w:t>
      </w:r>
    </w:p>
    <w:p w14:paraId="2B6051DD" w14:textId="24C6EA79" w:rsidR="00E171FE" w:rsidRPr="00EF1492" w:rsidRDefault="00E171FE"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EF1492">
        <w:rPr>
          <w:rFonts w:ascii="Verdana" w:eastAsia="Verdana" w:hAnsi="Verdana" w:cs="Verdana"/>
          <w:szCs w:val="20"/>
          <w:lang w:val="nl-NL"/>
        </w:rPr>
        <w:t>Veilig en betrouwbaar omgaan met informatie de verantwoordelijkheid van iedereen</w:t>
      </w:r>
      <w:r w:rsidR="00B46441" w:rsidRPr="00EF1492">
        <w:rPr>
          <w:rFonts w:ascii="Verdana" w:eastAsia="Verdana" w:hAnsi="Verdana" w:cs="Verdana"/>
          <w:szCs w:val="20"/>
          <w:lang w:val="nl-NL"/>
        </w:rPr>
        <w:t>.</w:t>
      </w:r>
    </w:p>
    <w:p w14:paraId="293151DF" w14:textId="564F6FC4" w:rsidR="00E171FE" w:rsidRPr="00903A16" w:rsidRDefault="00E171FE"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903A16">
        <w:rPr>
          <w:rFonts w:ascii="Verdana" w:eastAsia="Verdana" w:hAnsi="Verdana" w:cs="Verdana"/>
          <w:szCs w:val="20"/>
          <w:lang w:val="nl-NL"/>
        </w:rPr>
        <w:t>Er wordt van alle medewerkers, leerlingen, (geregistreerde) bezoekers en externe relaties verwacht dat zij zich ‘fatsoenlijk’ gedragen met een eigen verantwoordelijkheid. Iedere school en/ of bestuur heeft dit ook vastgelegd in een eigen integriteitscode e</w:t>
      </w:r>
      <w:r w:rsidR="001C504D" w:rsidRPr="00903A16">
        <w:rPr>
          <w:rFonts w:ascii="Verdana" w:eastAsia="Verdana" w:hAnsi="Verdana" w:cs="Verdana"/>
          <w:szCs w:val="20"/>
          <w:lang w:val="nl-NL"/>
        </w:rPr>
        <w:t>n gedragscode, zie bijlage 1.</w:t>
      </w:r>
      <w:r w:rsidRPr="00903A16">
        <w:rPr>
          <w:rFonts w:ascii="Verdana" w:eastAsia="Verdana" w:hAnsi="Verdana" w:cs="Verdana"/>
          <w:szCs w:val="20"/>
          <w:lang w:val="nl-NL"/>
        </w:rPr>
        <w:t xml:space="preserve"> </w:t>
      </w:r>
    </w:p>
    <w:p w14:paraId="641E8F88" w14:textId="0DD1C0FF" w:rsidR="00E171FE" w:rsidRPr="00EF1492" w:rsidRDefault="00B46441"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903A16">
        <w:rPr>
          <w:rFonts w:ascii="Verdana" w:eastAsia="Verdana" w:hAnsi="Verdana" w:cs="Verdana"/>
          <w:szCs w:val="20"/>
          <w:lang w:val="nl-NL"/>
        </w:rPr>
        <w:t>H</w:t>
      </w:r>
      <w:r w:rsidR="001B62CE" w:rsidRPr="00903A16">
        <w:rPr>
          <w:rFonts w:ascii="Verdana" w:eastAsia="Verdana" w:hAnsi="Verdana" w:cs="Verdana"/>
          <w:szCs w:val="20"/>
          <w:lang w:val="nl-NL"/>
        </w:rPr>
        <w:t>et bestuur</w:t>
      </w:r>
      <w:r w:rsidR="00E171FE" w:rsidRPr="00903A16">
        <w:rPr>
          <w:rFonts w:ascii="Verdana" w:eastAsia="Verdana" w:hAnsi="Verdana" w:cs="Verdana"/>
          <w:szCs w:val="20"/>
          <w:lang w:val="nl-NL"/>
        </w:rPr>
        <w:t xml:space="preserve"> is als rechtspersoon eigenaar van de informatie</w:t>
      </w:r>
      <w:r w:rsidR="00E171FE" w:rsidRPr="00EF1492">
        <w:rPr>
          <w:rFonts w:ascii="Verdana" w:eastAsia="Verdana" w:hAnsi="Verdana" w:cs="Verdana"/>
          <w:szCs w:val="20"/>
          <w:lang w:val="nl-NL"/>
        </w:rPr>
        <w:t xml:space="preserve"> die onder haar verantwoordelijkheid wordt gebruikt</w:t>
      </w:r>
      <w:r w:rsidRPr="00EF1492">
        <w:rPr>
          <w:rFonts w:ascii="Verdana" w:eastAsia="Verdana" w:hAnsi="Verdana" w:cs="Verdana"/>
          <w:szCs w:val="20"/>
          <w:lang w:val="nl-NL"/>
        </w:rPr>
        <w:t>.</w:t>
      </w:r>
    </w:p>
    <w:p w14:paraId="0375451A" w14:textId="23DEBF4F" w:rsidR="00E171FE" w:rsidRPr="00EF1492" w:rsidRDefault="00B46441"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EF1492">
        <w:rPr>
          <w:rFonts w:ascii="Verdana" w:eastAsia="Verdana" w:hAnsi="Verdana" w:cs="Verdana"/>
          <w:szCs w:val="20"/>
          <w:lang w:val="nl-NL"/>
        </w:rPr>
        <w:t>H</w:t>
      </w:r>
      <w:r w:rsidR="001B62CE" w:rsidRPr="00EF1492">
        <w:rPr>
          <w:rFonts w:ascii="Verdana" w:eastAsia="Verdana" w:hAnsi="Verdana" w:cs="Verdana"/>
          <w:szCs w:val="20"/>
          <w:lang w:val="nl-NL"/>
        </w:rPr>
        <w:t>et bestuur</w:t>
      </w:r>
      <w:r w:rsidR="00E171FE" w:rsidRPr="00EF1492">
        <w:rPr>
          <w:rFonts w:ascii="Verdana" w:eastAsia="Verdana" w:hAnsi="Verdana" w:cs="Verdana"/>
          <w:szCs w:val="20"/>
          <w:lang w:val="nl-NL"/>
        </w:rPr>
        <w:t xml:space="preserve"> maakt met alle partijen waarmee persoonsgegevens worden uitgewisseld concrete afspraken over informatiebeveiliging en privacy</w:t>
      </w:r>
      <w:r w:rsidRPr="00EF1492">
        <w:rPr>
          <w:rFonts w:ascii="Verdana" w:eastAsia="Verdana" w:hAnsi="Verdana" w:cs="Verdana"/>
          <w:szCs w:val="20"/>
          <w:lang w:val="nl-NL"/>
        </w:rPr>
        <w:t>.</w:t>
      </w:r>
    </w:p>
    <w:p w14:paraId="44E8B11D" w14:textId="438C281A" w:rsidR="00E171FE" w:rsidRPr="00EF1492" w:rsidRDefault="00E171FE"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EF1492">
        <w:rPr>
          <w:rFonts w:ascii="Verdana" w:eastAsia="Verdana" w:hAnsi="Verdana" w:cs="Verdana"/>
          <w:szCs w:val="20"/>
          <w:lang w:val="nl-NL"/>
        </w:rPr>
        <w:t>IBP is een continu proces, waarbij regelmatig (minimaal jaarlijks) wordt geëvalueerd en wordt gekeken of aanpassing gewenst is</w:t>
      </w:r>
      <w:r w:rsidR="00B46441" w:rsidRPr="00EF1492">
        <w:rPr>
          <w:rFonts w:ascii="Verdana" w:eastAsia="Verdana" w:hAnsi="Verdana" w:cs="Verdana"/>
          <w:szCs w:val="20"/>
          <w:lang w:val="nl-NL"/>
        </w:rPr>
        <w:t>.</w:t>
      </w:r>
    </w:p>
    <w:p w14:paraId="6F320AF8" w14:textId="26596EF1" w:rsidR="00BF43EB" w:rsidRPr="00EF1492" w:rsidRDefault="00E171FE" w:rsidP="00835DF5">
      <w:pPr>
        <w:pStyle w:val="Lijstalinea"/>
        <w:widowControl w:val="0"/>
        <w:numPr>
          <w:ilvl w:val="0"/>
          <w:numId w:val="10"/>
        </w:numPr>
        <w:tabs>
          <w:tab w:val="left" w:pos="6235"/>
        </w:tabs>
        <w:spacing w:after="0" w:line="264" w:lineRule="auto"/>
        <w:rPr>
          <w:rFonts w:ascii="Verdana" w:eastAsia="Verdana" w:hAnsi="Verdana" w:cs="Verdana"/>
          <w:szCs w:val="20"/>
          <w:lang w:val="nl-NL"/>
        </w:rPr>
      </w:pPr>
      <w:r w:rsidRPr="00EF1492">
        <w:rPr>
          <w:rFonts w:ascii="Verdana" w:eastAsia="Verdana" w:hAnsi="Verdana" w:cs="Verdana"/>
          <w:szCs w:val="20"/>
          <w:lang w:val="nl-NL"/>
        </w:rPr>
        <w:t>Er is een balans tussen de risico’s van hetgeen we willen beschermen en de benodigde investeringen en maatregelen</w:t>
      </w:r>
      <w:r w:rsidR="00B46441" w:rsidRPr="00EF1492">
        <w:rPr>
          <w:rFonts w:ascii="Verdana" w:eastAsia="Verdana" w:hAnsi="Verdana" w:cs="Verdana"/>
          <w:szCs w:val="20"/>
          <w:lang w:val="nl-NL"/>
        </w:rPr>
        <w:t>.</w:t>
      </w:r>
    </w:p>
    <w:p w14:paraId="5001CAFF" w14:textId="77777777" w:rsidR="00FC534D" w:rsidRPr="00EF1492" w:rsidRDefault="00FC534D" w:rsidP="001F1E3B">
      <w:pPr>
        <w:widowControl w:val="0"/>
        <w:tabs>
          <w:tab w:val="left" w:pos="6235"/>
        </w:tabs>
        <w:spacing w:after="0" w:line="264" w:lineRule="auto"/>
        <w:rPr>
          <w:rFonts w:ascii="Verdana" w:eastAsia="Verdana" w:hAnsi="Verdana" w:cs="Verdana"/>
          <w:sz w:val="20"/>
          <w:szCs w:val="20"/>
        </w:rPr>
      </w:pPr>
    </w:p>
    <w:p w14:paraId="3B31CDEC" w14:textId="239C7261" w:rsidR="00BF43EB" w:rsidRPr="00EF1492" w:rsidRDefault="00FC534D" w:rsidP="001F1E3B">
      <w:pPr>
        <w:pStyle w:val="Kop2"/>
        <w:rPr>
          <w:rFonts w:ascii="Verdana" w:eastAsia="Verdana" w:hAnsi="Verdana"/>
          <w:sz w:val="20"/>
          <w:szCs w:val="20"/>
        </w:rPr>
      </w:pPr>
      <w:bookmarkStart w:id="40" w:name="_Toc504486762"/>
      <w:bookmarkStart w:id="41" w:name="_Toc514072325"/>
      <w:bookmarkStart w:id="42" w:name="_Toc514072384"/>
      <w:bookmarkStart w:id="43" w:name="_Toc514088562"/>
      <w:r w:rsidRPr="00EF1492">
        <w:rPr>
          <w:rFonts w:ascii="Verdana" w:eastAsia="Verdana" w:hAnsi="Verdana"/>
          <w:sz w:val="20"/>
          <w:szCs w:val="20"/>
        </w:rPr>
        <w:t>Verantwoordelijkheden</w:t>
      </w:r>
      <w:bookmarkEnd w:id="40"/>
      <w:bookmarkEnd w:id="41"/>
      <w:bookmarkEnd w:id="42"/>
      <w:bookmarkEnd w:id="43"/>
    </w:p>
    <w:p w14:paraId="00B5989A" w14:textId="7E40E84B" w:rsidR="00BF43EB" w:rsidRPr="00EF1492" w:rsidRDefault="00BF43EB" w:rsidP="001F1E3B">
      <w:pPr>
        <w:rPr>
          <w:rFonts w:ascii="Verdana" w:eastAsia="Verdana" w:hAnsi="Verdana" w:cs="Verdana"/>
          <w:sz w:val="20"/>
          <w:szCs w:val="20"/>
        </w:rPr>
      </w:pPr>
      <w:r w:rsidRPr="00EF1492">
        <w:rPr>
          <w:rFonts w:ascii="Verdana" w:eastAsia="Verdana" w:hAnsi="Verdana" w:cs="Verdana"/>
          <w:sz w:val="20"/>
          <w:szCs w:val="20"/>
        </w:rPr>
        <w:t xml:space="preserve">Het informatiebeveiligingsbeleid is gebaseerd op de volgende verantwoordelijkheden: </w:t>
      </w:r>
    </w:p>
    <w:p w14:paraId="51ABF275" w14:textId="77777777" w:rsidR="00BF43EB" w:rsidRPr="00EF1492" w:rsidRDefault="00BF43EB" w:rsidP="00835DF5">
      <w:pPr>
        <w:pStyle w:val="Lijstalinea"/>
        <w:widowControl w:val="0"/>
        <w:numPr>
          <w:ilvl w:val="0"/>
          <w:numId w:val="1"/>
        </w:numPr>
        <w:spacing w:after="0" w:line="264" w:lineRule="auto"/>
        <w:rPr>
          <w:rFonts w:ascii="Verdana" w:eastAsia="Verdana" w:hAnsi="Verdana" w:cs="Verdana"/>
          <w:szCs w:val="20"/>
          <w:lang w:val="nl-NL"/>
        </w:rPr>
      </w:pPr>
      <w:r w:rsidRPr="00EF1492">
        <w:rPr>
          <w:rFonts w:ascii="Verdana" w:eastAsia="Verdana" w:hAnsi="Verdana" w:cs="Verdana"/>
          <w:szCs w:val="20"/>
          <w:lang w:val="nl-NL"/>
        </w:rPr>
        <w:t>Informatiebeveiliging is de primaire verantwoordelijkheid van het bestuur op stichtingsniveau en van de directeur op schoolniveau. Zij dragen zorg voor een goede informatiebeveiliging. Dit omvat ook de keuze van maatregelen en de uitvoering en handhaving ervan.</w:t>
      </w:r>
    </w:p>
    <w:p w14:paraId="4C815A48" w14:textId="77777777" w:rsidR="00BF43EB" w:rsidRPr="00EF1492" w:rsidRDefault="00BF43EB" w:rsidP="00835DF5">
      <w:pPr>
        <w:pStyle w:val="Lijstalinea"/>
        <w:widowControl w:val="0"/>
        <w:numPr>
          <w:ilvl w:val="0"/>
          <w:numId w:val="1"/>
        </w:numPr>
        <w:spacing w:after="0" w:line="264" w:lineRule="auto"/>
        <w:rPr>
          <w:rFonts w:ascii="Verdana" w:eastAsia="Verdana" w:hAnsi="Verdana" w:cs="Verdana"/>
          <w:szCs w:val="20"/>
          <w:lang w:val="nl-NL"/>
        </w:rPr>
      </w:pPr>
      <w:r w:rsidRPr="00EF1492">
        <w:rPr>
          <w:rFonts w:ascii="Verdana" w:eastAsia="Verdana" w:hAnsi="Verdana" w:cs="Verdana"/>
          <w:szCs w:val="20"/>
          <w:lang w:val="nl-NL"/>
        </w:rPr>
        <w:t>Informatiebeveiliging is ieders verantwoordelijkheid. De directeur communiceert met individuele personen, zoals intern begeleider, leraar, ouders en ‘derden’ (bijv. stagiaires, de schoonmaker, de cv</w:t>
      </w:r>
      <w:r w:rsidRPr="00EF1492">
        <w:rPr>
          <w:rFonts w:ascii="Cambria Math" w:eastAsia="Verdana" w:hAnsi="Cambria Math" w:cs="Cambria Math"/>
          <w:szCs w:val="20"/>
          <w:lang w:val="nl-NL"/>
        </w:rPr>
        <w:t>‐</w:t>
      </w:r>
      <w:r w:rsidRPr="00EF1492">
        <w:rPr>
          <w:rFonts w:ascii="Verdana" w:eastAsia="Verdana" w:hAnsi="Verdana" w:cs="Verdana"/>
          <w:szCs w:val="20"/>
          <w:lang w:val="nl-NL"/>
        </w:rPr>
        <w:t>monteur) dat van hen verwacht wordt dat ze actief bijdragen aan de veiligheid van informatie, al dan niet opgeslagen in geautomatiseerde systemen. Dat gebeurt bij aanstelling, tijdens de gesprekkencyclus, bij het periodiek bespreken van de gedragscode, met periodieke bewustwordingscampagnes, bij het sluiten van contracten.</w:t>
      </w:r>
    </w:p>
    <w:p w14:paraId="1971510D" w14:textId="77777777" w:rsidR="00BF43EB" w:rsidRPr="00EF1492" w:rsidRDefault="00BF43EB" w:rsidP="00835DF5">
      <w:pPr>
        <w:pStyle w:val="Lijstalinea"/>
        <w:widowControl w:val="0"/>
        <w:numPr>
          <w:ilvl w:val="0"/>
          <w:numId w:val="1"/>
        </w:numPr>
        <w:spacing w:after="0" w:line="264" w:lineRule="auto"/>
        <w:rPr>
          <w:rFonts w:ascii="Verdana" w:eastAsia="Verdana" w:hAnsi="Verdana" w:cs="Verdana"/>
          <w:szCs w:val="20"/>
          <w:lang w:val="nl-NL"/>
        </w:rPr>
      </w:pPr>
      <w:r w:rsidRPr="00EF1492">
        <w:rPr>
          <w:rFonts w:ascii="Verdana" w:eastAsia="Verdana" w:hAnsi="Verdana" w:cs="Verdana"/>
          <w:szCs w:val="20"/>
          <w:lang w:val="nl-NL"/>
        </w:rPr>
        <w:t xml:space="preserve">Uitgangspunt is dat evenwicht tussen vrijheid van handelen en veiligheid van informatie bewaard blijft. Dat evenwicht kan voor verschillende individuen of groepen binnen de school anders liggen. </w:t>
      </w:r>
    </w:p>
    <w:p w14:paraId="2B3F31D8" w14:textId="54A74363" w:rsidR="00BF43EB" w:rsidRPr="00EF1492" w:rsidRDefault="00BF43EB" w:rsidP="00835DF5">
      <w:pPr>
        <w:pStyle w:val="Lijstalinea"/>
        <w:widowControl w:val="0"/>
        <w:numPr>
          <w:ilvl w:val="0"/>
          <w:numId w:val="1"/>
        </w:numPr>
        <w:spacing w:after="0" w:line="264" w:lineRule="auto"/>
        <w:rPr>
          <w:rFonts w:ascii="Verdana" w:eastAsia="Verdana" w:hAnsi="Verdana" w:cs="Verdana"/>
          <w:szCs w:val="20"/>
          <w:lang w:val="nl-NL"/>
        </w:rPr>
      </w:pPr>
      <w:r w:rsidRPr="00EF1492">
        <w:rPr>
          <w:rFonts w:ascii="Verdana" w:eastAsia="Verdana" w:hAnsi="Verdana" w:cs="Verdana"/>
          <w:szCs w:val="20"/>
          <w:lang w:val="nl-NL"/>
        </w:rPr>
        <w:t xml:space="preserve">Iedereen behoort de waarde van informatie te kennen en daarnaar te handelen. Deze waarde wordt bepaald door de schade als gevolg van verlies van beschikbaarheid, integriteit en vertrouwelijkheid. ‘Waardering’ van informatie gebeurt aan de hand van de zgn. ‘classificatie’ (zie volgende paragraaf). </w:t>
      </w:r>
    </w:p>
    <w:p w14:paraId="2FD11ABC" w14:textId="0DEA676B" w:rsidR="00B13846" w:rsidRPr="00EF1492" w:rsidRDefault="00B13846" w:rsidP="00835DF5">
      <w:pPr>
        <w:pStyle w:val="Plattetekst"/>
        <w:numPr>
          <w:ilvl w:val="0"/>
          <w:numId w:val="1"/>
        </w:numPr>
        <w:rPr>
          <w:sz w:val="20"/>
          <w:szCs w:val="20"/>
        </w:rPr>
      </w:pPr>
      <w:r w:rsidRPr="00EF1492">
        <w:rPr>
          <w:sz w:val="20"/>
          <w:szCs w:val="20"/>
        </w:rPr>
        <w:t>Het bestuurder is eindverantwoordelijk voor IBP en stelt het beleid en de maatregelen vast op het gebied van informatiebeveiliging en privacy. De toepassing en werking van het IBP-beleid wordt op basis van regel</w:t>
      </w:r>
      <w:r w:rsidR="00033B21" w:rsidRPr="00EF1492">
        <w:rPr>
          <w:sz w:val="20"/>
          <w:szCs w:val="20"/>
        </w:rPr>
        <w:t>matige rapportages geëvalueerd</w:t>
      </w:r>
      <w:r w:rsidR="00051CEF" w:rsidRPr="00EF1492">
        <w:rPr>
          <w:sz w:val="20"/>
          <w:szCs w:val="20"/>
        </w:rPr>
        <w:t>.</w:t>
      </w:r>
    </w:p>
    <w:p w14:paraId="20D9DE76" w14:textId="77777777" w:rsidR="00FC534D" w:rsidRPr="00EF1492" w:rsidRDefault="00FC534D" w:rsidP="001F1E3B">
      <w:pPr>
        <w:widowControl w:val="0"/>
        <w:spacing w:after="0" w:line="264" w:lineRule="auto"/>
        <w:rPr>
          <w:rFonts w:ascii="Verdana" w:eastAsia="Verdana" w:hAnsi="Verdana" w:cs="Verdana"/>
          <w:sz w:val="20"/>
          <w:szCs w:val="20"/>
        </w:rPr>
      </w:pPr>
    </w:p>
    <w:p w14:paraId="7370E8AC" w14:textId="67A48B30" w:rsidR="00E171FE" w:rsidRPr="00EF1492" w:rsidRDefault="00B46441" w:rsidP="001F1E3B">
      <w:pPr>
        <w:pStyle w:val="Kop2"/>
        <w:rPr>
          <w:rFonts w:ascii="Verdana" w:hAnsi="Verdana"/>
          <w:sz w:val="20"/>
          <w:szCs w:val="20"/>
        </w:rPr>
      </w:pPr>
      <w:bookmarkStart w:id="44" w:name="_Toc436225577"/>
      <w:bookmarkStart w:id="45" w:name="_Toc493684871"/>
      <w:bookmarkStart w:id="46" w:name="_Toc493687844"/>
      <w:bookmarkStart w:id="47" w:name="_Toc493688077"/>
      <w:bookmarkStart w:id="48" w:name="_Toc504486763"/>
      <w:bookmarkStart w:id="49" w:name="_Toc514072326"/>
      <w:bookmarkStart w:id="50" w:name="_Toc514072385"/>
      <w:bookmarkStart w:id="51" w:name="_Toc514088563"/>
      <w:r w:rsidRPr="00EF1492">
        <w:rPr>
          <w:rFonts w:ascii="Verdana" w:hAnsi="Verdana"/>
          <w:sz w:val="20"/>
          <w:szCs w:val="20"/>
        </w:rPr>
        <w:t>Vuistregels voor p</w:t>
      </w:r>
      <w:r w:rsidR="00E171FE" w:rsidRPr="00EF1492">
        <w:rPr>
          <w:rFonts w:ascii="Verdana" w:hAnsi="Verdana"/>
          <w:sz w:val="20"/>
          <w:szCs w:val="20"/>
        </w:rPr>
        <w:t>rivacy</w:t>
      </w:r>
      <w:bookmarkEnd w:id="44"/>
      <w:bookmarkEnd w:id="45"/>
      <w:bookmarkEnd w:id="46"/>
      <w:bookmarkEnd w:id="47"/>
      <w:bookmarkEnd w:id="48"/>
      <w:bookmarkEnd w:id="49"/>
      <w:bookmarkEnd w:id="50"/>
      <w:bookmarkEnd w:id="51"/>
    </w:p>
    <w:p w14:paraId="4D9B00AD" w14:textId="198C4726" w:rsidR="00E171FE" w:rsidRPr="00EF1492" w:rsidRDefault="00B46441" w:rsidP="001F1E3B">
      <w:pPr>
        <w:rPr>
          <w:rFonts w:ascii="Verdana" w:eastAsia="Verdana" w:hAnsi="Verdana" w:cs="Verdana"/>
          <w:sz w:val="20"/>
          <w:szCs w:val="20"/>
        </w:rPr>
      </w:pPr>
      <w:r w:rsidRPr="00EF1492">
        <w:rPr>
          <w:rFonts w:ascii="Verdana" w:eastAsia="Verdana" w:hAnsi="Verdana" w:cs="Verdana"/>
          <w:sz w:val="20"/>
          <w:szCs w:val="20"/>
        </w:rPr>
        <w:t>Het bestuur</w:t>
      </w:r>
      <w:r w:rsidR="00E171FE" w:rsidRPr="00EF1492">
        <w:rPr>
          <w:rFonts w:ascii="Verdana" w:eastAsia="Verdana" w:hAnsi="Verdana" w:cs="Verdana"/>
          <w:sz w:val="20"/>
          <w:szCs w:val="20"/>
        </w:rPr>
        <w:t xml:space="preserve"> hanteert de vijf vuistregels voor privacy:</w:t>
      </w:r>
    </w:p>
    <w:p w14:paraId="4E75BFCB" w14:textId="77777777" w:rsidR="00E171FE" w:rsidRPr="00EF1492" w:rsidRDefault="00E171FE" w:rsidP="00835DF5">
      <w:pPr>
        <w:pStyle w:val="Lijstalinea"/>
        <w:widowControl w:val="0"/>
        <w:numPr>
          <w:ilvl w:val="0"/>
          <w:numId w:val="11"/>
        </w:numPr>
        <w:spacing w:after="0" w:line="264" w:lineRule="auto"/>
        <w:rPr>
          <w:rFonts w:ascii="Verdana" w:eastAsia="Verdana" w:hAnsi="Verdana" w:cs="Verdana"/>
          <w:szCs w:val="20"/>
          <w:lang w:val="nl-NL"/>
        </w:rPr>
      </w:pPr>
      <w:r w:rsidRPr="00EF1492">
        <w:rPr>
          <w:rFonts w:ascii="Verdana" w:eastAsia="Verdana" w:hAnsi="Verdana" w:cs="Verdana"/>
          <w:b/>
          <w:bCs/>
          <w:szCs w:val="20"/>
          <w:lang w:val="nl-NL"/>
        </w:rPr>
        <w:t>Doelbepaling en doelbinding</w:t>
      </w:r>
      <w:r w:rsidRPr="00EF1492">
        <w:rPr>
          <w:rFonts w:ascii="Verdana" w:eastAsia="Verdana" w:hAnsi="Verdana" w:cs="Verdana"/>
          <w:szCs w:val="20"/>
          <w:lang w:val="nl-NL"/>
        </w:rPr>
        <w:t xml:space="preserve">: persoonsgegevens worden alleen gebruikt voor uitdrukkelijk omschreven en gerechtvaardigde doeleinden. Deze doeleinden zijn concreet en voorafgaand aan de verwerking vastgesteld. Persoonsgegevens worden niet verder verwerkt op een wijze die onverenigbaar is met de doelen waarvoor ze zijn verkregen. </w:t>
      </w:r>
    </w:p>
    <w:p w14:paraId="164BAB83" w14:textId="1F5154AF" w:rsidR="00E171FE" w:rsidRPr="00EF1492" w:rsidRDefault="00E171FE" w:rsidP="00835DF5">
      <w:pPr>
        <w:pStyle w:val="Lijstalinea"/>
        <w:widowControl w:val="0"/>
        <w:numPr>
          <w:ilvl w:val="0"/>
          <w:numId w:val="11"/>
        </w:numPr>
        <w:spacing w:after="0" w:line="264" w:lineRule="auto"/>
        <w:rPr>
          <w:rFonts w:ascii="Verdana" w:eastAsia="Verdana" w:hAnsi="Verdana" w:cs="Verdana"/>
          <w:szCs w:val="20"/>
          <w:lang w:val="nl-NL"/>
        </w:rPr>
      </w:pPr>
      <w:r w:rsidRPr="00EF1492">
        <w:rPr>
          <w:rFonts w:ascii="Verdana" w:eastAsia="Verdana" w:hAnsi="Verdana" w:cs="Verdana"/>
          <w:b/>
          <w:bCs/>
          <w:szCs w:val="20"/>
          <w:lang w:val="nl-NL"/>
        </w:rPr>
        <w:t>Grondslag</w:t>
      </w:r>
      <w:r w:rsidR="00594A1D" w:rsidRPr="00EF1492">
        <w:rPr>
          <w:rFonts w:ascii="Verdana" w:eastAsia="Verdana" w:hAnsi="Verdana" w:cs="Verdana"/>
          <w:szCs w:val="20"/>
          <w:lang w:val="nl-NL"/>
        </w:rPr>
        <w:t>: verwerking van p</w:t>
      </w:r>
      <w:r w:rsidRPr="00EF1492">
        <w:rPr>
          <w:rFonts w:ascii="Verdana" w:eastAsia="Verdana" w:hAnsi="Verdana" w:cs="Verdana"/>
          <w:szCs w:val="20"/>
          <w:lang w:val="nl-NL"/>
        </w:rPr>
        <w:t xml:space="preserve">ersoonsgegevens is gebaseerd op een van de </w:t>
      </w:r>
      <w:r w:rsidRPr="00EF1492">
        <w:rPr>
          <w:rFonts w:ascii="Verdana" w:eastAsia="Verdana" w:hAnsi="Verdana" w:cs="Verdana"/>
          <w:szCs w:val="20"/>
          <w:lang w:val="nl-NL"/>
        </w:rPr>
        <w:lastRenderedPageBreak/>
        <w:t>wettelijke grondslagen: toestemming, overeenkomst, de wet, publiekrechtelijke taak, vitaal belang van de betrokkene, of gerechtvaardigd belang.</w:t>
      </w:r>
    </w:p>
    <w:p w14:paraId="6FFF6F1E" w14:textId="77777777" w:rsidR="00E171FE" w:rsidRPr="00EF1492" w:rsidRDefault="00E171FE" w:rsidP="00835DF5">
      <w:pPr>
        <w:pStyle w:val="Lijstalinea"/>
        <w:widowControl w:val="0"/>
        <w:numPr>
          <w:ilvl w:val="0"/>
          <w:numId w:val="11"/>
        </w:numPr>
        <w:spacing w:after="0" w:line="264" w:lineRule="auto"/>
        <w:rPr>
          <w:rFonts w:ascii="Verdana" w:eastAsia="Verdana" w:hAnsi="Verdana" w:cs="Verdana"/>
          <w:szCs w:val="20"/>
          <w:lang w:val="nl-NL"/>
        </w:rPr>
      </w:pPr>
      <w:r w:rsidRPr="00EF1492">
        <w:rPr>
          <w:rFonts w:ascii="Verdana" w:eastAsia="Verdana" w:hAnsi="Verdana" w:cs="Verdana"/>
          <w:b/>
          <w:bCs/>
          <w:szCs w:val="20"/>
          <w:lang w:val="nl-NL"/>
        </w:rPr>
        <w:t>Dataminimalisatie</w:t>
      </w:r>
      <w:r w:rsidRPr="00EF1492">
        <w:rPr>
          <w:rFonts w:ascii="Verdana" w:eastAsia="Verdana" w:hAnsi="Verdana" w:cs="Verdana"/>
          <w:szCs w:val="20"/>
          <w:lang w:val="nl-NL"/>
        </w:rPr>
        <w:t xml:space="preserve">: bij de verwerking van Persoonsgegevens blijft de hoeveelheid en het soort gegevens beperkt: het type persoonsgegevens moet redelijkerwijs nodig zijn om het doel te bereiken; ze staan in verhouding staan tot het doel (= proportioneel). Het doel kan niet met minder, alternatieve of andere gegevens worden bereikt. Dit betekent ook dat data niet langer wordt bewaard dan noodzakelijk.  </w:t>
      </w:r>
    </w:p>
    <w:p w14:paraId="3556CA62" w14:textId="77777777" w:rsidR="00E171FE" w:rsidRPr="00EF1492" w:rsidRDefault="00E171FE" w:rsidP="00835DF5">
      <w:pPr>
        <w:pStyle w:val="Lijstalinea"/>
        <w:widowControl w:val="0"/>
        <w:numPr>
          <w:ilvl w:val="0"/>
          <w:numId w:val="11"/>
        </w:numPr>
        <w:spacing w:after="0" w:line="264" w:lineRule="auto"/>
        <w:rPr>
          <w:rFonts w:ascii="Verdana" w:eastAsia="Verdana" w:hAnsi="Verdana" w:cs="Verdana"/>
          <w:szCs w:val="20"/>
          <w:lang w:val="nl-NL"/>
        </w:rPr>
      </w:pPr>
      <w:r w:rsidRPr="00EF1492">
        <w:rPr>
          <w:rFonts w:ascii="Verdana" w:eastAsia="Verdana" w:hAnsi="Verdana" w:cs="Verdana"/>
          <w:b/>
          <w:bCs/>
          <w:szCs w:val="20"/>
          <w:lang w:val="nl-NL"/>
        </w:rPr>
        <w:t>Transparantie</w:t>
      </w:r>
      <w:r w:rsidRPr="00EF1492">
        <w:rPr>
          <w:rFonts w:ascii="Verdana" w:eastAsia="Verdana" w:hAnsi="Verdana" w:cs="Verdana"/>
          <w:szCs w:val="20"/>
          <w:lang w:val="nl-NL"/>
        </w:rPr>
        <w:t xml:space="preserve">: de school legt aan betrokkenen (leerlingen, hun ouders en medewerkers) op transparante wijze verantwoording af over het gebruik van hun persoonsgegevens, alsmede over het gevoerde IBP-beleid. Deze informatievoorziening vindt ongevraagd plaats. Daarnaast hebben deze betrokkenen recht op verbetering, aanvulling, verwijdering of afscherming van hun Persoonsgegevens. Daarnaast kunnen betrokkenen zich verzetten tegen het gebruik van hun gegevens. </w:t>
      </w:r>
    </w:p>
    <w:p w14:paraId="5D9EEE70" w14:textId="21FEAC9E" w:rsidR="00E171FE" w:rsidRPr="00EF1492" w:rsidRDefault="00E171FE" w:rsidP="00835DF5">
      <w:pPr>
        <w:pStyle w:val="Lijstalinea"/>
        <w:widowControl w:val="0"/>
        <w:numPr>
          <w:ilvl w:val="0"/>
          <w:numId w:val="11"/>
        </w:numPr>
        <w:spacing w:after="0" w:line="264" w:lineRule="auto"/>
        <w:rPr>
          <w:rFonts w:ascii="Verdana" w:eastAsia="Verdana" w:hAnsi="Verdana" w:cs="Verdana"/>
          <w:szCs w:val="20"/>
          <w:lang w:val="nl-NL"/>
        </w:rPr>
      </w:pPr>
      <w:r w:rsidRPr="00EF1492">
        <w:rPr>
          <w:rFonts w:ascii="Verdana" w:eastAsia="Verdana" w:hAnsi="Verdana" w:cs="Verdana"/>
          <w:b/>
          <w:bCs/>
          <w:szCs w:val="20"/>
          <w:lang w:val="nl-NL"/>
        </w:rPr>
        <w:t>Data-integriteit</w:t>
      </w:r>
      <w:r w:rsidRPr="00EF1492">
        <w:rPr>
          <w:rFonts w:ascii="Verdana" w:eastAsia="Verdana" w:hAnsi="Verdana" w:cs="Verdana"/>
          <w:szCs w:val="20"/>
          <w:lang w:val="nl-NL"/>
        </w:rPr>
        <w:t xml:space="preserve">: er zijn maatregelen getroffen om te waarborgen dat de te verwerken Persoonsgegevens juist en actueel zijn. </w:t>
      </w:r>
    </w:p>
    <w:p w14:paraId="4230FC32" w14:textId="12DB90EF" w:rsidR="00D75685" w:rsidRPr="00EF1492" w:rsidRDefault="00D75685" w:rsidP="001F1E3B">
      <w:pPr>
        <w:pStyle w:val="Lijstalinea"/>
        <w:widowControl w:val="0"/>
        <w:spacing w:after="0" w:line="264" w:lineRule="auto"/>
        <w:ind w:left="720"/>
        <w:rPr>
          <w:rFonts w:ascii="Verdana" w:eastAsia="Verdana" w:hAnsi="Verdana" w:cs="Verdana"/>
          <w:szCs w:val="20"/>
          <w:lang w:val="nl-NL"/>
        </w:rPr>
      </w:pPr>
    </w:p>
    <w:p w14:paraId="352E1A8D" w14:textId="3D2FAEC7" w:rsidR="00E171FE" w:rsidRPr="00EF1492" w:rsidRDefault="00E171FE" w:rsidP="001F1E3B">
      <w:pPr>
        <w:pStyle w:val="Kop2"/>
        <w:rPr>
          <w:rFonts w:ascii="Verdana" w:hAnsi="Verdana"/>
          <w:sz w:val="20"/>
          <w:szCs w:val="20"/>
        </w:rPr>
      </w:pPr>
      <w:bookmarkStart w:id="52" w:name="_Toc382137979"/>
      <w:bookmarkStart w:id="53" w:name="_Toc450635341"/>
      <w:bookmarkStart w:id="54" w:name="_Toc493684872"/>
      <w:bookmarkStart w:id="55" w:name="_Toc493687845"/>
      <w:bookmarkStart w:id="56" w:name="_Toc493688078"/>
      <w:bookmarkStart w:id="57" w:name="_Toc504486764"/>
      <w:bookmarkStart w:id="58" w:name="_Toc514072327"/>
      <w:bookmarkStart w:id="59" w:name="_Toc514072386"/>
      <w:bookmarkStart w:id="60" w:name="_Toc514088564"/>
      <w:bookmarkEnd w:id="10"/>
      <w:r w:rsidRPr="00EF1492">
        <w:rPr>
          <w:rFonts w:ascii="Verdana" w:hAnsi="Verdana"/>
          <w:sz w:val="20"/>
          <w:szCs w:val="20"/>
        </w:rPr>
        <w:t>Wet- en regelgeving</w:t>
      </w:r>
      <w:bookmarkEnd w:id="52"/>
      <w:bookmarkEnd w:id="53"/>
      <w:bookmarkEnd w:id="54"/>
      <w:bookmarkEnd w:id="55"/>
      <w:bookmarkEnd w:id="56"/>
      <w:r w:rsidRPr="00EF1492">
        <w:rPr>
          <w:rFonts w:ascii="Verdana" w:hAnsi="Verdana"/>
          <w:sz w:val="20"/>
          <w:szCs w:val="20"/>
        </w:rPr>
        <w:t xml:space="preserve"> </w:t>
      </w:r>
      <w:r w:rsidR="00FB23D5" w:rsidRPr="00EF1492">
        <w:rPr>
          <w:rFonts w:ascii="Verdana" w:hAnsi="Verdana"/>
          <w:sz w:val="20"/>
          <w:szCs w:val="20"/>
        </w:rPr>
        <w:t>en overeenkomsten</w:t>
      </w:r>
      <w:bookmarkEnd w:id="57"/>
      <w:bookmarkEnd w:id="58"/>
      <w:bookmarkEnd w:id="59"/>
      <w:bookmarkEnd w:id="60"/>
      <w:r w:rsidRPr="00EF1492">
        <w:rPr>
          <w:rFonts w:ascii="Verdana" w:hAnsi="Verdana"/>
          <w:sz w:val="20"/>
          <w:szCs w:val="20"/>
        </w:rPr>
        <w:tab/>
      </w:r>
    </w:p>
    <w:p w14:paraId="44BD6139" w14:textId="34D663D9" w:rsidR="00E171FE" w:rsidRPr="00EF1492" w:rsidRDefault="00BF43EB" w:rsidP="001F1E3B">
      <w:pPr>
        <w:widowControl w:val="0"/>
        <w:spacing w:after="0"/>
        <w:rPr>
          <w:rFonts w:ascii="Verdana" w:eastAsia="Verdana" w:hAnsi="Verdana" w:cs="Verdana"/>
          <w:sz w:val="20"/>
          <w:szCs w:val="20"/>
        </w:rPr>
      </w:pPr>
      <w:r w:rsidRPr="00EF1492">
        <w:rPr>
          <w:rFonts w:ascii="Verdana" w:eastAsia="Verdana" w:hAnsi="Verdana" w:cs="Verdana"/>
          <w:sz w:val="20"/>
          <w:szCs w:val="20"/>
        </w:rPr>
        <w:t>De organisatie</w:t>
      </w:r>
      <w:r w:rsidR="00E171FE" w:rsidRPr="00EF1492">
        <w:rPr>
          <w:rFonts w:ascii="Verdana" w:eastAsia="Verdana" w:hAnsi="Verdana" w:cs="Verdana"/>
          <w:sz w:val="20"/>
          <w:szCs w:val="20"/>
        </w:rPr>
        <w:t xml:space="preserve"> voldoet aan alle van toepassing zijnde relevante wet- en regelgeving, waaronder:</w:t>
      </w:r>
    </w:p>
    <w:p w14:paraId="3047A4EB" w14:textId="1F1E7BCF" w:rsidR="00E171FE" w:rsidRPr="00EF1492" w:rsidRDefault="00E171FE" w:rsidP="00835DF5">
      <w:pPr>
        <w:widowControl w:val="0"/>
        <w:numPr>
          <w:ilvl w:val="0"/>
          <w:numId w:val="2"/>
        </w:numPr>
        <w:spacing w:after="0" w:line="264" w:lineRule="auto"/>
        <w:rPr>
          <w:rFonts w:ascii="Verdana" w:eastAsia="Verdana" w:hAnsi="Verdana" w:cs="Verdana"/>
          <w:sz w:val="20"/>
          <w:szCs w:val="20"/>
        </w:rPr>
      </w:pPr>
      <w:bookmarkStart w:id="61" w:name="_Toc382137981"/>
      <w:bookmarkStart w:id="62" w:name="_Toc450635343"/>
      <w:r w:rsidRPr="00EF1492">
        <w:rPr>
          <w:rFonts w:ascii="Verdana" w:eastAsia="Verdana" w:hAnsi="Verdana" w:cs="Verdana"/>
          <w:sz w:val="20"/>
          <w:szCs w:val="20"/>
        </w:rPr>
        <w:t xml:space="preserve">Wet </w:t>
      </w:r>
      <w:bookmarkEnd w:id="61"/>
      <w:bookmarkEnd w:id="62"/>
      <w:r w:rsidRPr="00EF1492">
        <w:rPr>
          <w:rFonts w:ascii="Verdana" w:eastAsia="Verdana" w:hAnsi="Verdana" w:cs="Verdana"/>
          <w:sz w:val="20"/>
          <w:szCs w:val="20"/>
        </w:rPr>
        <w:t>op het primair onderwijs en/of Wet voortgezet onderwijs</w:t>
      </w:r>
      <w:r w:rsidR="00B46441" w:rsidRPr="00EF1492">
        <w:rPr>
          <w:rFonts w:ascii="Verdana" w:eastAsia="Verdana" w:hAnsi="Verdana" w:cs="Verdana"/>
          <w:sz w:val="20"/>
          <w:szCs w:val="20"/>
        </w:rPr>
        <w:t>;</w:t>
      </w:r>
    </w:p>
    <w:p w14:paraId="478EA3B6" w14:textId="17B17B4A"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Wet goed onderwijs en goed bestuur PO/VO</w:t>
      </w:r>
      <w:r w:rsidR="00B46441" w:rsidRPr="00EF1492">
        <w:rPr>
          <w:rFonts w:ascii="Verdana" w:eastAsia="Verdana" w:hAnsi="Verdana" w:cs="Verdana"/>
          <w:sz w:val="20"/>
          <w:szCs w:val="20"/>
        </w:rPr>
        <w:t>;</w:t>
      </w:r>
    </w:p>
    <w:p w14:paraId="462B5CE0" w14:textId="778EC208"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Wet bescherming persoonsgegevens</w:t>
      </w:r>
      <w:r w:rsidR="00B46441" w:rsidRPr="00EF1492">
        <w:rPr>
          <w:rFonts w:ascii="Verdana" w:eastAsia="Verdana" w:hAnsi="Verdana" w:cs="Verdana"/>
          <w:sz w:val="20"/>
          <w:szCs w:val="20"/>
        </w:rPr>
        <w:t>;</w:t>
      </w:r>
    </w:p>
    <w:p w14:paraId="0896DC76" w14:textId="1D2043B3"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Algemene Verordening Gegevensbescherming (AVG)</w:t>
      </w:r>
      <w:r w:rsidR="00B46441" w:rsidRPr="00EF1492">
        <w:rPr>
          <w:rFonts w:ascii="Verdana" w:eastAsia="Verdana" w:hAnsi="Verdana" w:cs="Verdana"/>
          <w:sz w:val="20"/>
          <w:szCs w:val="20"/>
        </w:rPr>
        <w:t>;</w:t>
      </w:r>
      <w:r w:rsidRPr="00EF1492">
        <w:rPr>
          <w:rFonts w:ascii="Verdana" w:eastAsia="Verdana" w:hAnsi="Verdana" w:cs="Verdana"/>
          <w:sz w:val="20"/>
          <w:szCs w:val="20"/>
        </w:rPr>
        <w:t xml:space="preserve"> </w:t>
      </w:r>
    </w:p>
    <w:p w14:paraId="1E94619A" w14:textId="5A87D97B" w:rsidR="00E171FE" w:rsidRPr="00EF1492" w:rsidRDefault="00E171FE" w:rsidP="00835DF5">
      <w:pPr>
        <w:widowControl w:val="0"/>
        <w:numPr>
          <w:ilvl w:val="0"/>
          <w:numId w:val="2"/>
        </w:numPr>
        <w:spacing w:after="0" w:line="264" w:lineRule="auto"/>
        <w:rPr>
          <w:rFonts w:ascii="Verdana" w:eastAsia="Verdana" w:hAnsi="Verdana" w:cs="Verdana"/>
          <w:sz w:val="20"/>
          <w:szCs w:val="20"/>
        </w:rPr>
      </w:pPr>
      <w:bookmarkStart w:id="63" w:name="_Toc382137983"/>
      <w:bookmarkStart w:id="64" w:name="_Toc450635345"/>
      <w:r w:rsidRPr="00EF1492">
        <w:rPr>
          <w:rFonts w:ascii="Verdana" w:eastAsia="Verdana" w:hAnsi="Verdana" w:cs="Verdana"/>
          <w:sz w:val="20"/>
          <w:szCs w:val="20"/>
        </w:rPr>
        <w:t>Archief</w:t>
      </w:r>
      <w:bookmarkStart w:id="65" w:name="_Toc382137984"/>
      <w:bookmarkStart w:id="66" w:name="_Toc450635346"/>
      <w:bookmarkEnd w:id="63"/>
      <w:bookmarkEnd w:id="64"/>
      <w:r w:rsidRPr="00EF1492">
        <w:rPr>
          <w:rFonts w:ascii="Verdana" w:eastAsia="Verdana" w:hAnsi="Verdana" w:cs="Verdana"/>
          <w:sz w:val="20"/>
          <w:szCs w:val="20"/>
        </w:rPr>
        <w:t>wet</w:t>
      </w:r>
      <w:r w:rsidR="00B46441" w:rsidRPr="00EF1492">
        <w:rPr>
          <w:rFonts w:ascii="Verdana" w:eastAsia="Verdana" w:hAnsi="Verdana" w:cs="Verdana"/>
          <w:sz w:val="20"/>
          <w:szCs w:val="20"/>
        </w:rPr>
        <w:t>;</w:t>
      </w:r>
    </w:p>
    <w:p w14:paraId="3D711668" w14:textId="79A95833"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Leerplichtwet</w:t>
      </w:r>
      <w:r w:rsidR="00B46441" w:rsidRPr="00EF1492">
        <w:rPr>
          <w:rFonts w:ascii="Verdana" w:eastAsia="Verdana" w:hAnsi="Verdana" w:cs="Verdana"/>
          <w:sz w:val="20"/>
          <w:szCs w:val="20"/>
        </w:rPr>
        <w:t>;</w:t>
      </w:r>
    </w:p>
    <w:p w14:paraId="367555DE" w14:textId="6F938133"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Auteurswet</w:t>
      </w:r>
      <w:bookmarkEnd w:id="65"/>
      <w:bookmarkEnd w:id="66"/>
      <w:r w:rsidR="00B46441" w:rsidRPr="00EF1492">
        <w:rPr>
          <w:rFonts w:ascii="Verdana" w:eastAsia="Verdana" w:hAnsi="Verdana" w:cs="Verdana"/>
          <w:sz w:val="20"/>
          <w:szCs w:val="20"/>
        </w:rPr>
        <w:t>;</w:t>
      </w:r>
    </w:p>
    <w:p w14:paraId="4E6C076E" w14:textId="7048650C" w:rsidR="00E171FE" w:rsidRPr="00EF1492" w:rsidRDefault="00E171FE" w:rsidP="00835DF5">
      <w:pPr>
        <w:widowControl w:val="0"/>
        <w:numPr>
          <w:ilvl w:val="0"/>
          <w:numId w:val="2"/>
        </w:numPr>
        <w:spacing w:after="0" w:line="264" w:lineRule="auto"/>
        <w:rPr>
          <w:rFonts w:ascii="Verdana" w:eastAsia="Verdana" w:hAnsi="Verdana" w:cs="Verdana"/>
          <w:sz w:val="20"/>
          <w:szCs w:val="20"/>
        </w:rPr>
      </w:pPr>
      <w:r w:rsidRPr="00EF1492">
        <w:rPr>
          <w:rFonts w:ascii="Verdana" w:eastAsia="Verdana" w:hAnsi="Verdana" w:cs="Verdana"/>
          <w:sz w:val="20"/>
          <w:szCs w:val="20"/>
        </w:rPr>
        <w:t>Wetboek van Strafrecht</w:t>
      </w:r>
      <w:r w:rsidR="00B46441" w:rsidRPr="00EF1492">
        <w:rPr>
          <w:rFonts w:ascii="Verdana" w:eastAsia="Verdana" w:hAnsi="Verdana" w:cs="Verdana"/>
          <w:sz w:val="20"/>
          <w:szCs w:val="20"/>
        </w:rPr>
        <w:t>.</w:t>
      </w:r>
    </w:p>
    <w:p w14:paraId="24597AB7" w14:textId="77777777" w:rsidR="00EC1912" w:rsidRPr="00EF1492" w:rsidRDefault="00EC1912" w:rsidP="00EC1912">
      <w:pPr>
        <w:widowControl w:val="0"/>
        <w:spacing w:after="0" w:line="264" w:lineRule="auto"/>
        <w:rPr>
          <w:rFonts w:ascii="Verdana" w:eastAsia="Verdana" w:hAnsi="Verdana" w:cs="Verdana"/>
          <w:sz w:val="20"/>
          <w:szCs w:val="20"/>
        </w:rPr>
      </w:pPr>
    </w:p>
    <w:p w14:paraId="2165E260" w14:textId="37A28964" w:rsidR="00E171FE" w:rsidRPr="00EF1492" w:rsidRDefault="00E171FE" w:rsidP="00FA27EB">
      <w:pPr>
        <w:spacing w:after="0" w:line="240" w:lineRule="auto"/>
        <w:rPr>
          <w:rFonts w:ascii="Verdana" w:eastAsia="Verdana" w:hAnsi="Verdana" w:cs="Verdana"/>
          <w:sz w:val="20"/>
          <w:szCs w:val="20"/>
        </w:rPr>
      </w:pPr>
      <w:r w:rsidRPr="00EF1492">
        <w:rPr>
          <w:rFonts w:ascii="Verdana" w:eastAsia="Verdana" w:hAnsi="Verdana" w:cs="Verdana"/>
          <w:sz w:val="20"/>
          <w:szCs w:val="20"/>
        </w:rPr>
        <w:t xml:space="preserve">Hiernaast zijn de bepalingen van het convenant ‘Digitale onderwijsmiddelen en privacy 2.0’ </w:t>
      </w:r>
      <w:r w:rsidR="00E04E46" w:rsidRPr="00EF1492">
        <w:rPr>
          <w:rFonts w:ascii="Verdana" w:eastAsia="Verdana" w:hAnsi="Verdana" w:cs="Verdana"/>
          <w:sz w:val="20"/>
          <w:szCs w:val="20"/>
        </w:rPr>
        <w:t xml:space="preserve">(zie </w:t>
      </w:r>
      <w:hyperlink r:id="rId15" w:history="1">
        <w:r w:rsidR="00E04E46" w:rsidRPr="00EF1492">
          <w:rPr>
            <w:rStyle w:val="Hyperlink"/>
            <w:rFonts w:ascii="Verdana" w:eastAsia="Verdana" w:hAnsi="Verdana" w:cs="Verdana"/>
            <w:sz w:val="20"/>
            <w:szCs w:val="20"/>
          </w:rPr>
          <w:t>https://www.privacyconvenant.nl/het-convenant</w:t>
        </w:r>
      </w:hyperlink>
      <w:r w:rsidR="00E04E46" w:rsidRPr="00EF1492">
        <w:rPr>
          <w:rFonts w:ascii="Verdana" w:eastAsia="Verdana" w:hAnsi="Verdana" w:cs="Verdana"/>
          <w:sz w:val="20"/>
          <w:szCs w:val="20"/>
        </w:rPr>
        <w:t xml:space="preserve">) </w:t>
      </w:r>
      <w:r w:rsidRPr="00EF1492">
        <w:rPr>
          <w:rFonts w:ascii="Verdana" w:eastAsia="Verdana" w:hAnsi="Verdana" w:cs="Verdana"/>
          <w:sz w:val="20"/>
          <w:szCs w:val="20"/>
        </w:rPr>
        <w:t>leidend bij het maken van afspraken met leverancier</w:t>
      </w:r>
      <w:r w:rsidR="00FB23D5" w:rsidRPr="00EF1492">
        <w:rPr>
          <w:rFonts w:ascii="Verdana" w:eastAsia="Verdana" w:hAnsi="Verdana" w:cs="Verdana"/>
          <w:sz w:val="20"/>
          <w:szCs w:val="20"/>
        </w:rPr>
        <w:t xml:space="preserve"> van digitale onderwijsmiddelen</w:t>
      </w:r>
      <w:r w:rsidRPr="00EF1492">
        <w:rPr>
          <w:rFonts w:ascii="Verdana" w:eastAsia="Verdana" w:hAnsi="Verdana" w:cs="Verdana"/>
          <w:sz w:val="20"/>
          <w:szCs w:val="20"/>
        </w:rPr>
        <w:t>. Zonder ondertekening wordt er geen zaken gedaan met desbetreffende leverancier</w:t>
      </w:r>
      <w:r w:rsidR="00B46441" w:rsidRPr="00EF1492">
        <w:rPr>
          <w:rFonts w:ascii="Verdana" w:eastAsia="Verdana" w:hAnsi="Verdana" w:cs="Verdana"/>
          <w:sz w:val="20"/>
          <w:szCs w:val="20"/>
        </w:rPr>
        <w:t>, indien er persoonsgegevens gebruikt worden</w:t>
      </w:r>
      <w:r w:rsidRPr="00EF1492">
        <w:rPr>
          <w:rFonts w:ascii="Verdana" w:eastAsia="Verdana" w:hAnsi="Verdana" w:cs="Verdana"/>
          <w:sz w:val="20"/>
          <w:szCs w:val="20"/>
        </w:rPr>
        <w:t xml:space="preserve">. </w:t>
      </w:r>
      <w:r w:rsidR="00FB23D5" w:rsidRPr="00EF1492">
        <w:rPr>
          <w:rFonts w:ascii="Verdana" w:eastAsia="Verdana" w:hAnsi="Verdana" w:cs="Verdana"/>
          <w:sz w:val="20"/>
          <w:szCs w:val="20"/>
        </w:rPr>
        <w:t xml:space="preserve">Het schoolbestuur sluit met </w:t>
      </w:r>
      <w:r w:rsidR="000A0F16" w:rsidRPr="00EF1492">
        <w:rPr>
          <w:rFonts w:ascii="Verdana" w:eastAsia="Verdana" w:hAnsi="Verdana" w:cs="Verdana"/>
          <w:sz w:val="20"/>
          <w:szCs w:val="20"/>
        </w:rPr>
        <w:t>leveranciers</w:t>
      </w:r>
      <w:r w:rsidR="00FB23D5" w:rsidRPr="00EF1492">
        <w:rPr>
          <w:rFonts w:ascii="Verdana" w:eastAsia="Verdana" w:hAnsi="Verdana" w:cs="Verdana"/>
          <w:sz w:val="20"/>
          <w:szCs w:val="20"/>
        </w:rPr>
        <w:t xml:space="preserve"> modelbewerkersovereenkomsten af, als dat niet op een ander niveau geregeld is. </w:t>
      </w:r>
    </w:p>
    <w:p w14:paraId="148EB327" w14:textId="3988128C" w:rsidR="00FC534D" w:rsidRPr="00EF1492" w:rsidRDefault="00FC534D" w:rsidP="00FA27EB">
      <w:pPr>
        <w:spacing w:after="0" w:line="240" w:lineRule="auto"/>
        <w:rPr>
          <w:rFonts w:ascii="Verdana" w:eastAsia="Verdana" w:hAnsi="Verdana" w:cs="Verdana"/>
          <w:sz w:val="20"/>
          <w:szCs w:val="20"/>
        </w:rPr>
      </w:pPr>
    </w:p>
    <w:p w14:paraId="4036010D" w14:textId="77777777" w:rsidR="002979BC" w:rsidRPr="00EF1492" w:rsidRDefault="002979BC">
      <w:pPr>
        <w:rPr>
          <w:rFonts w:ascii="Verdana" w:eastAsia="Verdana" w:hAnsi="Verdana" w:cstheme="majorBidi"/>
          <w:color w:val="2E74B5" w:themeColor="accent1" w:themeShade="BF"/>
          <w:sz w:val="20"/>
          <w:szCs w:val="20"/>
        </w:rPr>
      </w:pPr>
      <w:bookmarkStart w:id="67" w:name="_Toc504486765"/>
      <w:r w:rsidRPr="00EF1492">
        <w:rPr>
          <w:rFonts w:ascii="Verdana" w:eastAsia="Verdana" w:hAnsi="Verdana"/>
          <w:sz w:val="20"/>
          <w:szCs w:val="20"/>
        </w:rPr>
        <w:br w:type="page"/>
      </w:r>
    </w:p>
    <w:p w14:paraId="226CA729" w14:textId="2901AC26" w:rsidR="00D065CA" w:rsidRPr="00EF1492" w:rsidRDefault="00D065CA" w:rsidP="00EF1492">
      <w:pPr>
        <w:pStyle w:val="Kop1"/>
        <w:rPr>
          <w:rFonts w:eastAsia="Verdana"/>
        </w:rPr>
      </w:pPr>
      <w:bookmarkStart w:id="68" w:name="_Toc514072328"/>
      <w:bookmarkStart w:id="69" w:name="_Toc514072387"/>
      <w:bookmarkStart w:id="70" w:name="_Toc514088565"/>
      <w:r w:rsidRPr="00EF1492">
        <w:rPr>
          <w:rFonts w:eastAsia="Verdana"/>
        </w:rPr>
        <w:lastRenderedPageBreak/>
        <w:t>2. Organisatie van gegevensverwerking en IBP</w:t>
      </w:r>
      <w:bookmarkEnd w:id="67"/>
      <w:bookmarkEnd w:id="68"/>
      <w:bookmarkEnd w:id="69"/>
      <w:bookmarkEnd w:id="70"/>
      <w:r w:rsidRPr="00EF1492">
        <w:rPr>
          <w:rFonts w:eastAsia="Verdana"/>
        </w:rPr>
        <w:t xml:space="preserve"> </w:t>
      </w:r>
    </w:p>
    <w:p w14:paraId="3687746F" w14:textId="77777777" w:rsidR="00326BC9" w:rsidRPr="00EF1492" w:rsidRDefault="00326BC9" w:rsidP="001F1E3B">
      <w:pPr>
        <w:pStyle w:val="Kop2"/>
        <w:rPr>
          <w:rFonts w:ascii="Verdana" w:hAnsi="Verdana"/>
          <w:sz w:val="20"/>
          <w:szCs w:val="20"/>
        </w:rPr>
      </w:pPr>
      <w:bookmarkStart w:id="71" w:name="_Toc493684877"/>
      <w:bookmarkStart w:id="72" w:name="_Toc493687850"/>
      <w:bookmarkStart w:id="73" w:name="_Toc493688083"/>
      <w:bookmarkStart w:id="74" w:name="_Toc504486766"/>
      <w:bookmarkStart w:id="75" w:name="_Toc514072329"/>
      <w:bookmarkStart w:id="76" w:name="_Toc514072388"/>
      <w:bookmarkStart w:id="77" w:name="_Toc514088566"/>
      <w:r w:rsidRPr="00EF1492">
        <w:rPr>
          <w:rFonts w:ascii="Verdana" w:hAnsi="Verdana"/>
          <w:sz w:val="20"/>
          <w:szCs w:val="20"/>
        </w:rPr>
        <w:t>Classificatie en risicoanalyse</w:t>
      </w:r>
      <w:bookmarkEnd w:id="71"/>
      <w:bookmarkEnd w:id="72"/>
      <w:bookmarkEnd w:id="73"/>
      <w:bookmarkEnd w:id="74"/>
      <w:bookmarkEnd w:id="75"/>
      <w:bookmarkEnd w:id="76"/>
      <w:bookmarkEnd w:id="77"/>
    </w:p>
    <w:p w14:paraId="65F8CC9C" w14:textId="211BE5FE" w:rsidR="00E171FE" w:rsidRPr="00EF1492" w:rsidRDefault="00326BC9" w:rsidP="001F1E3B">
      <w:pPr>
        <w:widowControl w:val="0"/>
        <w:spacing w:after="0"/>
        <w:rPr>
          <w:rFonts w:ascii="Verdana" w:eastAsia="Verdana" w:hAnsi="Verdana" w:cs="Verdana"/>
          <w:sz w:val="20"/>
          <w:szCs w:val="20"/>
        </w:rPr>
      </w:pPr>
      <w:r w:rsidRPr="00EF1492">
        <w:rPr>
          <w:rFonts w:ascii="Verdana" w:eastAsia="Verdana" w:hAnsi="Verdana" w:cs="Verdana"/>
          <w:sz w:val="20"/>
          <w:szCs w:val="20"/>
        </w:rPr>
        <w:t xml:space="preserve">Bij </w:t>
      </w:r>
      <w:r w:rsidR="00D065CA" w:rsidRPr="00EF1492">
        <w:rPr>
          <w:rFonts w:ascii="Verdana" w:eastAsia="Verdana" w:hAnsi="Verdana" w:cs="Verdana"/>
          <w:sz w:val="20"/>
          <w:szCs w:val="20"/>
        </w:rPr>
        <w:t>ons</w:t>
      </w:r>
      <w:r w:rsidRPr="00EF1492">
        <w:rPr>
          <w:rFonts w:ascii="Verdana" w:eastAsia="Verdana" w:hAnsi="Verdana" w:cs="Verdana"/>
          <w:sz w:val="20"/>
          <w:szCs w:val="20"/>
        </w:rPr>
        <w:t xml:space="preserve"> heeft alle informatie waarde, daarom worden alle gegevens waarop dit beleid van toepassing is, geclassificeerd. Het niveau van de beveiligingsmaatregelen is afhankelijk van de classificatie. De classificatie van informatie is afhankelijk van de gegevens in het informatiesysteem en wordt bepaald op basis van risicoanalyses. </w:t>
      </w:r>
      <w:r w:rsidR="00E171FE" w:rsidRPr="00EF1492">
        <w:rPr>
          <w:rFonts w:ascii="Verdana" w:eastAsia="Verdana" w:hAnsi="Verdana" w:cs="Verdana"/>
          <w:sz w:val="20"/>
          <w:szCs w:val="20"/>
        </w:rPr>
        <w:t xml:space="preserve">Door de informatie onder te verdelen in openbaar, intern of vertrouwelijk, wordt duidelijk voor welke groep van mensen deze informatie al dan niet beschikbaar dient te zijn en welke maatregelen genomen dienen te worden ter beveiliging van deze informatie. </w:t>
      </w:r>
    </w:p>
    <w:p w14:paraId="14CE7370" w14:textId="77777777" w:rsidR="00E171FE" w:rsidRPr="00EF1492" w:rsidRDefault="00E171FE" w:rsidP="001F1E3B">
      <w:pPr>
        <w:rPr>
          <w:rFonts w:ascii="Verdana" w:eastAsia="Verdana" w:hAnsi="Verdana" w:cs="Verdana"/>
          <w:sz w:val="20"/>
          <w:szCs w:val="20"/>
        </w:rPr>
      </w:pPr>
    </w:p>
    <w:tbl>
      <w:tblPr>
        <w:tblStyle w:val="Rastertabel1licht-Accent11"/>
        <w:tblW w:w="0" w:type="auto"/>
        <w:tblLook w:val="04A0" w:firstRow="1" w:lastRow="0" w:firstColumn="1" w:lastColumn="0" w:noHBand="0" w:noVBand="1"/>
      </w:tblPr>
      <w:tblGrid>
        <w:gridCol w:w="1752"/>
        <w:gridCol w:w="4709"/>
        <w:gridCol w:w="2601"/>
      </w:tblGrid>
      <w:tr w:rsidR="00E171FE" w:rsidRPr="00EF1492" w14:paraId="79FC6113" w14:textId="77777777" w:rsidTr="00EC0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F2F3F57" w14:textId="77777777" w:rsidR="00E171FE" w:rsidRPr="00EF1492" w:rsidRDefault="00E171FE" w:rsidP="001F1E3B">
            <w:pPr>
              <w:rPr>
                <w:rFonts w:ascii="Verdana" w:eastAsia="Verdana" w:hAnsi="Verdana" w:cs="Verdana"/>
              </w:rPr>
            </w:pPr>
            <w:r w:rsidRPr="00EF1492">
              <w:rPr>
                <w:rFonts w:ascii="Verdana" w:eastAsia="Verdana" w:hAnsi="Verdana" w:cs="Verdana"/>
              </w:rPr>
              <w:t xml:space="preserve">Klasse </w:t>
            </w:r>
          </w:p>
        </w:tc>
        <w:tc>
          <w:tcPr>
            <w:tcW w:w="4770" w:type="dxa"/>
          </w:tcPr>
          <w:p w14:paraId="629DDA86" w14:textId="77777777" w:rsidR="00E171FE" w:rsidRPr="00EF1492" w:rsidRDefault="00E171FE" w:rsidP="001F1E3B">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Basisprincipes </w:t>
            </w:r>
          </w:p>
        </w:tc>
        <w:tc>
          <w:tcPr>
            <w:tcW w:w="2625" w:type="dxa"/>
          </w:tcPr>
          <w:p w14:paraId="5CD5326D" w14:textId="77777777" w:rsidR="00E171FE" w:rsidRPr="00EF1492" w:rsidRDefault="00E171FE" w:rsidP="001F1E3B">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Maatregelen </w:t>
            </w:r>
          </w:p>
        </w:tc>
      </w:tr>
      <w:tr w:rsidR="00E171FE" w:rsidRPr="00EF1492" w14:paraId="3087AA26" w14:textId="77777777" w:rsidTr="00EC07FB">
        <w:tc>
          <w:tcPr>
            <w:cnfStyle w:val="001000000000" w:firstRow="0" w:lastRow="0" w:firstColumn="1" w:lastColumn="0" w:oddVBand="0" w:evenVBand="0" w:oddHBand="0" w:evenHBand="0" w:firstRowFirstColumn="0" w:firstRowLastColumn="0" w:lastRowFirstColumn="0" w:lastRowLastColumn="0"/>
            <w:tcW w:w="1650" w:type="dxa"/>
          </w:tcPr>
          <w:p w14:paraId="6225222B" w14:textId="77777777" w:rsidR="00E171FE" w:rsidRPr="00EF1492" w:rsidRDefault="00E171FE" w:rsidP="001F1E3B">
            <w:pPr>
              <w:rPr>
                <w:rFonts w:ascii="Verdana" w:eastAsia="Verdana" w:hAnsi="Verdana" w:cs="Verdana"/>
              </w:rPr>
            </w:pPr>
            <w:r w:rsidRPr="00EF1492">
              <w:rPr>
                <w:rFonts w:ascii="Verdana" w:eastAsia="Verdana" w:hAnsi="Verdana" w:cs="Verdana"/>
              </w:rPr>
              <w:t xml:space="preserve">Openbaar </w:t>
            </w:r>
          </w:p>
        </w:tc>
        <w:tc>
          <w:tcPr>
            <w:tcW w:w="4770" w:type="dxa"/>
          </w:tcPr>
          <w:p w14:paraId="459CA6A9"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Iedereen mag de gegevens inzien, bijvoorbeeld de website van de stichting en/of de scholen.</w:t>
            </w:r>
            <w:r w:rsidRPr="00EF1492">
              <w:rPr>
                <w:rFonts w:ascii="Verdana" w:hAnsi="Verdana"/>
              </w:rPr>
              <w:br/>
            </w:r>
            <w:r w:rsidRPr="00EF1492">
              <w:rPr>
                <w:rFonts w:ascii="Verdana" w:eastAsia="Verdana" w:hAnsi="Verdana" w:cs="Verdana"/>
              </w:rPr>
              <w:t xml:space="preserve"> Een geselecteerde groep mag deze gegevens wijzigen. </w:t>
            </w:r>
          </w:p>
          <w:p w14:paraId="25B26F79"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625" w:type="dxa"/>
          </w:tcPr>
          <w:p w14:paraId="496B32C6"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Geen </w:t>
            </w:r>
          </w:p>
        </w:tc>
      </w:tr>
      <w:tr w:rsidR="00E171FE" w:rsidRPr="00EF1492" w14:paraId="6627F6E6" w14:textId="77777777" w:rsidTr="00EC07FB">
        <w:tc>
          <w:tcPr>
            <w:cnfStyle w:val="001000000000" w:firstRow="0" w:lastRow="0" w:firstColumn="1" w:lastColumn="0" w:oddVBand="0" w:evenVBand="0" w:oddHBand="0" w:evenHBand="0" w:firstRowFirstColumn="0" w:firstRowLastColumn="0" w:lastRowFirstColumn="0" w:lastRowLastColumn="0"/>
            <w:tcW w:w="1650" w:type="dxa"/>
          </w:tcPr>
          <w:p w14:paraId="5F9753F0" w14:textId="77777777" w:rsidR="00E171FE" w:rsidRPr="00EF1492" w:rsidRDefault="00E171FE" w:rsidP="001F1E3B">
            <w:pPr>
              <w:rPr>
                <w:rFonts w:ascii="Verdana" w:eastAsia="Verdana" w:hAnsi="Verdana" w:cs="Verdana"/>
              </w:rPr>
            </w:pPr>
            <w:r w:rsidRPr="00EF1492">
              <w:rPr>
                <w:rFonts w:ascii="Verdana" w:eastAsia="Verdana" w:hAnsi="Verdana" w:cs="Verdana"/>
              </w:rPr>
              <w:t xml:space="preserve">Intern </w:t>
            </w:r>
          </w:p>
        </w:tc>
        <w:tc>
          <w:tcPr>
            <w:tcW w:w="4770" w:type="dxa"/>
          </w:tcPr>
          <w:p w14:paraId="4B7BF9C0"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Iedereen die aan de school is verbonden als medewerker, stagiaire of ouder mag deze gegevens inzien.</w:t>
            </w:r>
            <w:r w:rsidRPr="00EF1492">
              <w:rPr>
                <w:rFonts w:ascii="Verdana" w:hAnsi="Verdana"/>
              </w:rPr>
              <w:br/>
            </w:r>
            <w:r w:rsidRPr="00EF1492">
              <w:rPr>
                <w:rFonts w:ascii="Verdana" w:eastAsia="Verdana" w:hAnsi="Verdana" w:cs="Verdana"/>
              </w:rPr>
              <w:t xml:space="preserve"> Toegang kan zowel binnen als buiten de school (remote) worden verleend, bijvoorbeeld nieuwsbrief, klassikale gegevens. </w:t>
            </w:r>
          </w:p>
          <w:p w14:paraId="6E29133D"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Een geselecteerde groep mag deze gegevens wijzigen o.g.v. hun specifieke toegekende rechten.</w:t>
            </w:r>
          </w:p>
          <w:p w14:paraId="38D3F8DB"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 </w:t>
            </w:r>
          </w:p>
        </w:tc>
        <w:tc>
          <w:tcPr>
            <w:tcW w:w="2625" w:type="dxa"/>
          </w:tcPr>
          <w:p w14:paraId="36FEC067"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Toegang via generiek inloggen of informatie beschikbaar binnen de school. </w:t>
            </w:r>
          </w:p>
        </w:tc>
      </w:tr>
      <w:tr w:rsidR="00E171FE" w:rsidRPr="00EF1492" w14:paraId="1A36F708" w14:textId="77777777" w:rsidTr="00EC07FB">
        <w:tc>
          <w:tcPr>
            <w:cnfStyle w:val="001000000000" w:firstRow="0" w:lastRow="0" w:firstColumn="1" w:lastColumn="0" w:oddVBand="0" w:evenVBand="0" w:oddHBand="0" w:evenHBand="0" w:firstRowFirstColumn="0" w:firstRowLastColumn="0" w:lastRowFirstColumn="0" w:lastRowLastColumn="0"/>
            <w:tcW w:w="1650" w:type="dxa"/>
          </w:tcPr>
          <w:p w14:paraId="2637BA56" w14:textId="77777777" w:rsidR="00E171FE" w:rsidRPr="00EF1492" w:rsidRDefault="00E171FE" w:rsidP="001F1E3B">
            <w:pPr>
              <w:rPr>
                <w:rFonts w:ascii="Verdana" w:eastAsia="Verdana" w:hAnsi="Verdana" w:cs="Verdana"/>
              </w:rPr>
            </w:pPr>
            <w:r w:rsidRPr="00EF1492">
              <w:rPr>
                <w:rFonts w:ascii="Verdana" w:eastAsia="Verdana" w:hAnsi="Verdana" w:cs="Verdana"/>
              </w:rPr>
              <w:t xml:space="preserve">Vertrouwelijk </w:t>
            </w:r>
          </w:p>
        </w:tc>
        <w:tc>
          <w:tcPr>
            <w:tcW w:w="4770" w:type="dxa"/>
          </w:tcPr>
          <w:p w14:paraId="42F4347B"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Er is expliciet aangegeven wie welke rechten heeft t.a.v. de raadpleging en de verwerking van deze gegevens, bijvoorbeeld ontwikkelresultaten van het kind, 1</w:t>
            </w:r>
            <w:r w:rsidRPr="00EF1492">
              <w:rPr>
                <w:rFonts w:ascii="Cambria Math" w:eastAsia="Verdana" w:hAnsi="Cambria Math" w:cs="Cambria Math"/>
              </w:rPr>
              <w:t>‐</w:t>
            </w:r>
            <w:r w:rsidRPr="00EF1492">
              <w:rPr>
                <w:rFonts w:ascii="Verdana" w:eastAsia="Verdana" w:hAnsi="Verdana" w:cs="Verdana"/>
              </w:rPr>
              <w:t>op</w:t>
            </w:r>
            <w:r w:rsidRPr="00EF1492">
              <w:rPr>
                <w:rFonts w:ascii="Cambria Math" w:eastAsia="Verdana" w:hAnsi="Cambria Math" w:cs="Cambria Math"/>
              </w:rPr>
              <w:t>‐</w:t>
            </w:r>
            <w:r w:rsidRPr="00EF1492">
              <w:rPr>
                <w:rFonts w:ascii="Verdana" w:eastAsia="Verdana" w:hAnsi="Verdana" w:cs="Verdana"/>
              </w:rPr>
              <w:t xml:space="preserve">1 gesprekken leraar – ouder(s) en leraar beoordelingen. </w:t>
            </w:r>
          </w:p>
          <w:p w14:paraId="2D8E3836"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625" w:type="dxa"/>
          </w:tcPr>
          <w:p w14:paraId="440F4E2D" w14:textId="77777777" w:rsidR="00E171FE" w:rsidRPr="00EF1492" w:rsidRDefault="00E171FE" w:rsidP="001F1E3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EF1492">
              <w:rPr>
                <w:rFonts w:ascii="Verdana" w:eastAsia="Verdana" w:hAnsi="Verdana" w:cs="Verdana"/>
              </w:rPr>
              <w:t xml:space="preserve">Toegang via inlog op naam of informatie is gearchiveerd in een afgesloten ruimte. </w:t>
            </w:r>
          </w:p>
        </w:tc>
      </w:tr>
    </w:tbl>
    <w:p w14:paraId="49AFA9D9" w14:textId="666B749C" w:rsidR="00E171FE" w:rsidRPr="00EF1492" w:rsidRDefault="00E171FE" w:rsidP="001F1E3B">
      <w:pPr>
        <w:rPr>
          <w:rFonts w:ascii="Verdana" w:eastAsia="Verdana" w:hAnsi="Verdana" w:cs="Verdana"/>
          <w:b/>
          <w:bCs/>
          <w:sz w:val="20"/>
          <w:szCs w:val="20"/>
        </w:rPr>
      </w:pPr>
    </w:p>
    <w:p w14:paraId="4365676D" w14:textId="4CC4CA80" w:rsidR="00D640E6" w:rsidRPr="00EF1492" w:rsidRDefault="00D640E6" w:rsidP="001F1E3B">
      <w:pPr>
        <w:rPr>
          <w:rFonts w:ascii="Verdana" w:eastAsia="Verdana" w:hAnsi="Verdana" w:cs="Verdana"/>
          <w:b/>
          <w:bCs/>
          <w:sz w:val="20"/>
          <w:szCs w:val="20"/>
        </w:rPr>
      </w:pPr>
      <w:r w:rsidRPr="00EF1492">
        <w:rPr>
          <w:rFonts w:ascii="Verdana" w:eastAsia="Verdana" w:hAnsi="Verdana" w:cs="Verdana"/>
          <w:bCs/>
          <w:sz w:val="20"/>
          <w:szCs w:val="20"/>
        </w:rPr>
        <w:t xml:space="preserve">Welke (categorieën) persoonsgegevens in principe kunnen worden opgeslagen/verwerkt, is in bijlage </w:t>
      </w:r>
      <w:r w:rsidR="005E19A7" w:rsidRPr="00EF1492">
        <w:rPr>
          <w:rFonts w:ascii="Verdana" w:eastAsia="Verdana" w:hAnsi="Verdana" w:cs="Verdana"/>
          <w:bCs/>
          <w:sz w:val="20"/>
          <w:szCs w:val="20"/>
        </w:rPr>
        <w:t>2</w:t>
      </w:r>
      <w:r w:rsidRPr="00EF1492">
        <w:rPr>
          <w:rFonts w:ascii="Verdana" w:eastAsia="Verdana" w:hAnsi="Verdana" w:cs="Verdana"/>
          <w:bCs/>
          <w:sz w:val="20"/>
          <w:szCs w:val="20"/>
        </w:rPr>
        <w:t xml:space="preserve"> weergegeven. </w:t>
      </w:r>
    </w:p>
    <w:p w14:paraId="4990EC2E" w14:textId="77777777" w:rsidR="003D0D5C" w:rsidRPr="00EF1492" w:rsidRDefault="003D0D5C" w:rsidP="003D0D5C">
      <w:pPr>
        <w:pStyle w:val="Kop2"/>
        <w:rPr>
          <w:rFonts w:ascii="Verdana" w:eastAsiaTheme="minorHAnsi" w:hAnsi="Verdana"/>
          <w:sz w:val="20"/>
          <w:szCs w:val="20"/>
        </w:rPr>
      </w:pPr>
      <w:bookmarkStart w:id="78" w:name="_Toc504486767"/>
      <w:bookmarkStart w:id="79" w:name="_Toc514072330"/>
      <w:bookmarkStart w:id="80" w:name="_Toc514072389"/>
      <w:bookmarkStart w:id="81" w:name="_Toc514088567"/>
      <w:proofErr w:type="spellStart"/>
      <w:r w:rsidRPr="00EF1492">
        <w:rPr>
          <w:rFonts w:ascii="Verdana" w:eastAsiaTheme="minorHAnsi" w:hAnsi="Verdana"/>
          <w:sz w:val="20"/>
          <w:szCs w:val="20"/>
        </w:rPr>
        <w:t>Leerlinggegevens</w:t>
      </w:r>
      <w:proofErr w:type="spellEnd"/>
      <w:r w:rsidRPr="00EF1492">
        <w:rPr>
          <w:rFonts w:ascii="Verdana" w:eastAsiaTheme="minorHAnsi" w:hAnsi="Verdana"/>
          <w:sz w:val="20"/>
          <w:szCs w:val="20"/>
        </w:rPr>
        <w:t xml:space="preserve"> en gegevens ouders</w:t>
      </w:r>
      <w:bookmarkEnd w:id="78"/>
      <w:bookmarkEnd w:id="79"/>
      <w:bookmarkEnd w:id="80"/>
      <w:bookmarkEnd w:id="81"/>
    </w:p>
    <w:p w14:paraId="57C17D19" w14:textId="15DECB94" w:rsidR="003D0D5C" w:rsidRPr="00EF1492" w:rsidRDefault="003D0D5C" w:rsidP="003D0D5C">
      <w:pPr>
        <w:spacing w:after="0" w:line="240" w:lineRule="auto"/>
        <w:rPr>
          <w:rFonts w:ascii="Verdana" w:hAnsi="Verdana" w:cstheme="minorHAnsi"/>
          <w:sz w:val="20"/>
          <w:szCs w:val="20"/>
        </w:rPr>
      </w:pPr>
      <w:r w:rsidRPr="00EF1492">
        <w:rPr>
          <w:rFonts w:ascii="Verdana" w:hAnsi="Verdana" w:cstheme="minorHAnsi"/>
          <w:sz w:val="20"/>
          <w:szCs w:val="20"/>
        </w:rPr>
        <w:t xml:space="preserve">Op school wordt gewerkt met een inschrijfformulier, waarvan de gegevens worden overgenomen in het </w:t>
      </w:r>
      <w:proofErr w:type="spellStart"/>
      <w:r w:rsidRPr="00EF1492">
        <w:rPr>
          <w:rFonts w:ascii="Verdana" w:hAnsi="Verdana" w:cstheme="minorHAnsi"/>
          <w:sz w:val="20"/>
          <w:szCs w:val="20"/>
        </w:rPr>
        <w:t>leerlingadmin</w:t>
      </w:r>
      <w:r w:rsidR="00FA27EB" w:rsidRPr="00EF1492">
        <w:rPr>
          <w:rFonts w:ascii="Verdana" w:hAnsi="Verdana" w:cstheme="minorHAnsi"/>
          <w:sz w:val="20"/>
          <w:szCs w:val="20"/>
        </w:rPr>
        <w:t>i</w:t>
      </w:r>
      <w:r w:rsidRPr="00EF1492">
        <w:rPr>
          <w:rFonts w:ascii="Verdana" w:hAnsi="Verdana" w:cstheme="minorHAnsi"/>
          <w:sz w:val="20"/>
          <w:szCs w:val="20"/>
        </w:rPr>
        <w:t>stratiesyste</w:t>
      </w:r>
      <w:r w:rsidR="00FA27EB" w:rsidRPr="00EF1492">
        <w:rPr>
          <w:rFonts w:ascii="Verdana" w:hAnsi="Verdana" w:cstheme="minorHAnsi"/>
          <w:sz w:val="20"/>
          <w:szCs w:val="20"/>
        </w:rPr>
        <w:t>em</w:t>
      </w:r>
      <w:proofErr w:type="spellEnd"/>
      <w:r w:rsidRPr="00EF1492">
        <w:rPr>
          <w:rFonts w:ascii="Verdana" w:hAnsi="Verdana" w:cstheme="minorHAnsi"/>
          <w:sz w:val="20"/>
          <w:szCs w:val="20"/>
        </w:rPr>
        <w:t xml:space="preserve"> (LAS) </w:t>
      </w:r>
      <w:proofErr w:type="spellStart"/>
      <w:r w:rsidRPr="00EF1492">
        <w:rPr>
          <w:rFonts w:ascii="Verdana" w:hAnsi="Verdana" w:cstheme="minorHAnsi"/>
          <w:sz w:val="20"/>
          <w:szCs w:val="20"/>
        </w:rPr>
        <w:t>ParnasSys</w:t>
      </w:r>
      <w:proofErr w:type="spellEnd"/>
      <w:r w:rsidRPr="00EF1492">
        <w:rPr>
          <w:rFonts w:ascii="Verdana" w:hAnsi="Verdana" w:cstheme="minorHAnsi"/>
          <w:sz w:val="20"/>
          <w:szCs w:val="20"/>
        </w:rPr>
        <w:t>.</w:t>
      </w:r>
      <w:r w:rsidRPr="00EF1492">
        <w:rPr>
          <w:rFonts w:ascii="Verdana" w:hAnsi="Verdana" w:cstheme="minorHAnsi"/>
          <w:sz w:val="20"/>
          <w:szCs w:val="20"/>
          <w:vertAlign w:val="superscript"/>
        </w:rPr>
        <w:footnoteReference w:id="3"/>
      </w:r>
      <w:r w:rsidRPr="00EF1492">
        <w:rPr>
          <w:rFonts w:ascii="Verdana" w:hAnsi="Verdana" w:cstheme="minorHAnsi"/>
          <w:sz w:val="20"/>
          <w:szCs w:val="20"/>
        </w:rPr>
        <w:t xml:space="preserve"> De gegevens van ouders zijn aan die van de leerling gekoppeld. Hierbij is het uitgangspunt leidend om alleen die gegevens op te nemen die voor de uitvoering van het ontwik</w:t>
      </w:r>
      <w:r w:rsidRPr="00EF1492">
        <w:rPr>
          <w:rFonts w:ascii="Verdana" w:hAnsi="Verdana" w:cstheme="minorHAnsi"/>
          <w:sz w:val="20"/>
          <w:szCs w:val="20"/>
        </w:rPr>
        <w:softHyphen/>
        <w:t xml:space="preserve">kelings- en leerproces en voor het contact met ouders/verzorgers en andere instanties nodig zijn (zgn. dataminimalisatie). Enkele relevante gegevens kunnen ook worden overgezet naar andere volgsystemen en digitale leermiddelen. Een deel van deze systemen is gekoppeld aan </w:t>
      </w:r>
      <w:proofErr w:type="spellStart"/>
      <w:r w:rsidRPr="00EF1492">
        <w:rPr>
          <w:rFonts w:ascii="Verdana" w:hAnsi="Verdana" w:cstheme="minorHAnsi"/>
          <w:sz w:val="20"/>
          <w:szCs w:val="20"/>
        </w:rPr>
        <w:t>ParnasSys</w:t>
      </w:r>
      <w:proofErr w:type="spellEnd"/>
      <w:r w:rsidRPr="00EF1492">
        <w:rPr>
          <w:rFonts w:ascii="Verdana" w:hAnsi="Verdana" w:cstheme="minorHAnsi"/>
          <w:sz w:val="20"/>
          <w:szCs w:val="20"/>
        </w:rPr>
        <w:t xml:space="preserve">. Met alle leveranciers zijn bewerkersovereenkomsten afgesloten (zie deel 4). In principe worden alle leerlinggebonden gegevens in </w:t>
      </w:r>
      <w:proofErr w:type="spellStart"/>
      <w:r w:rsidRPr="00EF1492">
        <w:rPr>
          <w:rFonts w:ascii="Verdana" w:hAnsi="Verdana" w:cstheme="minorHAnsi"/>
          <w:sz w:val="20"/>
          <w:szCs w:val="20"/>
        </w:rPr>
        <w:t>ParnasSys</w:t>
      </w:r>
      <w:proofErr w:type="spellEnd"/>
      <w:r w:rsidRPr="00EF1492">
        <w:rPr>
          <w:rFonts w:ascii="Verdana" w:hAnsi="Verdana" w:cstheme="minorHAnsi"/>
          <w:sz w:val="20"/>
          <w:szCs w:val="20"/>
        </w:rPr>
        <w:t xml:space="preserve"> opgeslagen. Tussentijdse docu</w:t>
      </w:r>
      <w:r w:rsidRPr="00EF1492">
        <w:rPr>
          <w:rFonts w:ascii="Verdana" w:hAnsi="Verdana" w:cstheme="minorHAnsi"/>
          <w:sz w:val="20"/>
          <w:szCs w:val="20"/>
        </w:rPr>
        <w:softHyphen/>
        <w:t>menten met verdergaande persoonlijke informatie worden alleen op afgeschermde plekken opge</w:t>
      </w:r>
      <w:r w:rsidRPr="00EF1492">
        <w:rPr>
          <w:rFonts w:ascii="Verdana" w:hAnsi="Verdana" w:cstheme="minorHAnsi"/>
          <w:sz w:val="20"/>
          <w:szCs w:val="20"/>
        </w:rPr>
        <w:softHyphen/>
        <w:t xml:space="preserve">slagen (bijv. SharePoint van school of verder afgeschermde </w:t>
      </w:r>
      <w:proofErr w:type="spellStart"/>
      <w:r w:rsidRPr="00EF1492">
        <w:rPr>
          <w:rFonts w:ascii="Verdana" w:hAnsi="Verdana" w:cstheme="minorHAnsi"/>
          <w:sz w:val="20"/>
          <w:szCs w:val="20"/>
        </w:rPr>
        <w:lastRenderedPageBreak/>
        <w:t>subsite</w:t>
      </w:r>
      <w:proofErr w:type="spellEnd"/>
      <w:r w:rsidRPr="00EF1492">
        <w:rPr>
          <w:rFonts w:ascii="Verdana" w:hAnsi="Verdana" w:cstheme="minorHAnsi"/>
          <w:sz w:val="20"/>
          <w:szCs w:val="20"/>
        </w:rPr>
        <w:t xml:space="preserve"> van IB’ er). De mate van afscherming is afhankelijk van de gevoeligheid van de informatie (</w:t>
      </w:r>
      <w:proofErr w:type="spellStart"/>
      <w:r w:rsidRPr="00EF1492">
        <w:rPr>
          <w:rFonts w:ascii="Verdana" w:hAnsi="Verdana" w:cstheme="minorHAnsi"/>
          <w:sz w:val="20"/>
          <w:szCs w:val="20"/>
        </w:rPr>
        <w:t>toetsgegevens</w:t>
      </w:r>
      <w:proofErr w:type="spellEnd"/>
      <w:r w:rsidRPr="00EF1492">
        <w:rPr>
          <w:rFonts w:ascii="Verdana" w:hAnsi="Verdana" w:cstheme="minorHAnsi"/>
          <w:sz w:val="20"/>
          <w:szCs w:val="20"/>
        </w:rPr>
        <w:t xml:space="preserve"> versus melding huiselijk geweld).  </w:t>
      </w:r>
    </w:p>
    <w:p w14:paraId="34E90EE2" w14:textId="77777777" w:rsidR="003D0D5C" w:rsidRPr="00EF1492" w:rsidRDefault="003D0D5C" w:rsidP="003D0D5C">
      <w:pPr>
        <w:spacing w:after="0" w:line="240" w:lineRule="auto"/>
        <w:rPr>
          <w:rFonts w:ascii="Verdana" w:hAnsi="Verdana" w:cstheme="minorHAnsi"/>
          <w:sz w:val="20"/>
          <w:szCs w:val="20"/>
        </w:rPr>
      </w:pPr>
    </w:p>
    <w:p w14:paraId="6BECD608" w14:textId="77777777" w:rsidR="003D0D5C" w:rsidRPr="00EF1492" w:rsidRDefault="003D0D5C" w:rsidP="003D0D5C">
      <w:pPr>
        <w:pStyle w:val="Kop2"/>
        <w:rPr>
          <w:rFonts w:ascii="Verdana" w:hAnsi="Verdana"/>
          <w:sz w:val="20"/>
          <w:szCs w:val="20"/>
        </w:rPr>
      </w:pPr>
      <w:bookmarkStart w:id="82" w:name="_Toc504486768"/>
      <w:bookmarkStart w:id="83" w:name="_Toc514072331"/>
      <w:bookmarkStart w:id="84" w:name="_Toc514072390"/>
      <w:bookmarkStart w:id="85" w:name="_Toc514088568"/>
      <w:r w:rsidRPr="00EF1492">
        <w:rPr>
          <w:rFonts w:ascii="Verdana" w:hAnsi="Verdana"/>
          <w:sz w:val="20"/>
          <w:szCs w:val="20"/>
        </w:rPr>
        <w:t>Medewerkersgegevens</w:t>
      </w:r>
      <w:bookmarkEnd w:id="82"/>
      <w:bookmarkEnd w:id="83"/>
      <w:bookmarkEnd w:id="84"/>
      <w:bookmarkEnd w:id="85"/>
    </w:p>
    <w:p w14:paraId="77DBDA41" w14:textId="77777777" w:rsidR="003D0D5C" w:rsidRPr="00EF1492" w:rsidRDefault="003D0D5C" w:rsidP="003D0D5C">
      <w:pPr>
        <w:spacing w:after="0" w:line="240" w:lineRule="auto"/>
        <w:rPr>
          <w:rFonts w:ascii="Verdana" w:hAnsi="Verdana" w:cstheme="minorHAnsi"/>
          <w:sz w:val="20"/>
          <w:szCs w:val="20"/>
        </w:rPr>
      </w:pPr>
      <w:r w:rsidRPr="00EF1492">
        <w:rPr>
          <w:rFonts w:ascii="Verdana" w:hAnsi="Verdana" w:cstheme="minorHAnsi"/>
          <w:sz w:val="20"/>
          <w:szCs w:val="20"/>
        </w:rPr>
        <w:t>Medewerkersgegevens worden opgenomen in personeelsadministratiesystemen, in systemen voor de documentatie van bekwaamheidsontwikkeling, in communicatiesystemen en systemen om bijv. (anoniem) enquêtes uit te zetten.  Alle gegevens van medewerkers die verder gaan dan NAW en formatieomvang worden op afgeschermde plekken opgeslagen, bijv. OneDrive/SharePoint-</w:t>
      </w:r>
      <w:proofErr w:type="spellStart"/>
      <w:r w:rsidRPr="00EF1492">
        <w:rPr>
          <w:rFonts w:ascii="Verdana" w:hAnsi="Verdana" w:cstheme="minorHAnsi"/>
          <w:sz w:val="20"/>
          <w:szCs w:val="20"/>
        </w:rPr>
        <w:t>subsite</w:t>
      </w:r>
      <w:proofErr w:type="spellEnd"/>
      <w:r w:rsidRPr="00EF1492">
        <w:rPr>
          <w:rFonts w:ascii="Verdana" w:hAnsi="Verdana" w:cstheme="minorHAnsi"/>
          <w:sz w:val="20"/>
          <w:szCs w:val="20"/>
        </w:rPr>
        <w:t xml:space="preserve"> van directeur of HR-medewerker.  </w:t>
      </w:r>
    </w:p>
    <w:p w14:paraId="4850D870" w14:textId="77777777" w:rsidR="003D0D5C" w:rsidRPr="00EF1492" w:rsidRDefault="003D0D5C" w:rsidP="003D0D5C">
      <w:pPr>
        <w:spacing w:after="0" w:line="240" w:lineRule="auto"/>
        <w:rPr>
          <w:rFonts w:ascii="Verdana" w:hAnsi="Verdana" w:cstheme="minorHAnsi"/>
          <w:sz w:val="20"/>
          <w:szCs w:val="20"/>
        </w:rPr>
      </w:pPr>
    </w:p>
    <w:p w14:paraId="608C1F05" w14:textId="77777777" w:rsidR="003D0D5C" w:rsidRPr="00EF1492" w:rsidRDefault="003D0D5C" w:rsidP="003D0D5C">
      <w:pPr>
        <w:pStyle w:val="Kop2"/>
        <w:rPr>
          <w:rFonts w:ascii="Verdana" w:hAnsi="Verdana"/>
          <w:sz w:val="20"/>
          <w:szCs w:val="20"/>
        </w:rPr>
      </w:pPr>
      <w:bookmarkStart w:id="86" w:name="_Toc504486769"/>
      <w:bookmarkStart w:id="87" w:name="_Toc514072332"/>
      <w:bookmarkStart w:id="88" w:name="_Toc514072391"/>
      <w:bookmarkStart w:id="89" w:name="_Toc514088569"/>
      <w:r w:rsidRPr="00EF1492">
        <w:rPr>
          <w:rFonts w:ascii="Verdana" w:hAnsi="Verdana"/>
          <w:sz w:val="20"/>
          <w:szCs w:val="20"/>
        </w:rPr>
        <w:t>Beperkte houdbaarheid</w:t>
      </w:r>
      <w:bookmarkEnd w:id="86"/>
      <w:bookmarkEnd w:id="87"/>
      <w:bookmarkEnd w:id="88"/>
      <w:bookmarkEnd w:id="89"/>
    </w:p>
    <w:p w14:paraId="7A8EF6F4" w14:textId="77777777" w:rsidR="003D0D5C" w:rsidRPr="00EF1492" w:rsidRDefault="003D0D5C" w:rsidP="003D0D5C">
      <w:pPr>
        <w:spacing w:after="0" w:line="240" w:lineRule="auto"/>
        <w:rPr>
          <w:rFonts w:ascii="Verdana" w:hAnsi="Verdana" w:cstheme="minorHAnsi"/>
          <w:sz w:val="20"/>
          <w:szCs w:val="20"/>
        </w:rPr>
      </w:pPr>
      <w:r w:rsidRPr="00EF1492">
        <w:rPr>
          <w:rFonts w:ascii="Verdana" w:hAnsi="Verdana" w:cstheme="minorHAnsi"/>
          <w:sz w:val="20"/>
          <w:szCs w:val="20"/>
        </w:rPr>
        <w:t xml:space="preserve">Leerlingen en medewerkers hebben het recht om te zijner tijd ‘vergeten te worden’. In </w:t>
      </w:r>
      <w:proofErr w:type="spellStart"/>
      <w:r w:rsidRPr="00EF1492">
        <w:rPr>
          <w:rFonts w:ascii="Verdana" w:hAnsi="Verdana" w:cstheme="minorHAnsi"/>
          <w:sz w:val="20"/>
          <w:szCs w:val="20"/>
        </w:rPr>
        <w:t>ParnasSys</w:t>
      </w:r>
      <w:proofErr w:type="spellEnd"/>
      <w:r w:rsidRPr="00EF1492">
        <w:rPr>
          <w:rFonts w:ascii="Verdana" w:hAnsi="Verdana" w:cstheme="minorHAnsi"/>
          <w:sz w:val="20"/>
          <w:szCs w:val="20"/>
        </w:rPr>
        <w:t xml:space="preserve"> wordt een bewaartermijn gehanteerd van 8 jaar na uitstroom van gegevens die niet relevant zijn voor de bekostiging (zoals BSN, </w:t>
      </w:r>
      <w:proofErr w:type="spellStart"/>
      <w:r w:rsidRPr="00EF1492">
        <w:rPr>
          <w:rFonts w:ascii="Verdana" w:hAnsi="Verdana" w:cstheme="minorHAnsi"/>
          <w:sz w:val="20"/>
          <w:szCs w:val="20"/>
        </w:rPr>
        <w:t>toetsgegevens</w:t>
      </w:r>
      <w:proofErr w:type="spellEnd"/>
      <w:r w:rsidRPr="00EF1492">
        <w:rPr>
          <w:rFonts w:ascii="Verdana" w:hAnsi="Verdana" w:cstheme="minorHAnsi"/>
          <w:sz w:val="20"/>
          <w:szCs w:val="20"/>
        </w:rPr>
        <w:t xml:space="preserve">). Deze gegevens worden automatisch gewist. NAW-gegevens en bijv. opleidingsniveau van ouders blijven wel langer behouden.  </w:t>
      </w:r>
    </w:p>
    <w:p w14:paraId="59A4DD4F" w14:textId="11844484" w:rsidR="003D0D5C" w:rsidRPr="00EF1492" w:rsidRDefault="003D0D5C" w:rsidP="003D0D5C">
      <w:pPr>
        <w:spacing w:after="0" w:line="240" w:lineRule="auto"/>
        <w:rPr>
          <w:rFonts w:ascii="Verdana" w:hAnsi="Verdana" w:cstheme="minorHAnsi"/>
          <w:sz w:val="20"/>
          <w:szCs w:val="20"/>
        </w:rPr>
      </w:pPr>
      <w:r w:rsidRPr="00EF1492">
        <w:rPr>
          <w:rFonts w:ascii="Verdana" w:hAnsi="Verdana"/>
          <w:sz w:val="20"/>
          <w:szCs w:val="20"/>
        </w:rPr>
        <w:t xml:space="preserve">Bestuur en scholen moet de opslag van gegevens (digitaal en schriftelijk) zo vorm geven dat in principe na </w:t>
      </w:r>
      <w:r w:rsidR="005950BA" w:rsidRPr="00EF1492">
        <w:rPr>
          <w:rFonts w:ascii="Verdana" w:hAnsi="Verdana"/>
          <w:sz w:val="20"/>
          <w:szCs w:val="20"/>
        </w:rPr>
        <w:t>5-</w:t>
      </w:r>
      <w:r w:rsidRPr="00EF1492">
        <w:rPr>
          <w:rFonts w:ascii="Verdana" w:hAnsi="Verdana"/>
          <w:sz w:val="20"/>
          <w:szCs w:val="20"/>
        </w:rPr>
        <w:t>8 jaar alle gegevens van leerlingen te vernietigen.</w:t>
      </w:r>
      <w:r w:rsidRPr="00EF1492">
        <w:rPr>
          <w:rFonts w:ascii="Verdana" w:hAnsi="Verdana"/>
          <w:sz w:val="20"/>
          <w:szCs w:val="20"/>
          <w:vertAlign w:val="superscript"/>
        </w:rPr>
        <w:footnoteReference w:id="4"/>
      </w:r>
      <w:r w:rsidRPr="00EF1492">
        <w:rPr>
          <w:rFonts w:ascii="Verdana" w:hAnsi="Verdana"/>
          <w:sz w:val="20"/>
          <w:szCs w:val="20"/>
        </w:rPr>
        <w:t> </w:t>
      </w:r>
      <w:r w:rsidRPr="00EF1492">
        <w:rPr>
          <w:rFonts w:ascii="Verdana" w:hAnsi="Verdana" w:cstheme="minorHAnsi"/>
          <w:sz w:val="20"/>
          <w:szCs w:val="20"/>
        </w:rPr>
        <w:t>Medewerkersgegevens worden na verlaten van de organisatie gearchiveerd en na 8 jaar vernietigd, behalve gegevens die pensioen-gerelateerd zijn. Een vernietiging moet veilig zijn (</w:t>
      </w:r>
      <w:r w:rsidR="00DB02F2" w:rsidRPr="00EF1492">
        <w:rPr>
          <w:rFonts w:ascii="Verdana" w:hAnsi="Verdana" w:cstheme="minorHAnsi"/>
          <w:sz w:val="20"/>
          <w:szCs w:val="20"/>
        </w:rPr>
        <w:t xml:space="preserve">shredder resp. </w:t>
      </w:r>
      <w:r w:rsidRPr="00EF1492">
        <w:rPr>
          <w:rFonts w:ascii="Verdana" w:hAnsi="Verdana" w:cstheme="minorHAnsi"/>
          <w:sz w:val="20"/>
          <w:szCs w:val="20"/>
        </w:rPr>
        <w:t>‘blauwe container’).</w:t>
      </w:r>
    </w:p>
    <w:p w14:paraId="7E7EBAA6" w14:textId="77777777" w:rsidR="00C95C15" w:rsidRPr="00EF1492" w:rsidRDefault="00C95C15" w:rsidP="001F1E3B">
      <w:pPr>
        <w:rPr>
          <w:rFonts w:ascii="Verdana" w:eastAsia="Verdana" w:hAnsi="Verdana" w:cs="Verdana"/>
          <w:b/>
          <w:bCs/>
          <w:sz w:val="20"/>
          <w:szCs w:val="20"/>
        </w:rPr>
      </w:pPr>
    </w:p>
    <w:p w14:paraId="6CEA4E24" w14:textId="77777777" w:rsidR="00E171FE" w:rsidRPr="00EF1492" w:rsidRDefault="00E171FE" w:rsidP="001F1E3B">
      <w:pPr>
        <w:pStyle w:val="Kop2"/>
        <w:rPr>
          <w:rFonts w:ascii="Verdana" w:eastAsia="Verdana" w:hAnsi="Verdana"/>
          <w:sz w:val="20"/>
          <w:szCs w:val="20"/>
        </w:rPr>
      </w:pPr>
      <w:bookmarkStart w:id="90" w:name="_Toc504486770"/>
      <w:bookmarkStart w:id="91" w:name="_Toc514072333"/>
      <w:bookmarkStart w:id="92" w:name="_Toc514072392"/>
      <w:bookmarkStart w:id="93" w:name="_Toc514088570"/>
      <w:r w:rsidRPr="00EF1492">
        <w:rPr>
          <w:rFonts w:ascii="Verdana" w:eastAsia="Verdana" w:hAnsi="Verdana"/>
          <w:sz w:val="20"/>
          <w:szCs w:val="20"/>
        </w:rPr>
        <w:t>Bewustwording en borging</w:t>
      </w:r>
      <w:bookmarkEnd w:id="90"/>
      <w:bookmarkEnd w:id="91"/>
      <w:bookmarkEnd w:id="92"/>
      <w:bookmarkEnd w:id="93"/>
      <w:r w:rsidRPr="00EF1492">
        <w:rPr>
          <w:rFonts w:ascii="Verdana" w:eastAsia="Verdana" w:hAnsi="Verdana"/>
          <w:sz w:val="20"/>
          <w:szCs w:val="20"/>
        </w:rPr>
        <w:t xml:space="preserve"> </w:t>
      </w:r>
    </w:p>
    <w:p w14:paraId="57D92E63" w14:textId="4EDE38F3" w:rsidR="00326BC9" w:rsidRPr="00EF1492" w:rsidRDefault="00E171FE" w:rsidP="001F1E3B">
      <w:pPr>
        <w:rPr>
          <w:rFonts w:ascii="Verdana" w:eastAsia="Verdana" w:hAnsi="Verdana" w:cs="Verdana"/>
          <w:sz w:val="20"/>
          <w:szCs w:val="20"/>
        </w:rPr>
      </w:pPr>
      <w:r w:rsidRPr="00EF1492">
        <w:rPr>
          <w:rFonts w:ascii="Verdana" w:eastAsia="Verdana" w:hAnsi="Verdana" w:cs="Verdana"/>
          <w:sz w:val="20"/>
          <w:szCs w:val="20"/>
        </w:rPr>
        <w:t xml:space="preserve">Beleid en maatregelen zijn niet voldoende om risico’s op het terrein van informatiebeveiliging uit te sluiten. Daarom wordt binnen de school het bewustzijn voortdurend aangescherpt, zodat kennis van risico’s wordt verhoogd en (veilig en verantwoord) gedrag wordt aangemoedigd. Bewustwording, evaluatie en borging hebben daarom een plek in de gedragscode die minimaal 1x per schooljaar in het team aan de orde komt. De specifieke invulling van informatiebeveiligingsbeleid per school wordt jaarlijks op inhoud, uitvoerbaarheid en implementatiestatus beoordeeld en, indien nodig, aangepast. </w:t>
      </w:r>
      <w:r w:rsidR="00D75685" w:rsidRPr="00EF1492">
        <w:rPr>
          <w:rFonts w:ascii="Verdana" w:eastAsia="Verdana" w:hAnsi="Verdana" w:cs="Verdana"/>
          <w:sz w:val="20"/>
          <w:szCs w:val="20"/>
        </w:rPr>
        <w:t xml:space="preserve">Dit gebeurt door de directeur in samenwerking met team en MR. </w:t>
      </w:r>
    </w:p>
    <w:p w14:paraId="602CDEEB" w14:textId="5762C870" w:rsidR="00326BC9" w:rsidRPr="00EF1492" w:rsidRDefault="00326BC9" w:rsidP="001F1E3B">
      <w:pPr>
        <w:spacing w:after="0"/>
        <w:rPr>
          <w:rFonts w:ascii="Verdana" w:eastAsia="Verdana" w:hAnsi="Verdana" w:cs="Verdana"/>
          <w:sz w:val="20"/>
          <w:szCs w:val="20"/>
        </w:rPr>
      </w:pPr>
      <w:bookmarkStart w:id="94" w:name="_Toc493684876"/>
      <w:bookmarkStart w:id="95" w:name="_Toc493687849"/>
      <w:bookmarkStart w:id="96" w:name="_Toc493688082"/>
      <w:bookmarkEnd w:id="94"/>
      <w:bookmarkEnd w:id="95"/>
      <w:bookmarkEnd w:id="96"/>
      <w:r w:rsidRPr="00EF1492">
        <w:rPr>
          <w:rFonts w:ascii="Verdana" w:eastAsia="Verdana" w:hAnsi="Verdana" w:cs="Verdana"/>
          <w:sz w:val="20"/>
          <w:szCs w:val="20"/>
        </w:rPr>
        <w:t xml:space="preserve">Beleid en maatregelen zijn niet voldoende om risico’s op het terrein van informatiebeveiliging en privacy uit te sluiten. In de praktijk blijkt de mens meestal de belangrijkste speler. Daarom wordt bij </w:t>
      </w:r>
      <w:r w:rsidR="00BF43EB" w:rsidRPr="00EF1492">
        <w:rPr>
          <w:rFonts w:ascii="Verdana" w:eastAsia="Verdana" w:hAnsi="Verdana" w:cs="Verdana"/>
          <w:sz w:val="20"/>
          <w:szCs w:val="20"/>
        </w:rPr>
        <w:t>ons</w:t>
      </w:r>
      <w:r w:rsidRPr="00EF1492">
        <w:rPr>
          <w:rFonts w:ascii="Verdana" w:eastAsia="Verdana" w:hAnsi="Verdana" w:cs="Verdana"/>
          <w:sz w:val="20"/>
          <w:szCs w:val="20"/>
        </w:rPr>
        <w:t xml:space="preserve"> het bewustzijn van de individuele medewerkers voortdurend aangescherpt, zodat de kennis van risico’s wordt verhoogd en veilig en verantwoord gedrag wordt aangemoedigd. Onderdeel van het beleid zijn de regelmatig terugkerende bewustwordingscampagnes voor medewerkers, deelnemers en gasten. Verhoging van het beveiligingsbewustzijn is een verantwoordelijkheid van de </w:t>
      </w:r>
      <w:r w:rsidR="00BF43EB" w:rsidRPr="00EF1492">
        <w:rPr>
          <w:rFonts w:ascii="Verdana" w:eastAsia="Verdana" w:hAnsi="Verdana" w:cs="Verdana"/>
          <w:sz w:val="20"/>
          <w:szCs w:val="20"/>
        </w:rPr>
        <w:t>directeur in samenwerking met de bestuurder</w:t>
      </w:r>
      <w:r w:rsidRPr="00EF1492">
        <w:rPr>
          <w:rFonts w:ascii="Verdana" w:eastAsia="Verdana" w:hAnsi="Verdana" w:cs="Verdana"/>
          <w:sz w:val="20"/>
          <w:szCs w:val="20"/>
        </w:rPr>
        <w:t>.</w:t>
      </w:r>
    </w:p>
    <w:p w14:paraId="03B0668E" w14:textId="77777777" w:rsidR="001F1E3B" w:rsidRPr="00EF1492" w:rsidRDefault="001F1E3B" w:rsidP="001F1E3B">
      <w:pPr>
        <w:spacing w:after="0"/>
        <w:rPr>
          <w:rFonts w:ascii="Verdana" w:eastAsia="Verdana" w:hAnsi="Verdana" w:cs="Verdana"/>
          <w:sz w:val="20"/>
          <w:szCs w:val="20"/>
        </w:rPr>
      </w:pPr>
    </w:p>
    <w:p w14:paraId="2A558B71" w14:textId="77777777" w:rsidR="00E171FE" w:rsidRPr="00EF1492" w:rsidRDefault="00E171FE" w:rsidP="001F1E3B">
      <w:pPr>
        <w:pStyle w:val="Kop2"/>
        <w:rPr>
          <w:rFonts w:ascii="Verdana" w:eastAsia="Verdana" w:hAnsi="Verdana"/>
          <w:sz w:val="20"/>
          <w:szCs w:val="20"/>
        </w:rPr>
      </w:pPr>
      <w:bookmarkStart w:id="97" w:name="_Toc504486771"/>
      <w:bookmarkStart w:id="98" w:name="_Toc514072334"/>
      <w:bookmarkStart w:id="99" w:name="_Toc514072393"/>
      <w:bookmarkStart w:id="100" w:name="_Toc514088571"/>
      <w:r w:rsidRPr="00EF1492">
        <w:rPr>
          <w:rFonts w:ascii="Verdana" w:eastAsia="Verdana" w:hAnsi="Verdana"/>
          <w:sz w:val="20"/>
          <w:szCs w:val="20"/>
        </w:rPr>
        <w:t>Toegang</w:t>
      </w:r>
      <w:bookmarkEnd w:id="97"/>
      <w:bookmarkEnd w:id="98"/>
      <w:bookmarkEnd w:id="99"/>
      <w:bookmarkEnd w:id="100"/>
      <w:r w:rsidRPr="00EF1492">
        <w:rPr>
          <w:rFonts w:ascii="Verdana" w:eastAsia="Verdana" w:hAnsi="Verdana"/>
          <w:sz w:val="20"/>
          <w:szCs w:val="20"/>
        </w:rPr>
        <w:t xml:space="preserve"> </w:t>
      </w:r>
    </w:p>
    <w:p w14:paraId="0378DFDA" w14:textId="30261E2F" w:rsidR="00D065CA" w:rsidRPr="00EF1492" w:rsidRDefault="00E171FE" w:rsidP="001F1E3B">
      <w:pPr>
        <w:rPr>
          <w:rFonts w:ascii="Verdana" w:eastAsia="Verdana" w:hAnsi="Verdana" w:cs="Verdana"/>
          <w:sz w:val="20"/>
          <w:szCs w:val="20"/>
        </w:rPr>
      </w:pPr>
      <w:bookmarkStart w:id="101" w:name="_Toc452145881"/>
      <w:bookmarkEnd w:id="101"/>
      <w:r w:rsidRPr="00EF1492">
        <w:rPr>
          <w:rFonts w:ascii="Verdana" w:eastAsia="Verdana" w:hAnsi="Verdana" w:cs="Verdana"/>
          <w:sz w:val="20"/>
          <w:szCs w:val="20"/>
        </w:rPr>
        <w:t>Op</w:t>
      </w:r>
      <w:r w:rsidR="00215B22" w:rsidRPr="00EF1492">
        <w:rPr>
          <w:rFonts w:ascii="Verdana" w:eastAsia="Verdana" w:hAnsi="Verdana" w:cs="Verdana"/>
          <w:sz w:val="20"/>
          <w:szCs w:val="20"/>
        </w:rPr>
        <w:t xml:space="preserve"> schoolniveau is </w:t>
      </w:r>
      <w:r w:rsidR="003F61C5" w:rsidRPr="00EF1492">
        <w:rPr>
          <w:rFonts w:ascii="Verdana" w:eastAsia="Verdana" w:hAnsi="Verdana" w:cs="Verdana"/>
          <w:sz w:val="20"/>
          <w:szCs w:val="20"/>
        </w:rPr>
        <w:t>de s</w:t>
      </w:r>
      <w:r w:rsidRPr="00EF1492">
        <w:rPr>
          <w:rFonts w:ascii="Verdana" w:eastAsia="Verdana" w:hAnsi="Verdana" w:cs="Verdana"/>
          <w:sz w:val="20"/>
          <w:szCs w:val="20"/>
        </w:rPr>
        <w:t xml:space="preserve">chooldirecteur </w:t>
      </w:r>
      <w:r w:rsidR="00402A29" w:rsidRPr="00EF1492">
        <w:rPr>
          <w:rFonts w:ascii="Verdana" w:eastAsia="Verdana" w:hAnsi="Verdana" w:cs="Verdana"/>
          <w:sz w:val="20"/>
          <w:szCs w:val="20"/>
        </w:rPr>
        <w:t>eind</w:t>
      </w:r>
      <w:r w:rsidRPr="00EF1492">
        <w:rPr>
          <w:rFonts w:ascii="Verdana" w:eastAsia="Verdana" w:hAnsi="Verdana" w:cs="Verdana"/>
          <w:sz w:val="20"/>
          <w:szCs w:val="20"/>
        </w:rPr>
        <w:t>verantwoordelijk voor het toekennen van toegang c.q. rechten tot het schoolgebouw (sleutel, alarmcode), educatieve software (login en wachtwoorden), digitale (administratie)programma’s, leerling</w:t>
      </w:r>
      <w:r w:rsidRPr="00EF1492">
        <w:rPr>
          <w:rFonts w:ascii="Cambria Math" w:eastAsia="Verdana" w:hAnsi="Cambria Math" w:cs="Cambria Math"/>
          <w:sz w:val="20"/>
          <w:szCs w:val="20"/>
        </w:rPr>
        <w:t>‐</w:t>
      </w:r>
      <w:r w:rsidRPr="00EF1492">
        <w:rPr>
          <w:rFonts w:ascii="Verdana" w:eastAsia="Verdana" w:hAnsi="Verdana" w:cs="Verdana"/>
          <w:sz w:val="20"/>
          <w:szCs w:val="20"/>
        </w:rPr>
        <w:t xml:space="preserve"> en/of leraar</w:t>
      </w:r>
      <w:r w:rsidRPr="00EF1492">
        <w:rPr>
          <w:rFonts w:ascii="Cambria Math" w:eastAsia="Verdana" w:hAnsi="Cambria Math" w:cs="Cambria Math"/>
          <w:sz w:val="20"/>
          <w:szCs w:val="20"/>
        </w:rPr>
        <w:t>‐</w:t>
      </w:r>
      <w:r w:rsidRPr="00EF1492">
        <w:rPr>
          <w:rFonts w:ascii="Verdana" w:eastAsia="Verdana" w:hAnsi="Verdana" w:cs="Verdana"/>
          <w:sz w:val="20"/>
          <w:szCs w:val="20"/>
        </w:rPr>
        <w:t xml:space="preserve">dossiers (afsluitbare ruimte), computers en netwerkvoorzieningen. Leidraad voor toekennen van toegangsrechten is de classificatie van de toegankelijke informatie. </w:t>
      </w:r>
      <w:r w:rsidRPr="00EF1492">
        <w:rPr>
          <w:rFonts w:ascii="Verdana" w:eastAsia="Verdana" w:hAnsi="Verdana" w:cs="Verdana"/>
          <w:sz w:val="20"/>
          <w:szCs w:val="20"/>
        </w:rPr>
        <w:lastRenderedPageBreak/>
        <w:t xml:space="preserve">Minimaal 1x per jaar en indien nodig vaker maakt de directeur de afweging of toegang generiek of individueel gewijzigd dient te worden. </w:t>
      </w:r>
    </w:p>
    <w:p w14:paraId="7DA03793" w14:textId="61A7BC74" w:rsidR="00402A29" w:rsidRPr="00EF1492" w:rsidRDefault="00402A29" w:rsidP="001F1E3B">
      <w:pPr>
        <w:rPr>
          <w:rFonts w:ascii="Verdana" w:eastAsia="Verdana" w:hAnsi="Verdana" w:cs="Verdana"/>
          <w:sz w:val="20"/>
          <w:szCs w:val="20"/>
        </w:rPr>
      </w:pPr>
      <w:r w:rsidRPr="00EF1492">
        <w:rPr>
          <w:rFonts w:ascii="Verdana" w:eastAsia="Verdana" w:hAnsi="Verdana" w:cs="Verdana"/>
          <w:sz w:val="20"/>
          <w:szCs w:val="20"/>
        </w:rPr>
        <w:t>Uitgangspunt voor de toegang is dat binnen school resp. bestuur ieder medewerker kan beschikken over de (ook privacygevoelig) informatie die relevant is voor de processen waarbij de medewerker betrokken is. Op een school is in principe het uitgangspunt dat het team gezamenlijk verantwoordelijk is voor de ontwikkeling van de kinderen. Hiervoor is het belangrijk dat de teamleden inzicht kunnen hebben gegevens van alle kinderen op school</w:t>
      </w:r>
      <w:r w:rsidR="0051151E" w:rsidRPr="00EF1492">
        <w:rPr>
          <w:rFonts w:ascii="Verdana" w:eastAsia="Verdana" w:hAnsi="Verdana" w:cs="Verdana"/>
          <w:sz w:val="20"/>
          <w:szCs w:val="20"/>
        </w:rPr>
        <w:t>, maar in detail zo min mogelijk</w:t>
      </w:r>
      <w:r w:rsidRPr="00EF1492">
        <w:rPr>
          <w:rFonts w:ascii="Verdana" w:eastAsia="Verdana" w:hAnsi="Verdana" w:cs="Verdana"/>
          <w:sz w:val="20"/>
          <w:szCs w:val="20"/>
        </w:rPr>
        <w:t>.</w:t>
      </w:r>
      <w:r w:rsidR="0051151E" w:rsidRPr="00EF1492">
        <w:rPr>
          <w:rStyle w:val="Voetnootmarkering"/>
          <w:rFonts w:ascii="Verdana" w:eastAsia="Verdana" w:hAnsi="Verdana" w:cs="Verdana"/>
          <w:sz w:val="20"/>
          <w:szCs w:val="20"/>
        </w:rPr>
        <w:footnoteReference w:id="5"/>
      </w:r>
      <w:r w:rsidRPr="00EF1492">
        <w:rPr>
          <w:rFonts w:ascii="Verdana" w:eastAsia="Verdana" w:hAnsi="Verdana" w:cs="Verdana"/>
          <w:sz w:val="20"/>
          <w:szCs w:val="20"/>
        </w:rPr>
        <w:t xml:space="preserve"> </w:t>
      </w:r>
    </w:p>
    <w:p w14:paraId="3633B231" w14:textId="44B196DA" w:rsidR="00594A1D" w:rsidRPr="00EF1492" w:rsidRDefault="00594A1D" w:rsidP="00594A1D">
      <w:pPr>
        <w:pStyle w:val="Kop2"/>
        <w:rPr>
          <w:rFonts w:ascii="Verdana" w:eastAsia="Verdana" w:hAnsi="Verdana"/>
          <w:sz w:val="20"/>
          <w:szCs w:val="20"/>
        </w:rPr>
      </w:pPr>
      <w:bookmarkStart w:id="102" w:name="_Toc504486772"/>
      <w:bookmarkStart w:id="103" w:name="_Toc514072335"/>
      <w:bookmarkStart w:id="104" w:name="_Toc514072394"/>
      <w:bookmarkStart w:id="105" w:name="_Toc514088572"/>
      <w:r w:rsidRPr="00EF1492">
        <w:rPr>
          <w:rFonts w:ascii="Verdana" w:eastAsia="Verdana" w:hAnsi="Verdana"/>
          <w:sz w:val="20"/>
          <w:szCs w:val="20"/>
        </w:rPr>
        <w:t xml:space="preserve">Informeren van betrokkene </w:t>
      </w:r>
      <w:r w:rsidR="00900802" w:rsidRPr="00EF1492">
        <w:rPr>
          <w:rFonts w:ascii="Verdana" w:eastAsia="Verdana" w:hAnsi="Verdana"/>
          <w:sz w:val="20"/>
          <w:szCs w:val="20"/>
        </w:rPr>
        <w:t>en toestemming</w:t>
      </w:r>
      <w:bookmarkEnd w:id="102"/>
      <w:bookmarkEnd w:id="103"/>
      <w:bookmarkEnd w:id="104"/>
      <w:bookmarkEnd w:id="105"/>
    </w:p>
    <w:p w14:paraId="7A4D1CDB" w14:textId="29F1EF96" w:rsidR="00594A1D" w:rsidRPr="00EF1492" w:rsidRDefault="00594A1D" w:rsidP="001F1E3B">
      <w:pPr>
        <w:rPr>
          <w:rFonts w:ascii="Verdana" w:eastAsia="Verdana" w:hAnsi="Verdana" w:cs="Verdana"/>
          <w:sz w:val="20"/>
          <w:szCs w:val="20"/>
        </w:rPr>
      </w:pPr>
      <w:r w:rsidRPr="00EF1492">
        <w:rPr>
          <w:rFonts w:ascii="Verdana" w:eastAsia="Verdana" w:hAnsi="Verdana" w:cs="Verdana"/>
          <w:sz w:val="20"/>
          <w:szCs w:val="20"/>
        </w:rPr>
        <w:t xml:space="preserve">Het bestuur kiest voor een organisatiegerichte benadering van de toestemming voor gegevensgebruik. </w:t>
      </w:r>
      <w:r w:rsidR="005950BA" w:rsidRPr="00EF1492">
        <w:rPr>
          <w:rFonts w:ascii="Verdana" w:eastAsia="Verdana" w:hAnsi="Verdana" w:cs="Verdana"/>
          <w:sz w:val="20"/>
          <w:szCs w:val="20"/>
        </w:rPr>
        <w:t xml:space="preserve">De organisatiegerichte benadering houdt in, dat niet voor elke gegevensverwerking apart toestemming vereist wordt. </w:t>
      </w:r>
      <w:r w:rsidR="00900802" w:rsidRPr="00EF1492">
        <w:rPr>
          <w:rFonts w:ascii="Verdana" w:eastAsia="Verdana" w:hAnsi="Verdana" w:cs="Verdana"/>
          <w:sz w:val="20"/>
          <w:szCs w:val="20"/>
        </w:rPr>
        <w:t>Bij specifieke redenen zoals een wettelijke verplichting</w:t>
      </w:r>
      <w:r w:rsidR="003F6539" w:rsidRPr="00EF1492">
        <w:rPr>
          <w:rFonts w:ascii="Verdana" w:eastAsia="Verdana" w:hAnsi="Verdana" w:cs="Verdana"/>
          <w:sz w:val="20"/>
          <w:szCs w:val="20"/>
        </w:rPr>
        <w:t>, de uitvoering van de publiekrechtelijke taak en gerechtvaardigd belang</w:t>
      </w:r>
      <w:r w:rsidR="00900802" w:rsidRPr="00EF1492">
        <w:rPr>
          <w:rFonts w:ascii="Verdana" w:eastAsia="Verdana" w:hAnsi="Verdana" w:cs="Verdana"/>
          <w:sz w:val="20"/>
          <w:szCs w:val="20"/>
        </w:rPr>
        <w:t>, is geen toestemming vereist voor gegevensverwerking (</w:t>
      </w:r>
      <w:hyperlink r:id="rId16" w:history="1">
        <w:r w:rsidR="00900802" w:rsidRPr="00EF1492">
          <w:rPr>
            <w:rStyle w:val="Hyperlink"/>
            <w:rFonts w:ascii="Verdana" w:eastAsia="Verdana" w:hAnsi="Verdana" w:cs="Verdana"/>
            <w:sz w:val="20"/>
            <w:szCs w:val="20"/>
          </w:rPr>
          <w:t>artikel 6 AVG</w:t>
        </w:r>
      </w:hyperlink>
      <w:r w:rsidR="00900802" w:rsidRPr="00EF1492">
        <w:rPr>
          <w:rFonts w:ascii="Verdana" w:eastAsia="Verdana" w:hAnsi="Verdana" w:cs="Verdana"/>
          <w:sz w:val="20"/>
          <w:szCs w:val="20"/>
        </w:rPr>
        <w:t>). Veel gegevensverwerking is terug te voeren op de Wet op het primaire onderwijs en op wetten over arbeidsovereenkomsten en CAO. Om ook enige overige verwerking af te dekken geldt het volgende beleid: B</w:t>
      </w:r>
      <w:r w:rsidR="0097222C" w:rsidRPr="00EF1492">
        <w:rPr>
          <w:rFonts w:ascii="Verdana" w:eastAsia="Verdana" w:hAnsi="Verdana" w:cs="Verdana"/>
          <w:sz w:val="20"/>
          <w:szCs w:val="20"/>
        </w:rPr>
        <w:t xml:space="preserve">ij in dienst komen moet een medewerker </w:t>
      </w:r>
      <w:r w:rsidRPr="00EF1492">
        <w:rPr>
          <w:rFonts w:ascii="Verdana" w:eastAsia="Verdana" w:hAnsi="Verdana" w:cs="Verdana"/>
          <w:sz w:val="20"/>
          <w:szCs w:val="20"/>
        </w:rPr>
        <w:t xml:space="preserve">resp. </w:t>
      </w:r>
      <w:r w:rsidR="0097222C" w:rsidRPr="00EF1492">
        <w:rPr>
          <w:rFonts w:ascii="Verdana" w:eastAsia="Verdana" w:hAnsi="Verdana" w:cs="Verdana"/>
          <w:sz w:val="20"/>
          <w:szCs w:val="20"/>
        </w:rPr>
        <w:t xml:space="preserve">bij inschrijving van een leerling </w:t>
      </w:r>
      <w:r w:rsidRPr="00EF1492">
        <w:rPr>
          <w:rFonts w:ascii="Verdana" w:eastAsia="Verdana" w:hAnsi="Verdana" w:cs="Verdana"/>
          <w:sz w:val="20"/>
          <w:szCs w:val="20"/>
        </w:rPr>
        <w:t>zijn vertegenwoordiger</w:t>
      </w:r>
      <w:r w:rsidR="0097222C" w:rsidRPr="00EF1492">
        <w:rPr>
          <w:rFonts w:ascii="Verdana" w:eastAsia="Verdana" w:hAnsi="Verdana" w:cs="Verdana"/>
          <w:sz w:val="20"/>
          <w:szCs w:val="20"/>
        </w:rPr>
        <w:t>(s)</w:t>
      </w:r>
      <w:r w:rsidRPr="00EF1492">
        <w:rPr>
          <w:rFonts w:ascii="Verdana" w:eastAsia="Verdana" w:hAnsi="Verdana" w:cs="Verdana"/>
          <w:sz w:val="20"/>
          <w:szCs w:val="20"/>
        </w:rPr>
        <w:t xml:space="preserve"> (ouder/verzorger) </w:t>
      </w:r>
      <w:r w:rsidR="0097222C" w:rsidRPr="00EF1492">
        <w:rPr>
          <w:rFonts w:ascii="Verdana" w:eastAsia="Verdana" w:hAnsi="Verdana" w:cs="Verdana"/>
          <w:sz w:val="20"/>
          <w:szCs w:val="20"/>
        </w:rPr>
        <w:t xml:space="preserve">expliciet </w:t>
      </w:r>
      <w:r w:rsidRPr="00EF1492">
        <w:rPr>
          <w:rFonts w:ascii="Verdana" w:eastAsia="Verdana" w:hAnsi="Verdana" w:cs="Verdana"/>
          <w:sz w:val="20"/>
          <w:szCs w:val="20"/>
        </w:rPr>
        <w:t>toestemming ge</w:t>
      </w:r>
      <w:r w:rsidR="0097222C" w:rsidRPr="00EF1492">
        <w:rPr>
          <w:rFonts w:ascii="Verdana" w:eastAsia="Verdana" w:hAnsi="Verdana" w:cs="Verdana"/>
          <w:sz w:val="20"/>
          <w:szCs w:val="20"/>
        </w:rPr>
        <w:t>ven</w:t>
      </w:r>
      <w:r w:rsidRPr="00EF1492">
        <w:rPr>
          <w:rFonts w:ascii="Verdana" w:eastAsia="Verdana" w:hAnsi="Verdana" w:cs="Verdana"/>
          <w:sz w:val="20"/>
          <w:szCs w:val="20"/>
        </w:rPr>
        <w:t xml:space="preserve"> aan het interne opslag en gebruik van die gegevens die voor de uitvoering van het onderwijsproces en daaruit voortkomende processen relevant zijn</w:t>
      </w:r>
      <w:r w:rsidR="0097222C" w:rsidRPr="00EF1492">
        <w:rPr>
          <w:rFonts w:ascii="Verdana" w:eastAsia="Verdana" w:hAnsi="Verdana" w:cs="Verdana"/>
          <w:sz w:val="20"/>
          <w:szCs w:val="20"/>
        </w:rPr>
        <w:t xml:space="preserve"> (rechtsoverweging 32 AVG)</w:t>
      </w:r>
      <w:r w:rsidRPr="00EF1492">
        <w:rPr>
          <w:rFonts w:ascii="Verdana" w:eastAsia="Verdana" w:hAnsi="Verdana" w:cs="Verdana"/>
          <w:sz w:val="20"/>
          <w:szCs w:val="20"/>
        </w:rPr>
        <w:t xml:space="preserve">. De betrokkene wordt in algemene zin geïnformeerd over opslag en gebruik van gegevens, bijv. d.m.v. de schoolgids of een personeelshandboek. </w:t>
      </w:r>
      <w:r w:rsidR="003F6539" w:rsidRPr="00EF1492">
        <w:rPr>
          <w:rFonts w:ascii="Verdana" w:eastAsia="Verdana" w:hAnsi="Verdana" w:cs="Verdana"/>
          <w:sz w:val="20"/>
          <w:szCs w:val="20"/>
        </w:rPr>
        <w:t xml:space="preserve">Voor zaken buiten het onderwijsproces wordt apart toestemming gevraagd, zoals gebruik van foto’s en video’s en omgang met sociale media. Minimaal 1x per jaar wordt erop gewezen dat de toestemming kan worden gewijzigd. </w:t>
      </w:r>
    </w:p>
    <w:p w14:paraId="2123A4E9" w14:textId="0EB94FE4" w:rsidR="00684821" w:rsidRPr="00EF1492" w:rsidRDefault="00594A1D" w:rsidP="001F1E3B">
      <w:pPr>
        <w:rPr>
          <w:rFonts w:ascii="Verdana" w:eastAsia="Verdana" w:hAnsi="Verdana" w:cs="Verdana"/>
          <w:sz w:val="20"/>
          <w:szCs w:val="20"/>
        </w:rPr>
      </w:pPr>
      <w:r w:rsidRPr="00EF1492">
        <w:rPr>
          <w:rFonts w:ascii="Verdana" w:eastAsia="Verdana" w:hAnsi="Verdana" w:cs="Verdana"/>
          <w:sz w:val="20"/>
          <w:szCs w:val="20"/>
        </w:rPr>
        <w:t xml:space="preserve">Zodra gegevens de organisatie verlaten (school/bestuur), </w:t>
      </w:r>
      <w:r w:rsidR="009D6089" w:rsidRPr="00EF1492">
        <w:rPr>
          <w:rFonts w:ascii="Verdana" w:eastAsia="Verdana" w:hAnsi="Verdana" w:cs="Verdana"/>
          <w:sz w:val="20"/>
          <w:szCs w:val="20"/>
        </w:rPr>
        <w:t xml:space="preserve">dus verstrekt worden aan derden, </w:t>
      </w:r>
      <w:r w:rsidRPr="00EF1492">
        <w:rPr>
          <w:rFonts w:ascii="Verdana" w:eastAsia="Verdana" w:hAnsi="Verdana" w:cs="Verdana"/>
          <w:sz w:val="20"/>
          <w:szCs w:val="20"/>
        </w:rPr>
        <w:t>bestaat er informatieplicht aan de betrokkene</w:t>
      </w:r>
      <w:r w:rsidR="00684821" w:rsidRPr="00EF1492">
        <w:rPr>
          <w:rFonts w:ascii="Verdana" w:eastAsia="Verdana" w:hAnsi="Verdana" w:cs="Verdana"/>
          <w:sz w:val="20"/>
          <w:szCs w:val="20"/>
        </w:rPr>
        <w:t xml:space="preserve"> </w:t>
      </w:r>
      <w:r w:rsidR="009D6089" w:rsidRPr="00EF1492">
        <w:rPr>
          <w:rFonts w:ascii="Verdana" w:eastAsia="Verdana" w:hAnsi="Verdana" w:cs="Verdana"/>
          <w:sz w:val="20"/>
          <w:szCs w:val="20"/>
        </w:rPr>
        <w:t>(</w:t>
      </w:r>
      <w:r w:rsidR="00684821" w:rsidRPr="00EF1492">
        <w:rPr>
          <w:rFonts w:ascii="Verdana" w:eastAsia="Verdana" w:hAnsi="Verdana" w:cs="Verdana"/>
          <w:sz w:val="20"/>
          <w:szCs w:val="20"/>
        </w:rPr>
        <w:t>welke gegevens op welke manier aan wie</w:t>
      </w:r>
      <w:r w:rsidR="009D6089" w:rsidRPr="00EF1492">
        <w:rPr>
          <w:rFonts w:ascii="Verdana" w:eastAsia="Verdana" w:hAnsi="Verdana" w:cs="Verdana"/>
          <w:sz w:val="20"/>
          <w:szCs w:val="20"/>
        </w:rPr>
        <w:t>)</w:t>
      </w:r>
      <w:r w:rsidRPr="00EF1492">
        <w:rPr>
          <w:rFonts w:ascii="Verdana" w:eastAsia="Verdana" w:hAnsi="Verdana" w:cs="Verdana"/>
          <w:sz w:val="20"/>
          <w:szCs w:val="20"/>
        </w:rPr>
        <w:t>. Op basis van wet- en regelgeving kan deze plicht ook een instemmingsverplichting inhouden.</w:t>
      </w:r>
      <w:r w:rsidR="009D6089" w:rsidRPr="00EF1492">
        <w:rPr>
          <w:rFonts w:ascii="Verdana" w:eastAsia="Verdana" w:hAnsi="Verdana" w:cs="Verdana"/>
          <w:sz w:val="20"/>
          <w:szCs w:val="20"/>
        </w:rPr>
        <w:t xml:space="preserve"> Bij verstrekken van privacy</w:t>
      </w:r>
      <w:r w:rsidR="005950BA" w:rsidRPr="00EF1492">
        <w:rPr>
          <w:rFonts w:ascii="Verdana" w:eastAsia="Verdana" w:hAnsi="Verdana" w:cs="Verdana"/>
          <w:sz w:val="20"/>
          <w:szCs w:val="20"/>
        </w:rPr>
        <w:softHyphen/>
      </w:r>
      <w:r w:rsidR="009D6089" w:rsidRPr="00EF1492">
        <w:rPr>
          <w:rFonts w:ascii="Verdana" w:eastAsia="Verdana" w:hAnsi="Verdana" w:cs="Verdana"/>
          <w:sz w:val="20"/>
          <w:szCs w:val="20"/>
        </w:rPr>
        <w:t>gevoelige gegevens aan derden wordt extra goed gelet op gegevensbeveiliging (bijv. per mail alleen versleuteld).</w:t>
      </w:r>
      <w:r w:rsidR="003F6539" w:rsidRPr="00EF1492">
        <w:rPr>
          <w:rStyle w:val="Voetnootmarkering"/>
          <w:rFonts w:ascii="Verdana" w:eastAsia="Verdana" w:hAnsi="Verdana" w:cs="Verdana"/>
          <w:sz w:val="20"/>
          <w:szCs w:val="20"/>
        </w:rPr>
        <w:footnoteReference w:id="6"/>
      </w:r>
    </w:p>
    <w:p w14:paraId="13480A1D" w14:textId="17187A97" w:rsidR="00594A1D" w:rsidRPr="00EF1492" w:rsidRDefault="00594A1D" w:rsidP="001F1E3B">
      <w:pPr>
        <w:rPr>
          <w:rFonts w:ascii="Verdana" w:eastAsia="Verdana" w:hAnsi="Verdana" w:cs="Verdana"/>
          <w:sz w:val="20"/>
          <w:szCs w:val="20"/>
          <w:highlight w:val="yellow"/>
        </w:rPr>
      </w:pPr>
      <w:r w:rsidRPr="00EF1492">
        <w:rPr>
          <w:rFonts w:ascii="Verdana" w:eastAsia="Verdana" w:hAnsi="Verdana" w:cs="Verdana"/>
          <w:sz w:val="20"/>
          <w:szCs w:val="20"/>
        </w:rPr>
        <w:t xml:space="preserve"> </w:t>
      </w:r>
    </w:p>
    <w:p w14:paraId="1FBE21EF" w14:textId="77777777" w:rsidR="00A91F44" w:rsidRPr="00EF1492" w:rsidRDefault="00A91F44">
      <w:pPr>
        <w:rPr>
          <w:rFonts w:ascii="Verdana" w:eastAsia="Verdana" w:hAnsi="Verdana" w:cstheme="majorBidi"/>
          <w:color w:val="2E74B5" w:themeColor="accent1" w:themeShade="BF"/>
          <w:sz w:val="20"/>
          <w:szCs w:val="20"/>
        </w:rPr>
      </w:pPr>
      <w:bookmarkStart w:id="106" w:name="_Toc504486773"/>
      <w:r w:rsidRPr="00EF1492">
        <w:rPr>
          <w:rFonts w:ascii="Verdana" w:eastAsia="Verdana" w:hAnsi="Verdana"/>
          <w:sz w:val="20"/>
          <w:szCs w:val="20"/>
        </w:rPr>
        <w:br w:type="page"/>
      </w:r>
    </w:p>
    <w:p w14:paraId="57FB113D" w14:textId="51575E01" w:rsidR="00D065CA" w:rsidRPr="00EF1492" w:rsidRDefault="00D065CA" w:rsidP="00EF1492">
      <w:pPr>
        <w:pStyle w:val="Kop1"/>
        <w:rPr>
          <w:rFonts w:eastAsia="Verdana"/>
        </w:rPr>
      </w:pPr>
      <w:bookmarkStart w:id="107" w:name="_Toc514072336"/>
      <w:bookmarkStart w:id="108" w:name="_Toc514072395"/>
      <w:bookmarkStart w:id="109" w:name="_Toc514088573"/>
      <w:r w:rsidRPr="00EF1492">
        <w:rPr>
          <w:rFonts w:eastAsia="Verdana"/>
        </w:rPr>
        <w:lastRenderedPageBreak/>
        <w:t>3. Controle</w:t>
      </w:r>
      <w:bookmarkEnd w:id="106"/>
      <w:bookmarkEnd w:id="107"/>
      <w:bookmarkEnd w:id="108"/>
      <w:bookmarkEnd w:id="109"/>
    </w:p>
    <w:p w14:paraId="60980AE2" w14:textId="7ECC2865" w:rsidR="006A18F1" w:rsidRPr="00EF1492" w:rsidRDefault="006A18F1" w:rsidP="001F1E3B">
      <w:pPr>
        <w:pStyle w:val="Kop2"/>
        <w:rPr>
          <w:rFonts w:ascii="Verdana" w:hAnsi="Verdana"/>
          <w:sz w:val="20"/>
          <w:szCs w:val="20"/>
        </w:rPr>
      </w:pPr>
      <w:bookmarkStart w:id="110" w:name="_Toc493684879"/>
      <w:bookmarkStart w:id="111" w:name="_Toc493687852"/>
      <w:bookmarkStart w:id="112" w:name="_Toc493688085"/>
      <w:bookmarkStart w:id="113" w:name="_Toc504486774"/>
      <w:bookmarkStart w:id="114" w:name="_Toc514072337"/>
      <w:bookmarkStart w:id="115" w:name="_Toc514072396"/>
      <w:bookmarkStart w:id="116" w:name="_Toc514088574"/>
      <w:r w:rsidRPr="00EF1492">
        <w:rPr>
          <w:rFonts w:ascii="Verdana" w:hAnsi="Verdana"/>
          <w:sz w:val="20"/>
          <w:szCs w:val="20"/>
        </w:rPr>
        <w:t>Naleving, controle en sancties</w:t>
      </w:r>
      <w:bookmarkEnd w:id="110"/>
      <w:bookmarkEnd w:id="111"/>
      <w:bookmarkEnd w:id="112"/>
      <w:bookmarkEnd w:id="113"/>
      <w:bookmarkEnd w:id="114"/>
      <w:bookmarkEnd w:id="115"/>
      <w:bookmarkEnd w:id="116"/>
    </w:p>
    <w:p w14:paraId="43E66CF9" w14:textId="22C3DB5D" w:rsidR="006A18F1" w:rsidRPr="00EF1492" w:rsidRDefault="006A18F1" w:rsidP="001F1E3B">
      <w:pPr>
        <w:spacing w:after="0"/>
        <w:rPr>
          <w:rFonts w:ascii="Verdana" w:eastAsia="Verdana" w:hAnsi="Verdana" w:cs="Verdana"/>
          <w:sz w:val="20"/>
          <w:szCs w:val="20"/>
        </w:rPr>
      </w:pPr>
      <w:r w:rsidRPr="00EF1492">
        <w:rPr>
          <w:rFonts w:ascii="Verdana" w:eastAsia="Verdana" w:hAnsi="Verdana" w:cs="Verdana"/>
          <w:sz w:val="20"/>
          <w:szCs w:val="20"/>
        </w:rPr>
        <w:t>De naleving bestaat uit algemeen toezicht op de dagelijkse praktijk van het IBP proces. Van belang hierbij is dat leidinggevenden medewerkers aanspreken in geval van tekortkomingen. Bij on</w:t>
      </w:r>
      <w:r w:rsidR="00215B22" w:rsidRPr="00EF1492">
        <w:rPr>
          <w:rFonts w:ascii="Verdana" w:eastAsia="Verdana" w:hAnsi="Verdana" w:cs="Verdana"/>
          <w:sz w:val="20"/>
          <w:szCs w:val="20"/>
        </w:rPr>
        <w:t>ze stichting</w:t>
      </w:r>
      <w:r w:rsidRPr="00EF1492">
        <w:rPr>
          <w:rFonts w:ascii="Verdana" w:eastAsia="Verdana" w:hAnsi="Verdana" w:cs="Verdana"/>
          <w:sz w:val="20"/>
          <w:szCs w:val="20"/>
        </w:rPr>
        <w:t xml:space="preserve"> wordt actief aandacht besteed aan IBP bij de aanstelling, tijdens gesprekken, en wordt beschreven in de gedragscode.</w:t>
      </w:r>
    </w:p>
    <w:p w14:paraId="4EC333E9" w14:textId="77777777" w:rsidR="005141CD" w:rsidRPr="00EF1492" w:rsidRDefault="005141CD" w:rsidP="001F1E3B">
      <w:pPr>
        <w:spacing w:after="0"/>
        <w:rPr>
          <w:rFonts w:ascii="Verdana" w:eastAsia="Verdana" w:hAnsi="Verdana" w:cs="Verdana"/>
          <w:sz w:val="20"/>
          <w:szCs w:val="20"/>
        </w:rPr>
      </w:pPr>
    </w:p>
    <w:p w14:paraId="3E8BEB32" w14:textId="7663102C" w:rsidR="006066BC" w:rsidRPr="00EF1492" w:rsidRDefault="006A18F1" w:rsidP="006066BC">
      <w:pPr>
        <w:spacing w:after="0"/>
        <w:rPr>
          <w:rFonts w:ascii="Verdana" w:eastAsia="Verdana" w:hAnsi="Verdana" w:cstheme="minorHAnsi"/>
          <w:sz w:val="20"/>
          <w:szCs w:val="20"/>
        </w:rPr>
      </w:pPr>
      <w:r w:rsidRPr="00EF1492">
        <w:rPr>
          <w:rFonts w:ascii="Verdana" w:eastAsia="Verdana" w:hAnsi="Verdana" w:cs="Verdana"/>
          <w:sz w:val="20"/>
          <w:szCs w:val="20"/>
        </w:rPr>
        <w:t xml:space="preserve">Voor de bevordering van de naleving van de Wet bescherming persoonsgegevens vervult de hiermee belaste </w:t>
      </w:r>
      <w:r w:rsidR="001011B4" w:rsidRPr="00EF1492">
        <w:rPr>
          <w:rFonts w:ascii="Verdana" w:eastAsia="Verdana" w:hAnsi="Verdana" w:cs="Verdana"/>
          <w:sz w:val="20"/>
          <w:szCs w:val="20"/>
        </w:rPr>
        <w:t>Functionaris voor de Gegevens</w:t>
      </w:r>
      <w:r w:rsidR="006066BC" w:rsidRPr="00EF1492">
        <w:rPr>
          <w:rFonts w:ascii="Verdana" w:eastAsia="Verdana" w:hAnsi="Verdana" w:cs="Verdana"/>
          <w:sz w:val="20"/>
          <w:szCs w:val="20"/>
        </w:rPr>
        <w:softHyphen/>
      </w:r>
      <w:r w:rsidR="001011B4" w:rsidRPr="00EF1492">
        <w:rPr>
          <w:rFonts w:ascii="Verdana" w:eastAsia="Verdana" w:hAnsi="Verdana" w:cs="Verdana"/>
          <w:sz w:val="20"/>
          <w:szCs w:val="20"/>
        </w:rPr>
        <w:t>bescherming (FG</w:t>
      </w:r>
      <w:r w:rsidR="003D32A3" w:rsidRPr="00EF1492">
        <w:rPr>
          <w:rFonts w:ascii="Verdana" w:eastAsia="Verdana" w:hAnsi="Verdana" w:cs="Verdana"/>
          <w:sz w:val="20"/>
          <w:szCs w:val="20"/>
        </w:rPr>
        <w:t xml:space="preserve"> ofwel </w:t>
      </w:r>
      <w:proofErr w:type="spellStart"/>
      <w:r w:rsidR="003D32A3" w:rsidRPr="00EF1492">
        <w:rPr>
          <w:rFonts w:ascii="Verdana" w:eastAsia="Verdana" w:hAnsi="Verdana" w:cs="Verdana"/>
          <w:sz w:val="20"/>
          <w:szCs w:val="20"/>
        </w:rPr>
        <w:t>privacyofficer</w:t>
      </w:r>
      <w:proofErr w:type="spellEnd"/>
      <w:r w:rsidR="001011B4" w:rsidRPr="00EF1492">
        <w:rPr>
          <w:rFonts w:ascii="Verdana" w:eastAsia="Verdana" w:hAnsi="Verdana" w:cs="Verdana"/>
          <w:sz w:val="20"/>
          <w:szCs w:val="20"/>
        </w:rPr>
        <w:t>)</w:t>
      </w:r>
      <w:r w:rsidR="005141CD" w:rsidRPr="00EF1492">
        <w:rPr>
          <w:rFonts w:ascii="Verdana" w:eastAsia="Verdana" w:hAnsi="Verdana" w:cs="Verdana"/>
          <w:sz w:val="20"/>
          <w:szCs w:val="20"/>
        </w:rPr>
        <w:t>.</w:t>
      </w:r>
      <w:r w:rsidR="001011B4" w:rsidRPr="00EF1492">
        <w:rPr>
          <w:rFonts w:ascii="Verdana" w:eastAsia="Verdana" w:hAnsi="Verdana" w:cs="Verdana"/>
          <w:sz w:val="20"/>
          <w:szCs w:val="20"/>
        </w:rPr>
        <w:t xml:space="preserve"> </w:t>
      </w:r>
      <w:r w:rsidRPr="00EF1492">
        <w:rPr>
          <w:rFonts w:ascii="Verdana" w:eastAsia="Verdana" w:hAnsi="Verdana" w:cs="Verdana"/>
          <w:sz w:val="20"/>
          <w:szCs w:val="20"/>
        </w:rPr>
        <w:t xml:space="preserve">Deze </w:t>
      </w:r>
      <w:r w:rsidR="00215B22" w:rsidRPr="00EF1492">
        <w:rPr>
          <w:rFonts w:ascii="Verdana" w:eastAsia="Verdana" w:hAnsi="Verdana" w:cs="Verdana"/>
          <w:sz w:val="20"/>
          <w:szCs w:val="20"/>
        </w:rPr>
        <w:t>functionaris</w:t>
      </w:r>
      <w:r w:rsidRPr="00EF1492">
        <w:rPr>
          <w:rFonts w:ascii="Verdana" w:eastAsia="Verdana" w:hAnsi="Verdana" w:cs="Verdana"/>
          <w:sz w:val="20"/>
          <w:szCs w:val="20"/>
        </w:rPr>
        <w:t xml:space="preserve"> heeft een wettelijk omschreven en onafhankelijke toezichthoudende taak en werkt v</w:t>
      </w:r>
      <w:r w:rsidR="00215B22" w:rsidRPr="00EF1492">
        <w:rPr>
          <w:rFonts w:ascii="Verdana" w:eastAsia="Verdana" w:hAnsi="Verdana" w:cs="Verdana"/>
          <w:sz w:val="20"/>
          <w:szCs w:val="20"/>
        </w:rPr>
        <w:t>olgens</w:t>
      </w:r>
      <w:r w:rsidRPr="00EF1492">
        <w:rPr>
          <w:rFonts w:ascii="Verdana" w:eastAsia="Verdana" w:hAnsi="Verdana" w:cs="Verdana"/>
          <w:sz w:val="20"/>
          <w:szCs w:val="20"/>
        </w:rPr>
        <w:t xml:space="preserve"> een door het bestuur ondertekend reglement. </w:t>
      </w:r>
      <w:r w:rsidRPr="00EF1492">
        <w:rPr>
          <w:rFonts w:ascii="Verdana" w:eastAsia="Verdana" w:hAnsi="Verdana" w:cstheme="minorHAnsi"/>
          <w:sz w:val="20"/>
          <w:szCs w:val="20"/>
        </w:rPr>
        <w:t xml:space="preserve">Voor de invulling van deze functie </w:t>
      </w:r>
      <w:r w:rsidR="00E30EC5" w:rsidRPr="00EF1492">
        <w:rPr>
          <w:rFonts w:ascii="Verdana" w:eastAsia="Verdana" w:hAnsi="Verdana" w:cstheme="minorHAnsi"/>
          <w:sz w:val="20"/>
          <w:szCs w:val="20"/>
        </w:rPr>
        <w:t>wil</w:t>
      </w:r>
      <w:r w:rsidRPr="00EF1492">
        <w:rPr>
          <w:rFonts w:ascii="Verdana" w:eastAsia="Verdana" w:hAnsi="Verdana" w:cstheme="minorHAnsi"/>
          <w:sz w:val="20"/>
          <w:szCs w:val="20"/>
        </w:rPr>
        <w:t xml:space="preserve"> het bestuur samenwerken met andere besturen. </w:t>
      </w:r>
      <w:r w:rsidR="006066BC" w:rsidRPr="00EF1492">
        <w:rPr>
          <w:rFonts w:ascii="Verdana" w:eastAsia="Verdana" w:hAnsi="Verdana" w:cstheme="minorHAnsi"/>
          <w:sz w:val="20"/>
          <w:szCs w:val="20"/>
        </w:rPr>
        <w:t xml:space="preserve">De </w:t>
      </w:r>
      <w:r w:rsidR="00215B22" w:rsidRPr="00EF1492">
        <w:rPr>
          <w:rFonts w:ascii="Verdana" w:eastAsia="Verdana" w:hAnsi="Verdana" w:cstheme="minorHAnsi"/>
          <w:sz w:val="20"/>
          <w:szCs w:val="20"/>
        </w:rPr>
        <w:t>FG</w:t>
      </w:r>
      <w:r w:rsidR="006066BC" w:rsidRPr="00EF1492">
        <w:rPr>
          <w:rFonts w:ascii="Verdana" w:eastAsia="Verdana" w:hAnsi="Verdana" w:cstheme="minorHAnsi"/>
          <w:sz w:val="20"/>
          <w:szCs w:val="20"/>
        </w:rPr>
        <w:t xml:space="preserve"> ziet alles voorbij komen en kan als een ‘spin in het web’ bijsturen waar nodig.</w:t>
      </w:r>
    </w:p>
    <w:p w14:paraId="1F47DF77" w14:textId="77777777" w:rsidR="006066BC" w:rsidRPr="00EF1492" w:rsidRDefault="006066BC" w:rsidP="00835DF5">
      <w:pPr>
        <w:pStyle w:val="Lijstalinea"/>
        <w:numPr>
          <w:ilvl w:val="0"/>
          <w:numId w:val="18"/>
        </w:numPr>
        <w:spacing w:after="0"/>
        <w:rPr>
          <w:rFonts w:ascii="Verdana" w:eastAsia="Verdana" w:hAnsi="Verdana" w:cstheme="minorHAnsi"/>
          <w:szCs w:val="20"/>
          <w:lang w:val="nl-NL"/>
        </w:rPr>
      </w:pPr>
      <w:r w:rsidRPr="00EF1492">
        <w:rPr>
          <w:rFonts w:ascii="Verdana" w:eastAsia="Verdana" w:hAnsi="Verdana" w:cstheme="minorHAnsi"/>
          <w:szCs w:val="20"/>
          <w:lang w:val="nl-NL"/>
        </w:rPr>
        <w:t>Eén adres om te communiceren;</w:t>
      </w:r>
    </w:p>
    <w:p w14:paraId="4B621FB4" w14:textId="04F3FD44" w:rsidR="006066BC" w:rsidRPr="00EF1492" w:rsidRDefault="006066BC" w:rsidP="00835DF5">
      <w:pPr>
        <w:pStyle w:val="Lijstalinea"/>
        <w:numPr>
          <w:ilvl w:val="0"/>
          <w:numId w:val="18"/>
        </w:numPr>
        <w:spacing w:after="0"/>
        <w:rPr>
          <w:rFonts w:ascii="Verdana" w:eastAsia="Verdana" w:hAnsi="Verdana" w:cstheme="minorHAnsi"/>
          <w:szCs w:val="20"/>
          <w:lang w:val="nl-NL"/>
        </w:rPr>
      </w:pPr>
      <w:r w:rsidRPr="00EF1492">
        <w:rPr>
          <w:rFonts w:ascii="Verdana" w:eastAsia="Verdana" w:hAnsi="Verdana" w:cstheme="minorHAnsi"/>
          <w:szCs w:val="20"/>
          <w:lang w:val="nl-NL"/>
        </w:rPr>
        <w:t xml:space="preserve">Eén proces voor de duidelijkheid; </w:t>
      </w:r>
    </w:p>
    <w:p w14:paraId="0E672418" w14:textId="77777777" w:rsidR="006066BC" w:rsidRPr="00EF1492" w:rsidRDefault="006066BC" w:rsidP="00835DF5">
      <w:pPr>
        <w:pStyle w:val="Lijstalinea"/>
        <w:numPr>
          <w:ilvl w:val="0"/>
          <w:numId w:val="18"/>
        </w:numPr>
        <w:spacing w:after="0"/>
        <w:rPr>
          <w:rFonts w:ascii="Verdana" w:eastAsia="Verdana" w:hAnsi="Verdana" w:cstheme="minorHAnsi"/>
          <w:szCs w:val="20"/>
          <w:lang w:val="nl-NL"/>
        </w:rPr>
      </w:pPr>
      <w:r w:rsidRPr="00EF1492">
        <w:rPr>
          <w:rFonts w:ascii="Verdana" w:eastAsia="Verdana" w:hAnsi="Verdana" w:cstheme="minorHAnsi"/>
          <w:szCs w:val="20"/>
          <w:lang w:val="nl-NL"/>
        </w:rPr>
        <w:t xml:space="preserve">Eén register voor het overzicht. </w:t>
      </w:r>
    </w:p>
    <w:p w14:paraId="6FC42853" w14:textId="46915C68" w:rsidR="006A18F1" w:rsidRPr="00EF1492" w:rsidRDefault="006A18F1" w:rsidP="001F1E3B">
      <w:pPr>
        <w:spacing w:after="0"/>
        <w:rPr>
          <w:rFonts w:ascii="Verdana" w:eastAsia="Verdana" w:hAnsi="Verdana" w:cstheme="minorHAnsi"/>
          <w:sz w:val="20"/>
          <w:szCs w:val="20"/>
        </w:rPr>
      </w:pPr>
    </w:p>
    <w:p w14:paraId="5192E1B0" w14:textId="4B185478" w:rsidR="005141CD" w:rsidRPr="00EF1492" w:rsidRDefault="005141CD" w:rsidP="001F1E3B">
      <w:pPr>
        <w:spacing w:after="0"/>
        <w:rPr>
          <w:rFonts w:ascii="Verdana" w:eastAsia="Verdana" w:hAnsi="Verdana" w:cstheme="minorHAnsi"/>
          <w:sz w:val="20"/>
          <w:szCs w:val="20"/>
        </w:rPr>
      </w:pPr>
      <w:r w:rsidRPr="00EF1492">
        <w:rPr>
          <w:rFonts w:ascii="Verdana" w:eastAsia="Verdana" w:hAnsi="Verdana" w:cstheme="minorHAnsi"/>
          <w:sz w:val="20"/>
          <w:szCs w:val="20"/>
        </w:rPr>
        <w:t xml:space="preserve">Voor de overige rollen in een goed IBP-proces zie bijlage </w:t>
      </w:r>
      <w:r w:rsidR="005E19A7" w:rsidRPr="00EF1492">
        <w:rPr>
          <w:rFonts w:ascii="Verdana" w:eastAsia="Verdana" w:hAnsi="Verdana" w:cstheme="minorHAnsi"/>
          <w:sz w:val="20"/>
          <w:szCs w:val="20"/>
        </w:rPr>
        <w:t>3</w:t>
      </w:r>
      <w:r w:rsidRPr="00EF1492">
        <w:rPr>
          <w:rFonts w:ascii="Verdana" w:eastAsia="Verdana" w:hAnsi="Verdana" w:cstheme="minorHAnsi"/>
          <w:sz w:val="20"/>
          <w:szCs w:val="20"/>
        </w:rPr>
        <w:t xml:space="preserve">. </w:t>
      </w:r>
    </w:p>
    <w:p w14:paraId="3094B2A5" w14:textId="77777777" w:rsidR="005141CD" w:rsidRPr="00EF1492" w:rsidRDefault="005141CD" w:rsidP="001F1E3B">
      <w:pPr>
        <w:spacing w:after="0"/>
        <w:rPr>
          <w:rFonts w:ascii="Verdana" w:eastAsia="Verdana" w:hAnsi="Verdana" w:cstheme="minorHAnsi"/>
          <w:sz w:val="20"/>
          <w:szCs w:val="20"/>
        </w:rPr>
      </w:pPr>
    </w:p>
    <w:p w14:paraId="534BD8E2" w14:textId="77777777" w:rsidR="006A18F1" w:rsidRPr="00EF1492" w:rsidRDefault="006A18F1" w:rsidP="001F1E3B">
      <w:pPr>
        <w:spacing w:after="0"/>
        <w:rPr>
          <w:rFonts w:ascii="Verdana" w:eastAsia="Verdana" w:hAnsi="Verdana" w:cs="Verdana"/>
          <w:sz w:val="20"/>
          <w:szCs w:val="20"/>
        </w:rPr>
      </w:pPr>
      <w:r w:rsidRPr="00EF1492">
        <w:rPr>
          <w:rFonts w:ascii="Verdana" w:eastAsia="Verdana" w:hAnsi="Verdana" w:cs="Verdana"/>
          <w:sz w:val="20"/>
          <w:szCs w:val="20"/>
        </w:rPr>
        <w:t xml:space="preserve">Mocht de naleving ernstig tekort schieten, dan kan het bestuur de betrokken verantwoordelijke medewerkers een sanctie op leggen, binnen de kaders van de CAO en de wettelijke mogelijkheden. </w:t>
      </w:r>
    </w:p>
    <w:p w14:paraId="315C2181" w14:textId="77777777" w:rsidR="006A18F1" w:rsidRPr="00EF1492" w:rsidRDefault="006A18F1" w:rsidP="001F1E3B">
      <w:pPr>
        <w:rPr>
          <w:rFonts w:ascii="Verdana" w:eastAsia="Verdana" w:hAnsi="Verdana" w:cs="Verdana"/>
          <w:sz w:val="20"/>
          <w:szCs w:val="20"/>
        </w:rPr>
      </w:pPr>
    </w:p>
    <w:p w14:paraId="4F5441B6" w14:textId="6596B597" w:rsidR="00326BC9" w:rsidRPr="00EF1492" w:rsidRDefault="006A18F1" w:rsidP="001F1E3B">
      <w:pPr>
        <w:pStyle w:val="Kop2"/>
        <w:rPr>
          <w:rFonts w:ascii="Verdana" w:eastAsia="Verdana" w:hAnsi="Verdana"/>
          <w:sz w:val="20"/>
          <w:szCs w:val="20"/>
        </w:rPr>
      </w:pPr>
      <w:bookmarkStart w:id="117" w:name="_Toc504486775"/>
      <w:bookmarkStart w:id="118" w:name="_Toc514072338"/>
      <w:bookmarkStart w:id="119" w:name="_Toc514072397"/>
      <w:bookmarkStart w:id="120" w:name="_Toc514088575"/>
      <w:bookmarkStart w:id="121" w:name="_Toc450635340"/>
      <w:r w:rsidRPr="00EF1492">
        <w:rPr>
          <w:rFonts w:ascii="Verdana" w:eastAsia="Verdana" w:hAnsi="Verdana"/>
          <w:sz w:val="20"/>
          <w:szCs w:val="20"/>
        </w:rPr>
        <w:t>Incidenten en m</w:t>
      </w:r>
      <w:r w:rsidR="00326BC9" w:rsidRPr="00EF1492">
        <w:rPr>
          <w:rFonts w:ascii="Verdana" w:eastAsia="Verdana" w:hAnsi="Verdana"/>
          <w:sz w:val="20"/>
          <w:szCs w:val="20"/>
        </w:rPr>
        <w:t>eldplicht</w:t>
      </w:r>
      <w:bookmarkEnd w:id="117"/>
      <w:bookmarkEnd w:id="118"/>
      <w:bookmarkEnd w:id="119"/>
      <w:bookmarkEnd w:id="120"/>
      <w:r w:rsidR="00326BC9" w:rsidRPr="00EF1492">
        <w:rPr>
          <w:rFonts w:ascii="Verdana" w:eastAsia="Verdana" w:hAnsi="Verdana"/>
          <w:sz w:val="20"/>
          <w:szCs w:val="20"/>
        </w:rPr>
        <w:t xml:space="preserve"> </w:t>
      </w:r>
    </w:p>
    <w:p w14:paraId="50F2CBF7" w14:textId="6712D50D" w:rsidR="00F741E0" w:rsidRPr="00EF1492" w:rsidRDefault="00326BC9" w:rsidP="006066BC">
      <w:pPr>
        <w:pStyle w:val="Geenafstand"/>
        <w:rPr>
          <w:rFonts w:ascii="Verdana" w:hAnsi="Verdana" w:cstheme="minorHAnsi"/>
          <w:color w:val="auto"/>
          <w:lang w:val="nl-NL"/>
        </w:rPr>
      </w:pPr>
      <w:r w:rsidRPr="00EF1492">
        <w:rPr>
          <w:rFonts w:ascii="Verdana" w:eastAsia="Verdana" w:hAnsi="Verdana" w:cstheme="minorHAnsi"/>
          <w:color w:val="auto"/>
          <w:lang w:val="nl-NL"/>
        </w:rPr>
        <w:t xml:space="preserve">Beveiligingsincidenten worden altijd gemeld bij de </w:t>
      </w:r>
      <w:r w:rsidR="006D4A6F" w:rsidRPr="00EF1492">
        <w:rPr>
          <w:rFonts w:ascii="Verdana" w:eastAsia="Verdana" w:hAnsi="Verdana" w:cstheme="minorHAnsi"/>
          <w:color w:val="auto"/>
          <w:lang w:val="nl-NL"/>
        </w:rPr>
        <w:t>FG,</w:t>
      </w:r>
      <w:r w:rsidRPr="00EF1492">
        <w:rPr>
          <w:rFonts w:ascii="Verdana" w:eastAsia="Verdana" w:hAnsi="Verdana" w:cstheme="minorHAnsi"/>
          <w:color w:val="auto"/>
          <w:lang w:val="nl-NL"/>
        </w:rPr>
        <w:t xml:space="preserve"> belast met IBP.  </w:t>
      </w:r>
      <w:r w:rsidR="006A18F1" w:rsidRPr="00EF1492">
        <w:rPr>
          <w:rFonts w:ascii="Verdana" w:eastAsia="Verdana" w:hAnsi="Verdana" w:cstheme="minorHAnsi"/>
          <w:color w:val="auto"/>
          <w:lang w:val="nl-NL"/>
        </w:rPr>
        <w:t xml:space="preserve">De afhandeling van deze incidenten volgt een gestructureerd proces, die ook voorziet in de juiste stappen rondom de meldplicht datalekken. </w:t>
      </w:r>
      <w:r w:rsidR="00DB02F2" w:rsidRPr="00EF1492">
        <w:rPr>
          <w:rFonts w:ascii="Verdana" w:eastAsia="Verdana" w:hAnsi="Verdana" w:cstheme="minorHAnsi"/>
          <w:color w:val="auto"/>
          <w:lang w:val="nl-NL"/>
        </w:rPr>
        <w:t xml:space="preserve">Dit proces is uitgewerkt in een apart document samen met de functieomschrijving van de FG. </w:t>
      </w:r>
      <w:r w:rsidRPr="00EF1492">
        <w:rPr>
          <w:rFonts w:ascii="Verdana" w:eastAsia="Verdana" w:hAnsi="Verdana" w:cstheme="minorHAnsi"/>
          <w:color w:val="auto"/>
          <w:lang w:val="nl-NL"/>
        </w:rPr>
        <w:t xml:space="preserve">Afhankelijk van de impact treft de </w:t>
      </w:r>
      <w:r w:rsidR="00F741E0" w:rsidRPr="00EF1492">
        <w:rPr>
          <w:rFonts w:ascii="Verdana" w:eastAsia="Verdana" w:hAnsi="Verdana" w:cstheme="minorHAnsi"/>
          <w:color w:val="auto"/>
          <w:lang w:val="nl-NL"/>
        </w:rPr>
        <w:t>FG</w:t>
      </w:r>
      <w:r w:rsidRPr="00EF1492">
        <w:rPr>
          <w:rFonts w:ascii="Verdana" w:eastAsia="Verdana" w:hAnsi="Verdana" w:cstheme="minorHAnsi"/>
          <w:color w:val="auto"/>
          <w:lang w:val="nl-NL"/>
        </w:rPr>
        <w:t xml:space="preserve"> en zo nodig de bestuurder zelf adequate maatregelen. </w:t>
      </w:r>
      <w:r w:rsidR="006066BC" w:rsidRPr="00EF1492">
        <w:rPr>
          <w:rFonts w:ascii="Verdana" w:hAnsi="Verdana" w:cstheme="minorHAnsi"/>
          <w:color w:val="auto"/>
          <w:lang w:val="nl-NL"/>
        </w:rPr>
        <w:t xml:space="preserve">Wat betreft de ernst van de situatie is er verschil tussen een beveiligingsincident of een </w:t>
      </w:r>
      <w:proofErr w:type="spellStart"/>
      <w:r w:rsidR="006066BC" w:rsidRPr="00EF1492">
        <w:rPr>
          <w:rFonts w:ascii="Verdana" w:hAnsi="Verdana" w:cstheme="minorHAnsi"/>
          <w:color w:val="auto"/>
          <w:lang w:val="nl-NL"/>
        </w:rPr>
        <w:t>datalek</w:t>
      </w:r>
      <w:proofErr w:type="spellEnd"/>
      <w:r w:rsidR="006066BC" w:rsidRPr="00EF1492">
        <w:rPr>
          <w:rFonts w:ascii="Verdana" w:hAnsi="Verdana" w:cstheme="minorHAnsi"/>
          <w:color w:val="auto"/>
          <w:lang w:val="nl-NL"/>
        </w:rPr>
        <w:t xml:space="preserve">. In geval van een beveiligingsincident is er in feite sprake van een gat in de beveiliging en is het zaak dit gat zo snel mogelijk te dichten. Dit begint al bij het beplakken van de </w:t>
      </w:r>
      <w:r w:rsidR="00F741E0" w:rsidRPr="00EF1492">
        <w:rPr>
          <w:rFonts w:ascii="Verdana" w:hAnsi="Verdana" w:cstheme="minorHAnsi"/>
          <w:color w:val="auto"/>
          <w:lang w:val="nl-NL"/>
        </w:rPr>
        <w:t>computer</w:t>
      </w:r>
      <w:r w:rsidR="006066BC" w:rsidRPr="00EF1492">
        <w:rPr>
          <w:rFonts w:ascii="Verdana" w:hAnsi="Verdana" w:cstheme="minorHAnsi"/>
          <w:color w:val="auto"/>
          <w:lang w:val="nl-NL"/>
        </w:rPr>
        <w:t xml:space="preserve"> met wachtwoorden. </w:t>
      </w:r>
    </w:p>
    <w:p w14:paraId="4190E0C9" w14:textId="547E0A9F" w:rsidR="006066BC" w:rsidRPr="00EF1492" w:rsidRDefault="006066BC" w:rsidP="006066BC">
      <w:pPr>
        <w:pStyle w:val="Geenafstand"/>
        <w:rPr>
          <w:rFonts w:ascii="Verdana" w:hAnsi="Verdana" w:cstheme="minorHAnsi"/>
          <w:color w:val="auto"/>
          <w:lang w:val="nl-NL"/>
        </w:rPr>
      </w:pPr>
      <w:r w:rsidRPr="00EF1492">
        <w:rPr>
          <w:rFonts w:ascii="Verdana" w:hAnsi="Verdana" w:cstheme="minorHAnsi"/>
          <w:color w:val="auto"/>
          <w:lang w:val="nl-NL"/>
        </w:rPr>
        <w:t xml:space="preserve">Er is sprake van een </w:t>
      </w:r>
      <w:proofErr w:type="spellStart"/>
      <w:r w:rsidRPr="00EF1492">
        <w:rPr>
          <w:rFonts w:ascii="Verdana" w:hAnsi="Verdana" w:cstheme="minorHAnsi"/>
          <w:color w:val="auto"/>
          <w:lang w:val="nl-NL"/>
        </w:rPr>
        <w:t>datalek</w:t>
      </w:r>
      <w:proofErr w:type="spellEnd"/>
      <w:r w:rsidRPr="00EF1492">
        <w:rPr>
          <w:rFonts w:ascii="Verdana" w:hAnsi="Verdana" w:cstheme="minorHAnsi"/>
          <w:color w:val="auto"/>
          <w:lang w:val="nl-NL"/>
        </w:rPr>
        <w:t xml:space="preserve"> wanneer het er ook daadwerkelijk persoonsgegevens ‘op straat’ zijn komen te liggen en hiermee in handen zijn gekomen van personen of organisaties die deze gegevens niet zouden mogen hebben. Alle datalekken zijn beveiligingsincidenten, maar niet ieder beveiligingsincident is een </w:t>
      </w:r>
      <w:proofErr w:type="spellStart"/>
      <w:r w:rsidRPr="00EF1492">
        <w:rPr>
          <w:rFonts w:ascii="Verdana" w:hAnsi="Verdana" w:cstheme="minorHAnsi"/>
          <w:color w:val="auto"/>
          <w:lang w:val="nl-NL"/>
        </w:rPr>
        <w:t>datalek</w:t>
      </w:r>
      <w:proofErr w:type="spellEnd"/>
      <w:r w:rsidRPr="00EF1492">
        <w:rPr>
          <w:rFonts w:ascii="Verdana" w:hAnsi="Verdana" w:cstheme="minorHAnsi"/>
          <w:color w:val="auto"/>
          <w:lang w:val="nl-NL"/>
        </w:rPr>
        <w:t xml:space="preserve">. Voorbeelden van datalekken: </w:t>
      </w:r>
    </w:p>
    <w:p w14:paraId="6E0C6080" w14:textId="68BDF00E" w:rsidR="006066BC" w:rsidRPr="00EF1492" w:rsidRDefault="00F741E0" w:rsidP="00835DF5">
      <w:pPr>
        <w:pStyle w:val="Geenafstand"/>
        <w:numPr>
          <w:ilvl w:val="0"/>
          <w:numId w:val="19"/>
        </w:numPr>
        <w:rPr>
          <w:rFonts w:ascii="Verdana" w:hAnsi="Verdana" w:cstheme="minorHAnsi"/>
          <w:color w:val="auto"/>
          <w:lang w:val="nl-NL"/>
        </w:rPr>
      </w:pPr>
      <w:r w:rsidRPr="00EF1492">
        <w:rPr>
          <w:rFonts w:ascii="Verdana" w:hAnsi="Verdana" w:cstheme="minorHAnsi"/>
          <w:color w:val="auto"/>
          <w:lang w:val="nl-NL"/>
        </w:rPr>
        <w:t>e</w:t>
      </w:r>
      <w:r w:rsidR="006066BC" w:rsidRPr="00EF1492">
        <w:rPr>
          <w:rFonts w:ascii="Verdana" w:hAnsi="Verdana" w:cstheme="minorHAnsi"/>
          <w:color w:val="auto"/>
          <w:lang w:val="nl-NL"/>
        </w:rPr>
        <w:t>-mail met persoonsgegevens verzonden naar verkeerd e-mailadres;</w:t>
      </w:r>
    </w:p>
    <w:p w14:paraId="6BDEF466" w14:textId="6CDB3EB2" w:rsidR="006066BC" w:rsidRPr="00EF1492" w:rsidRDefault="00F741E0" w:rsidP="00835DF5">
      <w:pPr>
        <w:pStyle w:val="Geenafstand"/>
        <w:numPr>
          <w:ilvl w:val="0"/>
          <w:numId w:val="19"/>
        </w:numPr>
        <w:rPr>
          <w:rFonts w:ascii="Verdana" w:hAnsi="Verdana" w:cstheme="minorHAnsi"/>
          <w:color w:val="auto"/>
          <w:lang w:val="nl-NL"/>
        </w:rPr>
      </w:pPr>
      <w:r w:rsidRPr="00EF1492">
        <w:rPr>
          <w:rFonts w:ascii="Verdana" w:hAnsi="Verdana" w:cstheme="minorHAnsi"/>
          <w:color w:val="auto"/>
          <w:lang w:val="nl-NL"/>
        </w:rPr>
        <w:t>l</w:t>
      </w:r>
      <w:r w:rsidR="006066BC" w:rsidRPr="00EF1492">
        <w:rPr>
          <w:rFonts w:ascii="Verdana" w:hAnsi="Verdana" w:cstheme="minorHAnsi"/>
          <w:color w:val="auto"/>
          <w:lang w:val="nl-NL"/>
        </w:rPr>
        <w:t>aptop met persoonsgegevens gestolen / verloren;</w:t>
      </w:r>
    </w:p>
    <w:p w14:paraId="6CBAC287" w14:textId="6F14598E" w:rsidR="006066BC" w:rsidRPr="00EF1492" w:rsidRDefault="00326BC9" w:rsidP="00835DF5">
      <w:pPr>
        <w:pStyle w:val="Lijstalinea"/>
        <w:numPr>
          <w:ilvl w:val="0"/>
          <w:numId w:val="19"/>
        </w:numPr>
        <w:spacing w:after="0"/>
        <w:rPr>
          <w:rFonts w:ascii="Verdana" w:eastAsia="Verdana" w:hAnsi="Verdana" w:cstheme="minorHAnsi"/>
          <w:szCs w:val="20"/>
          <w:lang w:val="nl-NL"/>
        </w:rPr>
      </w:pPr>
      <w:r w:rsidRPr="00EF1492">
        <w:rPr>
          <w:rFonts w:ascii="Verdana" w:eastAsia="Verdana" w:hAnsi="Verdana" w:cstheme="minorHAnsi"/>
          <w:szCs w:val="20"/>
          <w:lang w:val="nl-NL"/>
        </w:rPr>
        <w:t>het verliezen van een USB stick</w:t>
      </w:r>
      <w:r w:rsidR="006066BC" w:rsidRPr="00EF1492">
        <w:rPr>
          <w:rFonts w:ascii="Verdana" w:eastAsia="Verdana" w:hAnsi="Verdana" w:cstheme="minorHAnsi"/>
          <w:szCs w:val="20"/>
          <w:lang w:val="nl-NL"/>
        </w:rPr>
        <w:t xml:space="preserve"> met vertrouwelijke informatie;</w:t>
      </w:r>
    </w:p>
    <w:p w14:paraId="03446427" w14:textId="0492B8B9" w:rsidR="00326BC9" w:rsidRPr="00EF1492" w:rsidRDefault="00326BC9" w:rsidP="00835DF5">
      <w:pPr>
        <w:pStyle w:val="Lijstalinea"/>
        <w:numPr>
          <w:ilvl w:val="0"/>
          <w:numId w:val="19"/>
        </w:numPr>
        <w:spacing w:after="0"/>
        <w:rPr>
          <w:rFonts w:ascii="Verdana" w:eastAsia="Verdana" w:hAnsi="Verdana" w:cstheme="minorHAnsi"/>
          <w:szCs w:val="20"/>
          <w:lang w:val="nl-NL"/>
        </w:rPr>
      </w:pPr>
      <w:r w:rsidRPr="00EF1492">
        <w:rPr>
          <w:rFonts w:ascii="Verdana" w:eastAsia="Verdana" w:hAnsi="Verdana" w:cstheme="minorHAnsi"/>
          <w:szCs w:val="20"/>
          <w:lang w:val="nl-NL"/>
        </w:rPr>
        <w:t xml:space="preserve">per abuis vertrouwelijke informatie publiceren in een publiek toegankelijke omgeving of nieuwsbrief, etc. </w:t>
      </w:r>
    </w:p>
    <w:p w14:paraId="0BC5570B" w14:textId="77777777" w:rsidR="006066BC" w:rsidRPr="00EF1492" w:rsidRDefault="006066BC" w:rsidP="006066BC">
      <w:pPr>
        <w:spacing w:after="0"/>
        <w:rPr>
          <w:rFonts w:ascii="Verdana" w:eastAsia="Verdana" w:hAnsi="Verdana" w:cs="Verdana"/>
          <w:sz w:val="20"/>
          <w:szCs w:val="20"/>
        </w:rPr>
      </w:pPr>
    </w:p>
    <w:p w14:paraId="6104D0A8" w14:textId="0105AFB9" w:rsidR="006A18F1" w:rsidRPr="00EF1492" w:rsidRDefault="00684821" w:rsidP="001F1E3B">
      <w:pPr>
        <w:pStyle w:val="Kop2"/>
        <w:rPr>
          <w:rFonts w:ascii="Verdana" w:hAnsi="Verdana"/>
          <w:sz w:val="20"/>
          <w:szCs w:val="20"/>
        </w:rPr>
      </w:pPr>
      <w:bookmarkStart w:id="122" w:name="_Toc504486776"/>
      <w:bookmarkStart w:id="123" w:name="_Toc514072339"/>
      <w:bookmarkStart w:id="124" w:name="_Toc514072398"/>
      <w:bookmarkStart w:id="125" w:name="_Toc514088576"/>
      <w:r w:rsidRPr="00EF1492">
        <w:rPr>
          <w:rFonts w:ascii="Verdana" w:hAnsi="Verdana"/>
          <w:sz w:val="20"/>
          <w:szCs w:val="20"/>
        </w:rPr>
        <w:t>Recht op inzage en klachten</w:t>
      </w:r>
      <w:bookmarkEnd w:id="122"/>
      <w:bookmarkEnd w:id="123"/>
      <w:bookmarkEnd w:id="124"/>
      <w:bookmarkEnd w:id="125"/>
    </w:p>
    <w:p w14:paraId="5247F738" w14:textId="67EC019E" w:rsidR="00684821" w:rsidRPr="00EF1492" w:rsidRDefault="00684821" w:rsidP="001F1E3B">
      <w:pPr>
        <w:rPr>
          <w:rFonts w:ascii="Verdana" w:eastAsia="Verdana" w:hAnsi="Verdana" w:cs="Verdana"/>
          <w:sz w:val="20"/>
          <w:szCs w:val="20"/>
        </w:rPr>
      </w:pPr>
      <w:r w:rsidRPr="00EF1492">
        <w:rPr>
          <w:rFonts w:ascii="Verdana" w:eastAsia="Verdana" w:hAnsi="Verdana" w:cs="Verdana"/>
          <w:sz w:val="20"/>
          <w:szCs w:val="20"/>
        </w:rPr>
        <w:t xml:space="preserve">Een betrokkene resp. zijn vertegenwoordiger heeft altijd recht op inzage in gegevens die over hem/haar zijn </w:t>
      </w:r>
      <w:r w:rsidR="00DB02F2" w:rsidRPr="00EF1492">
        <w:rPr>
          <w:rFonts w:ascii="Verdana" w:eastAsia="Verdana" w:hAnsi="Verdana" w:cs="Verdana"/>
          <w:sz w:val="20"/>
          <w:szCs w:val="20"/>
        </w:rPr>
        <w:t>verwerkt</w:t>
      </w:r>
      <w:r w:rsidRPr="00EF1492">
        <w:rPr>
          <w:rFonts w:ascii="Verdana" w:eastAsia="Verdana" w:hAnsi="Verdana" w:cs="Verdana"/>
          <w:sz w:val="20"/>
          <w:szCs w:val="20"/>
        </w:rPr>
        <w:t xml:space="preserve">. De betrokkene kan zich hiervoor wenden aan een medewerker die toegang heeft tot de betreffende gegevens, bijv. de leerkracht. Een medewerker kan doorverwijzen, bijv. naar de directeur. </w:t>
      </w:r>
    </w:p>
    <w:p w14:paraId="15BB942A" w14:textId="0A226A1D" w:rsidR="00684821" w:rsidRPr="00EF1492" w:rsidRDefault="00684821" w:rsidP="001F1E3B">
      <w:pPr>
        <w:rPr>
          <w:rFonts w:ascii="Verdana" w:eastAsia="Verdana" w:hAnsi="Verdana" w:cs="Verdana"/>
          <w:sz w:val="20"/>
          <w:szCs w:val="20"/>
        </w:rPr>
      </w:pPr>
      <w:r w:rsidRPr="00EF1492">
        <w:rPr>
          <w:rFonts w:ascii="Verdana" w:eastAsia="Verdana" w:hAnsi="Verdana" w:cs="Verdana"/>
          <w:sz w:val="20"/>
          <w:szCs w:val="20"/>
        </w:rPr>
        <w:t>Wie  klachten heeft m.b.t. informatiebeveiliging en privacy kan in eerste instantie terecht de directeur (school) of bestuurder (bestuur). Leidt dit niet tot tevredenheid, kan de Functionaris voor de Gegevens</w:t>
      </w:r>
      <w:r w:rsidRPr="00EF1492">
        <w:rPr>
          <w:rFonts w:ascii="Verdana" w:eastAsia="Verdana" w:hAnsi="Verdana" w:cs="Verdana"/>
          <w:sz w:val="20"/>
          <w:szCs w:val="20"/>
        </w:rPr>
        <w:softHyphen/>
        <w:t xml:space="preserve">bescherming worden benaderd. De FG zal de klacht zo </w:t>
      </w:r>
      <w:r w:rsidRPr="00EF1492">
        <w:rPr>
          <w:rFonts w:ascii="Verdana" w:eastAsia="Verdana" w:hAnsi="Verdana" w:cs="Verdana"/>
          <w:sz w:val="20"/>
          <w:szCs w:val="20"/>
        </w:rPr>
        <w:lastRenderedPageBreak/>
        <w:t xml:space="preserve">veel mogelijk afwikkelen en zo nodig bemiddelen. En uiteindelijk kan men zich ook wenden tot het College bescherming persoonsgegevens. </w:t>
      </w:r>
    </w:p>
    <w:p w14:paraId="11061F1A" w14:textId="4D21D3E7" w:rsidR="00684821" w:rsidRPr="00EF1492" w:rsidRDefault="00684821" w:rsidP="00684821">
      <w:pPr>
        <w:pStyle w:val="Kop2"/>
        <w:rPr>
          <w:rFonts w:ascii="Verdana" w:hAnsi="Verdana"/>
          <w:sz w:val="20"/>
          <w:szCs w:val="20"/>
        </w:rPr>
      </w:pPr>
      <w:bookmarkStart w:id="126" w:name="_Toc504486777"/>
      <w:bookmarkStart w:id="127" w:name="_Toc514072340"/>
      <w:bookmarkStart w:id="128" w:name="_Toc514072399"/>
      <w:bookmarkStart w:id="129" w:name="_Toc514088577"/>
      <w:r w:rsidRPr="00EF1492">
        <w:rPr>
          <w:rFonts w:ascii="Verdana" w:hAnsi="Verdana"/>
          <w:sz w:val="20"/>
          <w:szCs w:val="20"/>
        </w:rPr>
        <w:t>Controle en rapportage</w:t>
      </w:r>
      <w:bookmarkEnd w:id="126"/>
      <w:bookmarkEnd w:id="127"/>
      <w:bookmarkEnd w:id="128"/>
      <w:bookmarkEnd w:id="129"/>
    </w:p>
    <w:p w14:paraId="10C5A988" w14:textId="27970420" w:rsidR="006A18F1" w:rsidRPr="00EF1492" w:rsidRDefault="006A18F1" w:rsidP="001F1E3B">
      <w:pPr>
        <w:rPr>
          <w:rFonts w:ascii="Verdana" w:eastAsia="Verdana" w:hAnsi="Verdana" w:cs="Verdana"/>
          <w:sz w:val="20"/>
          <w:szCs w:val="20"/>
        </w:rPr>
      </w:pPr>
      <w:r w:rsidRPr="00EF1492">
        <w:rPr>
          <w:rFonts w:ascii="Verdana" w:eastAsia="Verdana" w:hAnsi="Verdana" w:cs="Verdana"/>
          <w:sz w:val="20"/>
          <w:szCs w:val="20"/>
        </w:rPr>
        <w:t xml:space="preserve">Dit informatiebeveiligings- en </w:t>
      </w:r>
      <w:proofErr w:type="spellStart"/>
      <w:r w:rsidRPr="00EF1492">
        <w:rPr>
          <w:rFonts w:ascii="Verdana" w:eastAsia="Verdana" w:hAnsi="Verdana" w:cs="Verdana"/>
          <w:sz w:val="20"/>
          <w:szCs w:val="20"/>
        </w:rPr>
        <w:t>privacybeleid</w:t>
      </w:r>
      <w:proofErr w:type="spellEnd"/>
      <w:r w:rsidRPr="00EF1492">
        <w:rPr>
          <w:rFonts w:ascii="Verdana" w:eastAsia="Verdana" w:hAnsi="Verdana" w:cs="Verdana"/>
          <w:sz w:val="20"/>
          <w:szCs w:val="20"/>
        </w:rPr>
        <w:t xml:space="preserve"> wordt minimaal elke twee jaar getoetst en bijgesteld door het bestuur. Hierbij wordt rekening gehouden met:</w:t>
      </w:r>
    </w:p>
    <w:p w14:paraId="0A057A7C" w14:textId="77777777" w:rsidR="006A18F1" w:rsidRPr="00EF1492" w:rsidRDefault="006A18F1" w:rsidP="00835DF5">
      <w:pPr>
        <w:pStyle w:val="Lijstalinea"/>
        <w:widowControl w:val="0"/>
        <w:numPr>
          <w:ilvl w:val="0"/>
          <w:numId w:val="9"/>
        </w:numPr>
        <w:spacing w:after="0" w:line="264" w:lineRule="auto"/>
        <w:rPr>
          <w:rFonts w:ascii="Verdana" w:eastAsia="Verdana" w:hAnsi="Verdana" w:cs="Verdana"/>
          <w:szCs w:val="20"/>
          <w:lang w:val="nl-NL"/>
        </w:rPr>
      </w:pPr>
      <w:r w:rsidRPr="00EF1492">
        <w:rPr>
          <w:rFonts w:ascii="Verdana" w:eastAsia="Verdana" w:hAnsi="Verdana" w:cs="Verdana"/>
          <w:szCs w:val="20"/>
          <w:lang w:val="nl-NL"/>
        </w:rPr>
        <w:t>De status van de informatiebeveiliging als geheel (beleid, organisatie, risico’s);</w:t>
      </w:r>
    </w:p>
    <w:p w14:paraId="0AEE6873" w14:textId="484C81A3" w:rsidR="006A18F1" w:rsidRPr="00EF1492" w:rsidRDefault="006A18F1" w:rsidP="00835DF5">
      <w:pPr>
        <w:pStyle w:val="Lijstalinea"/>
        <w:widowControl w:val="0"/>
        <w:numPr>
          <w:ilvl w:val="0"/>
          <w:numId w:val="9"/>
        </w:numPr>
        <w:spacing w:after="0" w:line="264" w:lineRule="auto"/>
        <w:rPr>
          <w:rFonts w:ascii="Verdana" w:eastAsia="Verdana" w:hAnsi="Verdana" w:cs="Verdana"/>
          <w:szCs w:val="20"/>
          <w:lang w:val="nl-NL"/>
        </w:rPr>
      </w:pPr>
      <w:r w:rsidRPr="00EF1492">
        <w:rPr>
          <w:rFonts w:ascii="Verdana" w:eastAsia="Verdana" w:hAnsi="Verdana" w:cs="Verdana"/>
          <w:szCs w:val="20"/>
          <w:lang w:val="nl-NL"/>
        </w:rPr>
        <w:t xml:space="preserve">de effectiviteit van de genomen maatregelen en aantoonbare werking daarvan. </w:t>
      </w:r>
    </w:p>
    <w:p w14:paraId="3A16216F" w14:textId="77777777" w:rsidR="006066BC" w:rsidRPr="00EF1492" w:rsidRDefault="006066BC" w:rsidP="006066BC">
      <w:pPr>
        <w:widowControl w:val="0"/>
        <w:spacing w:after="0" w:line="264" w:lineRule="auto"/>
        <w:rPr>
          <w:rFonts w:ascii="Verdana" w:eastAsia="Verdana" w:hAnsi="Verdana" w:cs="Verdana"/>
          <w:sz w:val="20"/>
          <w:szCs w:val="20"/>
        </w:rPr>
      </w:pPr>
    </w:p>
    <w:p w14:paraId="7FDEC05D" w14:textId="2443D609" w:rsidR="006A18F1" w:rsidRPr="00EF1492" w:rsidRDefault="006A18F1" w:rsidP="001F1E3B">
      <w:pPr>
        <w:rPr>
          <w:rFonts w:ascii="Verdana" w:eastAsia="Verdana" w:hAnsi="Verdana" w:cs="Verdana"/>
          <w:sz w:val="20"/>
          <w:szCs w:val="20"/>
        </w:rPr>
      </w:pPr>
      <w:r w:rsidRPr="00EF1492">
        <w:rPr>
          <w:rFonts w:ascii="Verdana" w:eastAsia="Verdana" w:hAnsi="Verdana" w:cs="Verdana"/>
          <w:sz w:val="20"/>
          <w:szCs w:val="20"/>
        </w:rPr>
        <w:t xml:space="preserve">Daarnaast kent het bestuur een jaarlijkse planning en control cyclus voor informatiebeveiliging en privacy. Dit is een periodiek evaluatieproces waarmee de inhoud en effectiviteit van het informatiebeveiligings- en </w:t>
      </w:r>
      <w:proofErr w:type="spellStart"/>
      <w:r w:rsidRPr="00EF1492">
        <w:rPr>
          <w:rFonts w:ascii="Verdana" w:eastAsia="Verdana" w:hAnsi="Verdana" w:cs="Verdana"/>
          <w:sz w:val="20"/>
          <w:szCs w:val="20"/>
        </w:rPr>
        <w:t>privacybeleid</w:t>
      </w:r>
      <w:proofErr w:type="spellEnd"/>
      <w:r w:rsidRPr="00EF1492">
        <w:rPr>
          <w:rFonts w:ascii="Verdana" w:eastAsia="Verdana" w:hAnsi="Verdana" w:cs="Verdana"/>
          <w:sz w:val="20"/>
          <w:szCs w:val="20"/>
        </w:rPr>
        <w:t xml:space="preserve"> wordt getoetst. Voor deze evaluatie stelt de </w:t>
      </w:r>
      <w:r w:rsidR="00F741E0" w:rsidRPr="00EF1492">
        <w:rPr>
          <w:rFonts w:ascii="Verdana" w:eastAsia="Verdana" w:hAnsi="Verdana" w:cs="Verdana"/>
          <w:sz w:val="20"/>
          <w:szCs w:val="20"/>
        </w:rPr>
        <w:t>FG</w:t>
      </w:r>
      <w:r w:rsidRPr="00EF1492">
        <w:rPr>
          <w:rFonts w:ascii="Verdana" w:eastAsia="Verdana" w:hAnsi="Verdana" w:cs="Verdana"/>
          <w:sz w:val="20"/>
          <w:szCs w:val="20"/>
        </w:rPr>
        <w:t xml:space="preserve"> jaarlijks een monitorrapportage op over de uitgevoerde controles en de incidenten. </w:t>
      </w:r>
    </w:p>
    <w:p w14:paraId="378E2C06" w14:textId="6F028D5D" w:rsidR="00571979" w:rsidRPr="00EF1492" w:rsidRDefault="00571979" w:rsidP="001F1E3B">
      <w:pPr>
        <w:pStyle w:val="Kop2"/>
        <w:rPr>
          <w:rFonts w:ascii="Verdana" w:hAnsi="Verdana"/>
          <w:sz w:val="20"/>
          <w:szCs w:val="20"/>
        </w:rPr>
      </w:pPr>
      <w:bookmarkStart w:id="130" w:name="_Toc504486778"/>
      <w:bookmarkStart w:id="131" w:name="_Toc514072341"/>
      <w:bookmarkStart w:id="132" w:name="_Toc514072400"/>
      <w:bookmarkStart w:id="133" w:name="_Toc514088578"/>
      <w:bookmarkEnd w:id="121"/>
      <w:r w:rsidRPr="00EF1492">
        <w:rPr>
          <w:rFonts w:ascii="Verdana" w:hAnsi="Verdana"/>
          <w:sz w:val="20"/>
          <w:szCs w:val="20"/>
        </w:rPr>
        <w:t>Bijzondere afwegingen</w:t>
      </w:r>
      <w:bookmarkEnd w:id="130"/>
      <w:bookmarkEnd w:id="131"/>
      <w:bookmarkEnd w:id="132"/>
      <w:bookmarkEnd w:id="133"/>
    </w:p>
    <w:p w14:paraId="333B7266" w14:textId="4A669372" w:rsidR="0094753F" w:rsidRPr="00EF1492" w:rsidRDefault="0094753F" w:rsidP="001F1E3B">
      <w:pPr>
        <w:spacing w:after="0"/>
        <w:rPr>
          <w:rFonts w:ascii="Verdana" w:eastAsia="Verdana" w:hAnsi="Verdana" w:cs="Verdana"/>
          <w:sz w:val="20"/>
          <w:szCs w:val="20"/>
        </w:rPr>
      </w:pPr>
      <w:r w:rsidRPr="00EF1492">
        <w:rPr>
          <w:rFonts w:ascii="Verdana" w:eastAsia="Verdana" w:hAnsi="Verdana" w:cs="Verdana"/>
          <w:sz w:val="20"/>
          <w:szCs w:val="20"/>
        </w:rPr>
        <w:t xml:space="preserve">Binnen ons werk kunnen wij te maken hebben met tegenstrijdige belangen en zelfs tegenstrijdige regelgeving. Zo kan bijv. het recht om vergeten te worden op gespannen voet staan met de behoefte voor latere eigen inzicht in gegevens. Het belangrijkste is om zich daarvan bewust te zijn en zo nodig een duidelijke afweging te maken. In alles staat het belang van het kind en zijn ontwikkeling centraal. </w:t>
      </w:r>
    </w:p>
    <w:p w14:paraId="0D0E8FCE" w14:textId="77777777" w:rsidR="0094753F" w:rsidRPr="00EF1492" w:rsidRDefault="0094753F" w:rsidP="001F1E3B">
      <w:pPr>
        <w:spacing w:after="0"/>
        <w:rPr>
          <w:rFonts w:ascii="Verdana" w:eastAsia="Verdana" w:hAnsi="Verdana" w:cs="Verdana"/>
          <w:sz w:val="20"/>
          <w:szCs w:val="20"/>
        </w:rPr>
      </w:pPr>
      <w:r w:rsidRPr="00EF1492">
        <w:rPr>
          <w:rFonts w:ascii="Verdana" w:eastAsia="Verdana" w:hAnsi="Verdana" w:cs="Verdana"/>
          <w:sz w:val="20"/>
          <w:szCs w:val="20"/>
        </w:rPr>
        <w:t>[Ruimte om zo nodig bijzondere afwegingen te beschrijven].</w:t>
      </w:r>
    </w:p>
    <w:p w14:paraId="346216D7" w14:textId="77777777" w:rsidR="00D75685" w:rsidRPr="00EF1492" w:rsidRDefault="00D75685" w:rsidP="001F1E3B">
      <w:pPr>
        <w:spacing w:after="0"/>
        <w:rPr>
          <w:rFonts w:ascii="Verdana" w:eastAsia="Arial,Calibri" w:hAnsi="Verdana" w:cs="Arial,Calibri"/>
          <w:sz w:val="20"/>
          <w:szCs w:val="20"/>
        </w:rPr>
      </w:pPr>
    </w:p>
    <w:p w14:paraId="623F395E" w14:textId="2F283410" w:rsidR="00E171FE" w:rsidRPr="00EF1492" w:rsidRDefault="00E171FE" w:rsidP="001F1E3B">
      <w:pPr>
        <w:spacing w:after="0"/>
        <w:rPr>
          <w:rFonts w:ascii="Verdana" w:eastAsia="Verdana" w:hAnsi="Verdana" w:cs="Verdana"/>
          <w:sz w:val="20"/>
          <w:szCs w:val="20"/>
        </w:rPr>
      </w:pPr>
      <w:r w:rsidRPr="00EF1492">
        <w:rPr>
          <w:rFonts w:ascii="Verdana" w:eastAsia="Arial,Calibri" w:hAnsi="Verdana" w:cs="Arial,Calibri"/>
          <w:sz w:val="20"/>
          <w:szCs w:val="20"/>
        </w:rPr>
        <w:br w:type="page"/>
      </w:r>
    </w:p>
    <w:p w14:paraId="0712A156" w14:textId="782AF269" w:rsidR="005E19A7" w:rsidRPr="00EF1492" w:rsidRDefault="00EF1492" w:rsidP="00EF1492">
      <w:pPr>
        <w:pStyle w:val="Kop1"/>
      </w:pPr>
      <w:bookmarkStart w:id="134" w:name="_Toc462039780"/>
      <w:bookmarkStart w:id="135" w:name="_Toc514088579"/>
      <w:bookmarkStart w:id="136" w:name="_Toc504486779"/>
      <w:bookmarkStart w:id="137" w:name="_Toc514072342"/>
      <w:bookmarkStart w:id="138" w:name="_Toc514072401"/>
      <w:bookmarkStart w:id="139" w:name="_Toc462493011"/>
      <w:bookmarkStart w:id="140" w:name="_Toc463264300"/>
      <w:bookmarkStart w:id="141" w:name="_Toc493684880"/>
      <w:bookmarkStart w:id="142" w:name="_Toc493687853"/>
      <w:bookmarkStart w:id="143" w:name="_Toc493688086"/>
      <w:bookmarkEnd w:id="134"/>
      <w:r>
        <w:lastRenderedPageBreak/>
        <w:t>B</w:t>
      </w:r>
      <w:r w:rsidR="005141CD" w:rsidRPr="00EF1492">
        <w:t xml:space="preserve">ijlage 1: </w:t>
      </w:r>
      <w:r w:rsidR="005E19A7" w:rsidRPr="00EF1492">
        <w:t xml:space="preserve">Informatiebeveiliging en privacy - </w:t>
      </w:r>
      <w:proofErr w:type="spellStart"/>
      <w:r w:rsidR="005E19A7" w:rsidRPr="00EF1492">
        <w:t>to</w:t>
      </w:r>
      <w:proofErr w:type="spellEnd"/>
      <w:r w:rsidR="005E19A7" w:rsidRPr="00EF1492">
        <w:t xml:space="preserve"> do's</w:t>
      </w:r>
      <w:bookmarkEnd w:id="135"/>
      <w:r w:rsidR="00001763">
        <w:t xml:space="preserve">    </w:t>
      </w:r>
    </w:p>
    <w:p w14:paraId="24D67916" w14:textId="5518F167" w:rsidR="005E19A7" w:rsidRPr="00EF1492" w:rsidRDefault="005E19A7" w:rsidP="005E19A7">
      <w:pPr>
        <w:rPr>
          <w:rFonts w:ascii="Verdana" w:hAnsi="Verdana"/>
          <w:sz w:val="20"/>
          <w:szCs w:val="20"/>
        </w:rPr>
      </w:pPr>
    </w:p>
    <w:p w14:paraId="70C41E5B" w14:textId="5B9C2211" w:rsidR="005E19A7" w:rsidRPr="004F4F30" w:rsidRDefault="005E19A7" w:rsidP="005E19A7">
      <w:pPr>
        <w:rPr>
          <w:rFonts w:ascii="Verdana" w:hAnsi="Verdana"/>
          <w:sz w:val="18"/>
          <w:szCs w:val="18"/>
        </w:rPr>
      </w:pPr>
      <w:r w:rsidRPr="004F4F30">
        <w:rPr>
          <w:rFonts w:ascii="Verdana" w:hAnsi="Verdana"/>
          <w:sz w:val="18"/>
          <w:szCs w:val="18"/>
        </w:rPr>
        <w:t xml:space="preserve">1. Je laat </w:t>
      </w:r>
      <w:r w:rsidRPr="004F4F30">
        <w:rPr>
          <w:rFonts w:ascii="Verdana" w:hAnsi="Verdana"/>
          <w:sz w:val="18"/>
          <w:szCs w:val="18"/>
          <w:u w:val="single"/>
        </w:rPr>
        <w:t>wachtwoorden</w:t>
      </w:r>
      <w:r w:rsidRPr="004F4F30">
        <w:rPr>
          <w:rFonts w:ascii="Verdana" w:hAnsi="Verdana"/>
          <w:sz w:val="18"/>
          <w:szCs w:val="18"/>
        </w:rPr>
        <w:t xml:space="preserve"> bij het inloggen hooguit opslaan als je al binnen een beveiligde omgeving werkt, d.w.z. nadat je bent ingelogd in je persoonlijke (!) account. Dit geldt ook voor thuis (dus ook hier alleen binnen eigen gebruikersaccount met geheim wachtwoord).</w:t>
      </w:r>
    </w:p>
    <w:p w14:paraId="2ECD7927" w14:textId="77777777" w:rsidR="005E19A7" w:rsidRPr="004F4F30" w:rsidRDefault="005E19A7" w:rsidP="005E19A7">
      <w:pPr>
        <w:rPr>
          <w:rFonts w:ascii="Verdana" w:hAnsi="Verdana"/>
          <w:sz w:val="18"/>
          <w:szCs w:val="18"/>
        </w:rPr>
      </w:pPr>
      <w:r w:rsidRPr="004F4F30">
        <w:rPr>
          <w:rFonts w:ascii="Verdana" w:hAnsi="Verdana"/>
          <w:sz w:val="18"/>
          <w:szCs w:val="18"/>
        </w:rPr>
        <w:t xml:space="preserve">2. Een </w:t>
      </w:r>
      <w:r w:rsidRPr="004F4F30">
        <w:rPr>
          <w:rFonts w:ascii="Verdana" w:hAnsi="Verdana"/>
          <w:sz w:val="18"/>
          <w:szCs w:val="18"/>
          <w:u w:val="single"/>
        </w:rPr>
        <w:t>overzicht van accounts en wachtwoorden</w:t>
      </w:r>
      <w:r w:rsidRPr="004F4F30">
        <w:rPr>
          <w:rFonts w:ascii="Verdana" w:hAnsi="Verdana"/>
          <w:sz w:val="18"/>
          <w:szCs w:val="18"/>
        </w:rPr>
        <w:t xml:space="preserve"> sla je alleen op binnen een beveiligde omgeving zoals op je OneDrive of op schrift achter slot, waartoe jij alleen toegang hebt.</w:t>
      </w:r>
    </w:p>
    <w:p w14:paraId="1BAD9CD2" w14:textId="77777777" w:rsidR="005E19A7" w:rsidRPr="004F4F30" w:rsidRDefault="005E19A7" w:rsidP="005E19A7">
      <w:pPr>
        <w:rPr>
          <w:rFonts w:ascii="Verdana" w:hAnsi="Verdana"/>
          <w:sz w:val="18"/>
          <w:szCs w:val="18"/>
        </w:rPr>
      </w:pPr>
      <w:r w:rsidRPr="004F4F30">
        <w:rPr>
          <w:rFonts w:ascii="Verdana" w:hAnsi="Verdana"/>
          <w:sz w:val="18"/>
          <w:szCs w:val="18"/>
        </w:rPr>
        <w:t>3. In het geval dat anderen kennis hebben genomen van een wachtwoord, ga je dit aanpassen.</w:t>
      </w:r>
    </w:p>
    <w:p w14:paraId="6E65DAFC" w14:textId="77777777" w:rsidR="005E19A7" w:rsidRPr="004F4F30" w:rsidRDefault="005E19A7" w:rsidP="005E19A7">
      <w:pPr>
        <w:rPr>
          <w:rFonts w:ascii="Verdana" w:hAnsi="Verdana"/>
          <w:sz w:val="18"/>
          <w:szCs w:val="18"/>
        </w:rPr>
      </w:pPr>
      <w:r w:rsidRPr="004F4F30">
        <w:rPr>
          <w:rFonts w:ascii="Verdana" w:hAnsi="Verdana"/>
          <w:sz w:val="18"/>
          <w:szCs w:val="18"/>
        </w:rPr>
        <w:t xml:space="preserve">4. Je slaat privacygevoelige (dat is in principe alles behalve NAW-gegevens) documenten alleen op binnen een </w:t>
      </w:r>
      <w:r w:rsidRPr="004F4F30">
        <w:rPr>
          <w:rFonts w:ascii="Verdana" w:hAnsi="Verdana"/>
          <w:sz w:val="18"/>
          <w:szCs w:val="18"/>
          <w:u w:val="single"/>
        </w:rPr>
        <w:t>beveiligde omgeving</w:t>
      </w:r>
      <w:r w:rsidRPr="004F4F30">
        <w:rPr>
          <w:rFonts w:ascii="Verdana" w:hAnsi="Verdana"/>
          <w:sz w:val="18"/>
          <w:szCs w:val="18"/>
        </w:rPr>
        <w:t>. Denk dan ook aan USB-sticks en externe harde schrijven.</w:t>
      </w:r>
    </w:p>
    <w:p w14:paraId="548EE650" w14:textId="77777777" w:rsidR="005E19A7" w:rsidRPr="004F4F30" w:rsidRDefault="005E19A7" w:rsidP="005E19A7">
      <w:pPr>
        <w:rPr>
          <w:rFonts w:ascii="Verdana" w:hAnsi="Verdana"/>
          <w:sz w:val="18"/>
          <w:szCs w:val="18"/>
        </w:rPr>
      </w:pPr>
      <w:r w:rsidRPr="004F4F30">
        <w:rPr>
          <w:rFonts w:ascii="Verdana" w:hAnsi="Verdana"/>
          <w:sz w:val="18"/>
          <w:szCs w:val="18"/>
        </w:rPr>
        <w:t xml:space="preserve">5. Je laat een account nooit onbewaakt open staan, dus je sluit af of </w:t>
      </w:r>
      <w:r w:rsidRPr="004F4F30">
        <w:rPr>
          <w:rFonts w:ascii="Verdana" w:hAnsi="Verdana"/>
          <w:sz w:val="18"/>
          <w:szCs w:val="18"/>
          <w:u w:val="single"/>
        </w:rPr>
        <w:t>je meldt je af</w:t>
      </w:r>
      <w:r w:rsidRPr="004F4F30">
        <w:rPr>
          <w:rFonts w:ascii="Verdana" w:hAnsi="Verdana"/>
          <w:sz w:val="18"/>
          <w:szCs w:val="18"/>
        </w:rPr>
        <w:t xml:space="preserve"> (gebruik bijv. </w:t>
      </w:r>
      <w:proofErr w:type="spellStart"/>
      <w:r w:rsidRPr="004F4F30">
        <w:rPr>
          <w:rFonts w:ascii="Verdana" w:hAnsi="Verdana"/>
          <w:sz w:val="18"/>
          <w:szCs w:val="18"/>
        </w:rPr>
        <w:t>windows</w:t>
      </w:r>
      <w:proofErr w:type="spellEnd"/>
      <w:r w:rsidRPr="004F4F30">
        <w:rPr>
          <w:rFonts w:ascii="Verdana" w:hAnsi="Verdana"/>
          <w:sz w:val="18"/>
          <w:szCs w:val="18"/>
        </w:rPr>
        <w:t>-L voor Lock).</w:t>
      </w:r>
    </w:p>
    <w:p w14:paraId="09267324" w14:textId="77777777" w:rsidR="005E19A7" w:rsidRPr="004F4F30" w:rsidRDefault="005E19A7" w:rsidP="005E19A7">
      <w:pPr>
        <w:rPr>
          <w:rFonts w:ascii="Verdana" w:hAnsi="Verdana"/>
          <w:sz w:val="18"/>
          <w:szCs w:val="18"/>
        </w:rPr>
      </w:pPr>
      <w:r w:rsidRPr="004F4F30">
        <w:rPr>
          <w:rFonts w:ascii="Verdana" w:hAnsi="Verdana"/>
          <w:sz w:val="18"/>
          <w:szCs w:val="18"/>
        </w:rPr>
        <w:t xml:space="preserve">6. Je beschermt jouw </w:t>
      </w:r>
      <w:r w:rsidRPr="004F4F30">
        <w:rPr>
          <w:rFonts w:ascii="Verdana" w:hAnsi="Verdana"/>
          <w:sz w:val="18"/>
          <w:szCs w:val="18"/>
          <w:u w:val="single"/>
        </w:rPr>
        <w:t>toegang</w:t>
      </w:r>
      <w:r w:rsidRPr="004F4F30">
        <w:rPr>
          <w:rFonts w:ascii="Verdana" w:hAnsi="Verdana"/>
          <w:sz w:val="18"/>
          <w:szCs w:val="18"/>
        </w:rPr>
        <w:t xml:space="preserve"> tot systemen met privacygevoelige informatie tegen het gebruik door anderen, denk ook bijv. aan toegang via jouw mobiel.</w:t>
      </w:r>
    </w:p>
    <w:p w14:paraId="231BEB05" w14:textId="77777777" w:rsidR="005E19A7" w:rsidRPr="004F4F30" w:rsidRDefault="005E19A7" w:rsidP="005E19A7">
      <w:pPr>
        <w:rPr>
          <w:rFonts w:ascii="Verdana" w:hAnsi="Verdana"/>
          <w:sz w:val="18"/>
          <w:szCs w:val="18"/>
        </w:rPr>
      </w:pPr>
      <w:r w:rsidRPr="004F4F30">
        <w:rPr>
          <w:rFonts w:ascii="Verdana" w:hAnsi="Verdana"/>
          <w:sz w:val="18"/>
          <w:szCs w:val="18"/>
        </w:rPr>
        <w:t xml:space="preserve">7. Je voorkomt dat anderen onbedoeld </w:t>
      </w:r>
      <w:r w:rsidRPr="004F4F30">
        <w:rPr>
          <w:rFonts w:ascii="Verdana" w:hAnsi="Verdana"/>
          <w:sz w:val="18"/>
          <w:szCs w:val="18"/>
          <w:u w:val="single"/>
        </w:rPr>
        <w:t>mee kunnen kijken</w:t>
      </w:r>
      <w:r w:rsidRPr="004F4F30">
        <w:rPr>
          <w:rFonts w:ascii="Verdana" w:hAnsi="Verdana"/>
          <w:sz w:val="18"/>
          <w:szCs w:val="18"/>
        </w:rPr>
        <w:t xml:space="preserve"> als het om privacygevoelige informatie gaat.</w:t>
      </w:r>
    </w:p>
    <w:p w14:paraId="0113E87A" w14:textId="77777777" w:rsidR="005E19A7" w:rsidRPr="004F4F30" w:rsidRDefault="005E19A7" w:rsidP="005E19A7">
      <w:pPr>
        <w:rPr>
          <w:rFonts w:ascii="Verdana" w:hAnsi="Verdana"/>
          <w:sz w:val="18"/>
          <w:szCs w:val="18"/>
        </w:rPr>
      </w:pPr>
      <w:r w:rsidRPr="004F4F30">
        <w:rPr>
          <w:rFonts w:ascii="Verdana" w:hAnsi="Verdana"/>
          <w:sz w:val="18"/>
          <w:szCs w:val="18"/>
        </w:rPr>
        <w:t>8. Als je computers gebruikt die ook voor anderen toegankelijk zijn</w:t>
      </w:r>
      <w:r w:rsidRPr="004F4F30">
        <w:rPr>
          <w:rFonts w:ascii="Verdana" w:hAnsi="Verdana"/>
          <w:sz w:val="18"/>
          <w:szCs w:val="18"/>
          <w:u w:val="single"/>
        </w:rPr>
        <w:t>, log dan na gebruik</w:t>
      </w:r>
      <w:r w:rsidRPr="004F4F30">
        <w:rPr>
          <w:rFonts w:ascii="Verdana" w:hAnsi="Verdana"/>
          <w:sz w:val="18"/>
          <w:szCs w:val="18"/>
        </w:rPr>
        <w:t xml:space="preserve"> alle applicaties uit en sluit ook de browser af.</w:t>
      </w:r>
    </w:p>
    <w:p w14:paraId="73CA32A2" w14:textId="77777777" w:rsidR="005E19A7" w:rsidRPr="004F4F30" w:rsidRDefault="005E19A7" w:rsidP="005E19A7">
      <w:pPr>
        <w:rPr>
          <w:rFonts w:ascii="Verdana" w:hAnsi="Verdana"/>
          <w:sz w:val="18"/>
          <w:szCs w:val="18"/>
        </w:rPr>
      </w:pPr>
      <w:r w:rsidRPr="004F4F30">
        <w:rPr>
          <w:rFonts w:ascii="Verdana" w:hAnsi="Verdana"/>
          <w:sz w:val="18"/>
          <w:szCs w:val="18"/>
        </w:rPr>
        <w:t xml:space="preserve">9. Voordat je privacygevoelige informatie invoert of laat genereren in ongebruikelijke (oefen-) systemen controleer je of bestuur of school een </w:t>
      </w:r>
      <w:r w:rsidRPr="004F4F30">
        <w:rPr>
          <w:rFonts w:ascii="Verdana" w:hAnsi="Verdana"/>
          <w:sz w:val="18"/>
          <w:szCs w:val="18"/>
          <w:u w:val="single"/>
        </w:rPr>
        <w:t>bewerkersovereenkomst</w:t>
      </w:r>
      <w:r w:rsidRPr="004F4F30">
        <w:rPr>
          <w:rFonts w:ascii="Verdana" w:hAnsi="Verdana"/>
          <w:sz w:val="18"/>
          <w:szCs w:val="18"/>
        </w:rPr>
        <w:t xml:space="preserve"> heeft getekend.</w:t>
      </w:r>
    </w:p>
    <w:p w14:paraId="2F057866" w14:textId="1417A660" w:rsidR="005E19A7" w:rsidRPr="004F4F30" w:rsidRDefault="005E19A7" w:rsidP="005E19A7">
      <w:pPr>
        <w:rPr>
          <w:rFonts w:ascii="Verdana" w:hAnsi="Verdana"/>
          <w:sz w:val="18"/>
          <w:szCs w:val="18"/>
        </w:rPr>
      </w:pPr>
      <w:r w:rsidRPr="004F4F30">
        <w:rPr>
          <w:rFonts w:ascii="Verdana" w:hAnsi="Verdana"/>
          <w:sz w:val="18"/>
          <w:szCs w:val="18"/>
        </w:rPr>
        <w:t xml:space="preserve">10. Bij het zelf optekenen en invoeren van privacygevoelige informatie handel je </w:t>
      </w:r>
      <w:r w:rsidRPr="004F4F30">
        <w:rPr>
          <w:rFonts w:ascii="Verdana" w:hAnsi="Verdana"/>
          <w:sz w:val="18"/>
          <w:szCs w:val="18"/>
          <w:u w:val="single"/>
        </w:rPr>
        <w:t>zo integer</w:t>
      </w:r>
      <w:r w:rsidRPr="004F4F30">
        <w:rPr>
          <w:rFonts w:ascii="Verdana" w:hAnsi="Verdana"/>
          <w:sz w:val="18"/>
          <w:szCs w:val="18"/>
        </w:rPr>
        <w:t xml:space="preserve">, </w:t>
      </w:r>
      <w:r w:rsidRPr="004F4F30">
        <w:rPr>
          <w:rFonts w:ascii="Verdana" w:hAnsi="Verdana"/>
          <w:sz w:val="18"/>
          <w:szCs w:val="18"/>
          <w:u w:val="single"/>
        </w:rPr>
        <w:t>zakelijk en nauwgezet mogelijk</w:t>
      </w:r>
      <w:r w:rsidRPr="004F4F30">
        <w:rPr>
          <w:rFonts w:ascii="Verdana" w:hAnsi="Verdana"/>
          <w:sz w:val="18"/>
          <w:szCs w:val="18"/>
        </w:rPr>
        <w:t xml:space="preserve">. Bedenk dat degene in kwestie of zijn/haar </w:t>
      </w:r>
      <w:r w:rsidR="003C34D2" w:rsidRPr="004F4F30">
        <w:rPr>
          <w:rFonts w:ascii="Verdana" w:hAnsi="Verdana"/>
          <w:sz w:val="18"/>
          <w:szCs w:val="18"/>
        </w:rPr>
        <w:t>vertegenwoordiger</w:t>
      </w:r>
      <w:r w:rsidRPr="004F4F30">
        <w:rPr>
          <w:rFonts w:ascii="Verdana" w:hAnsi="Verdana"/>
          <w:sz w:val="18"/>
          <w:szCs w:val="18"/>
        </w:rPr>
        <w:t xml:space="preserve"> inzicht mag vragen in wat is opgetekend.</w:t>
      </w:r>
    </w:p>
    <w:p w14:paraId="7FE8B6B2" w14:textId="77777777" w:rsidR="005E19A7" w:rsidRPr="004F4F30" w:rsidRDefault="005E19A7" w:rsidP="005E19A7">
      <w:pPr>
        <w:rPr>
          <w:rFonts w:ascii="Verdana" w:hAnsi="Verdana"/>
          <w:sz w:val="18"/>
          <w:szCs w:val="18"/>
        </w:rPr>
      </w:pPr>
      <w:r w:rsidRPr="004F4F30">
        <w:rPr>
          <w:rFonts w:ascii="Verdana" w:hAnsi="Verdana"/>
          <w:sz w:val="18"/>
          <w:szCs w:val="18"/>
        </w:rPr>
        <w:t xml:space="preserve">11. Voor het transfer van privacygevoelige informatie naar andere instanties maak je bij voorkeur gebruik van </w:t>
      </w:r>
      <w:r w:rsidRPr="004F4F30">
        <w:rPr>
          <w:rFonts w:ascii="Verdana" w:hAnsi="Verdana"/>
          <w:sz w:val="18"/>
          <w:szCs w:val="18"/>
          <w:u w:val="single"/>
        </w:rPr>
        <w:t>beveiligde koppelsystemen</w:t>
      </w:r>
      <w:r w:rsidRPr="004F4F30">
        <w:rPr>
          <w:rFonts w:ascii="Verdana" w:hAnsi="Verdana"/>
          <w:sz w:val="18"/>
          <w:szCs w:val="18"/>
        </w:rPr>
        <w:t xml:space="preserve"> zoals OSO en </w:t>
      </w:r>
      <w:proofErr w:type="spellStart"/>
      <w:r w:rsidRPr="004F4F30">
        <w:rPr>
          <w:rFonts w:ascii="Verdana" w:hAnsi="Verdana"/>
          <w:sz w:val="18"/>
          <w:szCs w:val="18"/>
        </w:rPr>
        <w:t>Kindkans</w:t>
      </w:r>
      <w:proofErr w:type="spellEnd"/>
      <w:r w:rsidRPr="004F4F30">
        <w:rPr>
          <w:rFonts w:ascii="Verdana" w:hAnsi="Verdana"/>
          <w:sz w:val="18"/>
          <w:szCs w:val="18"/>
        </w:rPr>
        <w:t xml:space="preserve">. Moet je e-mailen, dan doe je dat alleen </w:t>
      </w:r>
      <w:r w:rsidRPr="004F4F30">
        <w:rPr>
          <w:rFonts w:ascii="Verdana" w:hAnsi="Verdana"/>
          <w:sz w:val="18"/>
          <w:szCs w:val="18"/>
          <w:u w:val="single"/>
        </w:rPr>
        <w:t>versleuteld</w:t>
      </w:r>
      <w:r w:rsidRPr="004F4F30">
        <w:rPr>
          <w:rFonts w:ascii="Verdana" w:hAnsi="Verdana"/>
          <w:sz w:val="18"/>
          <w:szCs w:val="18"/>
        </w:rPr>
        <w:t xml:space="preserve"> (encryptie) waarbij je de code via een ander medium (telefoon, sms, </w:t>
      </w:r>
      <w:proofErr w:type="spellStart"/>
      <w:r w:rsidRPr="004F4F30">
        <w:rPr>
          <w:rFonts w:ascii="Verdana" w:hAnsi="Verdana"/>
          <w:sz w:val="18"/>
          <w:szCs w:val="18"/>
        </w:rPr>
        <w:t>Parro</w:t>
      </w:r>
      <w:proofErr w:type="spellEnd"/>
      <w:r w:rsidRPr="004F4F30">
        <w:rPr>
          <w:rFonts w:ascii="Verdana" w:hAnsi="Verdana"/>
          <w:sz w:val="18"/>
          <w:szCs w:val="18"/>
        </w:rPr>
        <w:t>, enz.) doorgeeft.</w:t>
      </w:r>
    </w:p>
    <w:p w14:paraId="1DB5BC1C" w14:textId="77777777" w:rsidR="005E19A7" w:rsidRPr="004F4F30" w:rsidRDefault="005E19A7" w:rsidP="005E19A7">
      <w:pPr>
        <w:rPr>
          <w:rFonts w:ascii="Verdana" w:hAnsi="Verdana"/>
          <w:sz w:val="18"/>
          <w:szCs w:val="18"/>
        </w:rPr>
      </w:pPr>
      <w:r w:rsidRPr="004F4F30">
        <w:rPr>
          <w:rFonts w:ascii="Verdana" w:hAnsi="Verdana"/>
          <w:sz w:val="18"/>
          <w:szCs w:val="18"/>
        </w:rPr>
        <w:t xml:space="preserve">12. Voordat je gebruik maakt van video, foto's, namen enz. op websites en binnen sociale media heb je je verzekerd van de beschikbare </w:t>
      </w:r>
      <w:r w:rsidRPr="004F4F30">
        <w:rPr>
          <w:rFonts w:ascii="Verdana" w:hAnsi="Verdana"/>
          <w:sz w:val="18"/>
          <w:szCs w:val="18"/>
          <w:u w:val="single"/>
        </w:rPr>
        <w:t>toestemming</w:t>
      </w:r>
      <w:r w:rsidRPr="004F4F30">
        <w:rPr>
          <w:rFonts w:ascii="Verdana" w:hAnsi="Verdana"/>
          <w:sz w:val="18"/>
          <w:szCs w:val="18"/>
        </w:rPr>
        <w:t xml:space="preserve"> van degene in kwestie resp. zijn/haar wettelijke vertegenwoordiger.</w:t>
      </w:r>
    </w:p>
    <w:p w14:paraId="5FFE31F2" w14:textId="77777777" w:rsidR="005E19A7" w:rsidRPr="004F4F30" w:rsidRDefault="005E19A7" w:rsidP="005E19A7">
      <w:pPr>
        <w:rPr>
          <w:rFonts w:ascii="Verdana" w:hAnsi="Verdana"/>
          <w:sz w:val="18"/>
          <w:szCs w:val="18"/>
        </w:rPr>
      </w:pPr>
      <w:r w:rsidRPr="004F4F30">
        <w:rPr>
          <w:rFonts w:ascii="Verdana" w:hAnsi="Verdana"/>
          <w:sz w:val="18"/>
          <w:szCs w:val="18"/>
        </w:rPr>
        <w:t xml:space="preserve">13. Privacygevoelige informatie beperkt zich niet tot digitale informatie. Daarom houd jij ook schriftelijke informatie zoals bijv. toetsen </w:t>
      </w:r>
      <w:r w:rsidRPr="004F4F30">
        <w:rPr>
          <w:rFonts w:ascii="Verdana" w:hAnsi="Verdana"/>
          <w:sz w:val="18"/>
          <w:szCs w:val="18"/>
          <w:u w:val="single"/>
        </w:rPr>
        <w:t>achter slot</w:t>
      </w:r>
      <w:r w:rsidRPr="004F4F30">
        <w:rPr>
          <w:rFonts w:ascii="Verdana" w:hAnsi="Verdana"/>
          <w:sz w:val="18"/>
          <w:szCs w:val="18"/>
        </w:rPr>
        <w:t>.</w:t>
      </w:r>
    </w:p>
    <w:p w14:paraId="35CEFE76" w14:textId="77777777" w:rsidR="005E19A7" w:rsidRPr="004F4F30" w:rsidRDefault="005E19A7" w:rsidP="005E19A7">
      <w:pPr>
        <w:rPr>
          <w:rFonts w:ascii="Verdana" w:hAnsi="Verdana"/>
          <w:sz w:val="18"/>
          <w:szCs w:val="18"/>
        </w:rPr>
      </w:pPr>
      <w:r w:rsidRPr="004F4F30">
        <w:rPr>
          <w:rFonts w:ascii="Verdana" w:hAnsi="Verdana"/>
          <w:sz w:val="18"/>
          <w:szCs w:val="18"/>
        </w:rPr>
        <w:t xml:space="preserve">14. In je manier van opslag van informatie houd jij rekening met een wettelijke </w:t>
      </w:r>
      <w:r w:rsidRPr="004F4F30">
        <w:rPr>
          <w:rFonts w:ascii="Verdana" w:hAnsi="Verdana"/>
          <w:sz w:val="18"/>
          <w:szCs w:val="18"/>
          <w:u w:val="single"/>
        </w:rPr>
        <w:t xml:space="preserve">bewaarplicht </w:t>
      </w:r>
      <w:r w:rsidRPr="004F4F30">
        <w:rPr>
          <w:rFonts w:ascii="Verdana" w:hAnsi="Verdana"/>
          <w:sz w:val="18"/>
          <w:szCs w:val="18"/>
        </w:rPr>
        <w:t xml:space="preserve">enerzijds en het </w:t>
      </w:r>
      <w:r w:rsidRPr="004F4F30">
        <w:rPr>
          <w:rFonts w:ascii="Verdana" w:hAnsi="Verdana"/>
          <w:sz w:val="18"/>
          <w:szCs w:val="18"/>
          <w:u w:val="single"/>
        </w:rPr>
        <w:t>'recht om vergeten te worden'</w:t>
      </w:r>
      <w:r w:rsidRPr="004F4F30">
        <w:rPr>
          <w:rFonts w:ascii="Verdana" w:hAnsi="Verdana"/>
          <w:sz w:val="18"/>
          <w:szCs w:val="18"/>
        </w:rPr>
        <w:t xml:space="preserve"> anderzijds. Privacygevoelige informatie wordt daarom in principe vernietigd 5-8 jaar nadat de relatie verbroken is zoals na verlaten van school.</w:t>
      </w:r>
    </w:p>
    <w:p w14:paraId="6104BDC5" w14:textId="77777777" w:rsidR="005E19A7" w:rsidRPr="004F4F30" w:rsidRDefault="005E19A7" w:rsidP="005E19A7">
      <w:pPr>
        <w:rPr>
          <w:rFonts w:ascii="Verdana" w:hAnsi="Verdana"/>
          <w:sz w:val="18"/>
          <w:szCs w:val="18"/>
        </w:rPr>
      </w:pPr>
      <w:r w:rsidRPr="004F4F30">
        <w:rPr>
          <w:rFonts w:ascii="Verdana" w:hAnsi="Verdana"/>
          <w:sz w:val="18"/>
          <w:szCs w:val="18"/>
        </w:rPr>
        <w:t xml:space="preserve">15. Hoe bewust je omgaat met zaken m.b.t. informatiebeveiliging en privacy </w:t>
      </w:r>
      <w:r w:rsidRPr="004F4F30">
        <w:rPr>
          <w:rFonts w:ascii="Verdana" w:hAnsi="Verdana"/>
          <w:sz w:val="18"/>
          <w:szCs w:val="18"/>
          <w:u w:val="single"/>
        </w:rPr>
        <w:t>draag je ook uit</w:t>
      </w:r>
      <w:r w:rsidRPr="004F4F30">
        <w:rPr>
          <w:rFonts w:ascii="Verdana" w:hAnsi="Verdana"/>
          <w:sz w:val="18"/>
          <w:szCs w:val="18"/>
        </w:rPr>
        <w:t xml:space="preserve"> onder collega’s, in het contact met ouders en draag je over aan de kinderen.</w:t>
      </w:r>
    </w:p>
    <w:p w14:paraId="1239A74C" w14:textId="77777777" w:rsidR="00903A16" w:rsidRDefault="005E19A7" w:rsidP="005E19A7">
      <w:pPr>
        <w:rPr>
          <w:rFonts w:ascii="Verdana" w:hAnsi="Verdana"/>
          <w:sz w:val="18"/>
          <w:szCs w:val="18"/>
        </w:rPr>
      </w:pPr>
      <w:r w:rsidRPr="004F4F30">
        <w:rPr>
          <w:rFonts w:ascii="Verdana" w:hAnsi="Verdana"/>
          <w:sz w:val="18"/>
          <w:szCs w:val="18"/>
        </w:rPr>
        <w:t xml:space="preserve">16. Zodra je het gevoel krijgt in de knel te komen tussen IBP-eisen en andere eisen t.o.v. je werk, maak je dat </w:t>
      </w:r>
      <w:r w:rsidRPr="004F4F30">
        <w:rPr>
          <w:rFonts w:ascii="Verdana" w:hAnsi="Verdana"/>
          <w:sz w:val="18"/>
          <w:szCs w:val="18"/>
          <w:u w:val="single"/>
        </w:rPr>
        <w:t>bespreekbaar</w:t>
      </w:r>
      <w:r w:rsidRPr="004F4F30">
        <w:rPr>
          <w:rFonts w:ascii="Verdana" w:hAnsi="Verdana"/>
          <w:sz w:val="18"/>
          <w:szCs w:val="18"/>
        </w:rPr>
        <w:t xml:space="preserve"> met je leidinggevende.                                                             </w:t>
      </w:r>
    </w:p>
    <w:p w14:paraId="7717FEB2" w14:textId="16D8B237" w:rsidR="005E19A7" w:rsidRPr="004F4F30" w:rsidRDefault="005E19A7" w:rsidP="005E19A7">
      <w:pPr>
        <w:rPr>
          <w:rFonts w:ascii="Verdana" w:hAnsi="Verdana"/>
          <w:sz w:val="18"/>
          <w:szCs w:val="18"/>
        </w:rPr>
      </w:pPr>
      <w:bookmarkStart w:id="144" w:name="_GoBack"/>
      <w:bookmarkEnd w:id="144"/>
      <w:r w:rsidRPr="004F4F30">
        <w:rPr>
          <w:rFonts w:ascii="Verdana" w:hAnsi="Verdana"/>
          <w:sz w:val="18"/>
          <w:szCs w:val="18"/>
        </w:rPr>
        <w:t>MT OPOD 4/18</w:t>
      </w:r>
    </w:p>
    <w:p w14:paraId="7A16C0A4" w14:textId="77777777" w:rsidR="007F2A46" w:rsidRPr="004F4F30" w:rsidRDefault="007F2A46">
      <w:pPr>
        <w:rPr>
          <w:rFonts w:asciiTheme="majorHAnsi" w:eastAsiaTheme="majorEastAsia" w:hAnsiTheme="majorHAnsi" w:cstheme="majorBidi"/>
          <w:color w:val="2E74B5" w:themeColor="accent1" w:themeShade="BF"/>
          <w:sz w:val="18"/>
          <w:szCs w:val="18"/>
        </w:rPr>
      </w:pPr>
      <w:r w:rsidRPr="004F4F30">
        <w:rPr>
          <w:sz w:val="18"/>
          <w:szCs w:val="18"/>
        </w:rPr>
        <w:br w:type="page"/>
      </w:r>
    </w:p>
    <w:p w14:paraId="3BAD69DF" w14:textId="1D770565" w:rsidR="005141CD" w:rsidRPr="00EF1492" w:rsidRDefault="005E19A7" w:rsidP="007F2A46">
      <w:pPr>
        <w:pStyle w:val="Kop1"/>
      </w:pPr>
      <w:bookmarkStart w:id="145" w:name="_Toc514088580"/>
      <w:r w:rsidRPr="00EF1492">
        <w:lastRenderedPageBreak/>
        <w:t xml:space="preserve">Bijlage 2: </w:t>
      </w:r>
      <w:r w:rsidR="005141CD" w:rsidRPr="00EF1492">
        <w:t>Overzicht categorieën persoonsgegevens</w:t>
      </w:r>
      <w:bookmarkEnd w:id="136"/>
      <w:bookmarkEnd w:id="137"/>
      <w:bookmarkEnd w:id="138"/>
      <w:bookmarkEnd w:id="145"/>
    </w:p>
    <w:p w14:paraId="06C371DF" w14:textId="77777777" w:rsidR="005141CD" w:rsidRPr="00EF1492" w:rsidRDefault="005141CD" w:rsidP="005141CD">
      <w:pPr>
        <w:spacing w:after="0" w:line="240" w:lineRule="auto"/>
        <w:rPr>
          <w:rFonts w:ascii="Verdana" w:hAnsi="Verdana"/>
          <w:sz w:val="20"/>
          <w:szCs w:val="20"/>
        </w:rPr>
      </w:pPr>
    </w:p>
    <w:p w14:paraId="12F43408" w14:textId="77777777" w:rsidR="005141CD" w:rsidRPr="00EF1492" w:rsidRDefault="005141CD" w:rsidP="005141CD">
      <w:pPr>
        <w:spacing w:after="0" w:line="240" w:lineRule="auto"/>
        <w:rPr>
          <w:rFonts w:ascii="Verdana" w:hAnsi="Verdana" w:cstheme="minorHAnsi"/>
          <w:sz w:val="20"/>
          <w:szCs w:val="20"/>
        </w:rPr>
      </w:pPr>
      <w:r w:rsidRPr="00EF1492">
        <w:rPr>
          <w:rFonts w:ascii="Verdana" w:hAnsi="Verdana" w:cstheme="minorHAnsi"/>
          <w:sz w:val="20"/>
          <w:szCs w:val="20"/>
        </w:rPr>
        <w:t xml:space="preserve">De volgende (categorieën) persoonsgegevens kunnen worden verwerkt:  </w:t>
      </w:r>
    </w:p>
    <w:p w14:paraId="3D7CDD57"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naam, voornamen, voorletters, titulatuur, geslacht, geboortedatum, adres, postcode, woonplaats, telefoonnummer en soortgelijke voor communicatie bedoelde gegevens van de betrokkene; </w:t>
      </w:r>
    </w:p>
    <w:p w14:paraId="7A44228D"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het persoonsgebonden nummer (BSN); </w:t>
      </w:r>
    </w:p>
    <w:p w14:paraId="22EE7429"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nationaliteit; </w:t>
      </w:r>
    </w:p>
    <w:p w14:paraId="30EB02F7"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gegevens als bedoeld onder a, van de wettelijk vertegenwoordiger of verzorger van de leerling; </w:t>
      </w:r>
    </w:p>
    <w:p w14:paraId="42DD8ECE"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gegevens betreffende de gezondheid of het welzijn van de leerling voor zover die noodzakelijk zijn voor de ondersteuning; </w:t>
      </w:r>
    </w:p>
    <w:p w14:paraId="48BC3CD8"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gegevens betreffende de godsdienst of levensovertuiging van de leerling, voor zover die noodzakelijk zijn voor de school, het onderwijs of de te geven ondersteuning; </w:t>
      </w:r>
    </w:p>
    <w:p w14:paraId="7876F34C"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gegevens betreffende de aard en het verloop van het onderwijs en ondersteuning, alsmede de behaalde leerresultaten; </w:t>
      </w:r>
    </w:p>
    <w:p w14:paraId="066099BB"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schoolgegevens (waaronder naam school, naam intern begeleider, klas/groep waarin de leerling zit, tijdstip van inschrijving bij deze school, naam van de indiener van de aanmelding bij het samenwerkingsverband, schoolloopbaan en rapportage vanuit primair en voortgezet onderwijs); </w:t>
      </w:r>
    </w:p>
    <w:p w14:paraId="42F65CCC"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aanleiding voor de aanmelding bij het samenwerkingsverband, relevante screenings- en onderzoeksgegevens en omschrijving van de problematiek die aan de orde is; </w:t>
      </w:r>
    </w:p>
    <w:p w14:paraId="0052CAFD"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activiteiten die door de school zijn ondernomen rond de betreffende leerling, alsmede de resultaten hiervan; </w:t>
      </w:r>
    </w:p>
    <w:p w14:paraId="03420D54"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bestaande of (relevante) afgesloten hulpverleningscontacten en de namen van contactpersonen; </w:t>
      </w:r>
    </w:p>
    <w:p w14:paraId="1805F296"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relevante persoonsgegevens die door externe partijen worden verstrekt met betrekking tot de aangemelde problematiek van de betreffende leerling; </w:t>
      </w:r>
    </w:p>
    <w:p w14:paraId="373826A5"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relevante financiële gegevens over bijvoorbeeld schoolgeld;  </w:t>
      </w:r>
    </w:p>
    <w:p w14:paraId="002F4A72" w14:textId="77777777" w:rsidR="005141CD" w:rsidRPr="00EF1492" w:rsidRDefault="005141CD" w:rsidP="005141CD">
      <w:pPr>
        <w:pStyle w:val="Lijstalinea"/>
        <w:numPr>
          <w:ilvl w:val="0"/>
          <w:numId w:val="20"/>
        </w:numPr>
        <w:spacing w:after="0"/>
        <w:rPr>
          <w:rFonts w:ascii="Verdana" w:hAnsi="Verdana" w:cstheme="minorHAnsi"/>
          <w:szCs w:val="20"/>
          <w:lang w:val="nl-NL"/>
        </w:rPr>
      </w:pPr>
      <w:r w:rsidRPr="00EF1492">
        <w:rPr>
          <w:rFonts w:ascii="Verdana" w:hAnsi="Verdana" w:cstheme="minorHAnsi"/>
          <w:szCs w:val="20"/>
          <w:lang w:val="nl-NL"/>
        </w:rPr>
        <w:t xml:space="preserve">etc.  </w:t>
      </w:r>
    </w:p>
    <w:p w14:paraId="31479F94" w14:textId="77777777" w:rsidR="005141CD" w:rsidRPr="00EF1492" w:rsidRDefault="005141CD" w:rsidP="005141CD">
      <w:pPr>
        <w:spacing w:after="0" w:line="240" w:lineRule="auto"/>
        <w:rPr>
          <w:rFonts w:ascii="Verdana" w:hAnsi="Verdana"/>
          <w:sz w:val="20"/>
          <w:szCs w:val="20"/>
        </w:rPr>
      </w:pPr>
    </w:p>
    <w:p w14:paraId="28E3478C" w14:textId="77777777" w:rsidR="005141CD" w:rsidRPr="00EF1492" w:rsidRDefault="005141CD" w:rsidP="006066BC">
      <w:pPr>
        <w:pStyle w:val="Kop1"/>
        <w:rPr>
          <w:rFonts w:ascii="Verdana" w:hAnsi="Verdana"/>
          <w:sz w:val="20"/>
          <w:szCs w:val="20"/>
        </w:rPr>
      </w:pPr>
    </w:p>
    <w:p w14:paraId="290ABEAE" w14:textId="77777777" w:rsidR="005141CD" w:rsidRPr="00EF1492" w:rsidRDefault="005141CD">
      <w:pPr>
        <w:rPr>
          <w:rFonts w:ascii="Verdana" w:eastAsiaTheme="majorEastAsia" w:hAnsi="Verdana" w:cstheme="majorBidi"/>
          <w:color w:val="2E74B5" w:themeColor="accent1" w:themeShade="BF"/>
          <w:sz w:val="20"/>
          <w:szCs w:val="20"/>
        </w:rPr>
      </w:pPr>
      <w:r w:rsidRPr="00EF1492">
        <w:rPr>
          <w:rFonts w:ascii="Verdana" w:hAnsi="Verdana"/>
          <w:sz w:val="20"/>
          <w:szCs w:val="20"/>
        </w:rPr>
        <w:br w:type="page"/>
      </w:r>
    </w:p>
    <w:p w14:paraId="2E88B65F" w14:textId="76ECAC11" w:rsidR="00E171FE" w:rsidRPr="00EF1492" w:rsidRDefault="007F2A46" w:rsidP="007F2A46">
      <w:pPr>
        <w:pStyle w:val="Kop1"/>
      </w:pPr>
      <w:bookmarkStart w:id="146" w:name="_Toc504486780"/>
      <w:bookmarkStart w:id="147" w:name="_Toc514072343"/>
      <w:bookmarkStart w:id="148" w:name="_Toc514072402"/>
      <w:bookmarkStart w:id="149" w:name="_Toc514088581"/>
      <w:r>
        <w:lastRenderedPageBreak/>
        <w:t>B</w:t>
      </w:r>
      <w:r w:rsidR="00E171FE" w:rsidRPr="00EF1492">
        <w:t>ijlage</w:t>
      </w:r>
      <w:r w:rsidR="005141CD" w:rsidRPr="00EF1492">
        <w:t xml:space="preserve"> </w:t>
      </w:r>
      <w:r w:rsidR="005E19A7" w:rsidRPr="00EF1492">
        <w:t>3</w:t>
      </w:r>
      <w:r w:rsidR="00E171FE" w:rsidRPr="00EF1492">
        <w:t>: Verantwoordelijkheid en taken</w:t>
      </w:r>
      <w:bookmarkEnd w:id="139"/>
      <w:bookmarkEnd w:id="140"/>
      <w:bookmarkEnd w:id="141"/>
      <w:bookmarkEnd w:id="142"/>
      <w:bookmarkEnd w:id="143"/>
      <w:bookmarkEnd w:id="146"/>
      <w:bookmarkEnd w:id="147"/>
      <w:bookmarkEnd w:id="148"/>
      <w:bookmarkEnd w:id="149"/>
    </w:p>
    <w:p w14:paraId="26019331" w14:textId="77777777" w:rsidR="007F3A7A" w:rsidRPr="00EF1492" w:rsidRDefault="007F3A7A" w:rsidP="001F1E3B">
      <w:pPr>
        <w:rPr>
          <w:rFonts w:ascii="Verdana" w:hAnsi="Verdana"/>
          <w:sz w:val="20"/>
          <w:szCs w:val="20"/>
        </w:rPr>
      </w:pPr>
    </w:p>
    <w:tbl>
      <w:tblPr>
        <w:tblW w:w="9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1"/>
        <w:gridCol w:w="4181"/>
        <w:gridCol w:w="4172"/>
      </w:tblGrid>
      <w:tr w:rsidR="00E171FE" w:rsidRPr="00EF1492" w14:paraId="5FCA3F0F" w14:textId="77777777" w:rsidTr="00DD5FF7">
        <w:trPr>
          <w:trHeight w:val="710"/>
        </w:trPr>
        <w:tc>
          <w:tcPr>
            <w:tcW w:w="1261" w:type="dxa"/>
            <w:tcBorders>
              <w:top w:val="single" w:sz="12" w:space="0" w:color="auto"/>
              <w:bottom w:val="single" w:sz="12" w:space="0" w:color="auto"/>
            </w:tcBorders>
            <w:shd w:val="clear" w:color="auto" w:fill="auto"/>
          </w:tcPr>
          <w:p w14:paraId="4DC93194"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Wie</w:t>
            </w:r>
          </w:p>
          <w:p w14:paraId="3A7FD727"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Rollen</w:t>
            </w:r>
          </w:p>
        </w:tc>
        <w:tc>
          <w:tcPr>
            <w:tcW w:w="4181" w:type="dxa"/>
            <w:tcBorders>
              <w:top w:val="single" w:sz="12" w:space="0" w:color="auto"/>
              <w:bottom w:val="single" w:sz="12" w:space="0" w:color="auto"/>
            </w:tcBorders>
            <w:shd w:val="clear" w:color="auto" w:fill="auto"/>
          </w:tcPr>
          <w:p w14:paraId="556DCB95"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Hoe</w:t>
            </w:r>
          </w:p>
          <w:p w14:paraId="7027F9DA"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Verantwoordelijkheid / taken</w:t>
            </w:r>
          </w:p>
        </w:tc>
        <w:tc>
          <w:tcPr>
            <w:tcW w:w="4172" w:type="dxa"/>
            <w:tcBorders>
              <w:top w:val="single" w:sz="12" w:space="0" w:color="auto"/>
              <w:bottom w:val="single" w:sz="12" w:space="0" w:color="auto"/>
            </w:tcBorders>
            <w:shd w:val="clear" w:color="auto" w:fill="auto"/>
          </w:tcPr>
          <w:p w14:paraId="48A92185"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Wat</w:t>
            </w:r>
          </w:p>
          <w:p w14:paraId="1B77D8F0" w14:textId="77777777" w:rsidR="00E171FE" w:rsidRPr="00EF1492" w:rsidRDefault="00E171FE" w:rsidP="001F1E3B">
            <w:pPr>
              <w:rPr>
                <w:rFonts w:ascii="Verdana" w:eastAsiaTheme="minorEastAsia" w:hAnsi="Verdana"/>
                <w:b/>
                <w:bCs/>
                <w:sz w:val="20"/>
                <w:szCs w:val="20"/>
              </w:rPr>
            </w:pPr>
            <w:r w:rsidRPr="00EF1492">
              <w:rPr>
                <w:rFonts w:ascii="Verdana" w:eastAsiaTheme="minorEastAsia" w:hAnsi="Verdana"/>
                <w:b/>
                <w:bCs/>
                <w:sz w:val="20"/>
                <w:szCs w:val="20"/>
              </w:rPr>
              <w:t xml:space="preserve">Realiseren / vastleggen </w:t>
            </w:r>
          </w:p>
        </w:tc>
      </w:tr>
      <w:tr w:rsidR="00E171FE" w:rsidRPr="00EF1492" w14:paraId="0BA6071D" w14:textId="77777777" w:rsidTr="00DD5FF7">
        <w:trPr>
          <w:trHeight w:val="1732"/>
        </w:trPr>
        <w:tc>
          <w:tcPr>
            <w:tcW w:w="1261" w:type="dxa"/>
            <w:tcBorders>
              <w:top w:val="nil"/>
            </w:tcBorders>
          </w:tcPr>
          <w:p w14:paraId="6CE2146A" w14:textId="77777777" w:rsidR="00E171FE" w:rsidRPr="00EF1492" w:rsidRDefault="00E171FE" w:rsidP="001F1E3B">
            <w:pPr>
              <w:rPr>
                <w:rFonts w:ascii="Verdana" w:eastAsiaTheme="minorEastAsia" w:hAnsi="Verdana"/>
                <w:sz w:val="20"/>
                <w:szCs w:val="20"/>
              </w:rPr>
            </w:pPr>
            <w:r w:rsidRPr="00EF1492">
              <w:rPr>
                <w:rFonts w:ascii="Verdana" w:eastAsiaTheme="minorEastAsia" w:hAnsi="Verdana"/>
                <w:sz w:val="20"/>
                <w:szCs w:val="20"/>
              </w:rPr>
              <w:t>Bestuur</w:t>
            </w:r>
          </w:p>
        </w:tc>
        <w:tc>
          <w:tcPr>
            <w:tcW w:w="4181" w:type="dxa"/>
            <w:tcBorders>
              <w:top w:val="nil"/>
            </w:tcBorders>
          </w:tcPr>
          <w:p w14:paraId="38360AEA"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Eindverantwoordelijk</w:t>
            </w:r>
          </w:p>
          <w:p w14:paraId="0C4D75C6"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IBP-beleidsvorming, -vastlegging en het uitdragen ervan</w:t>
            </w:r>
          </w:p>
          <w:p w14:paraId="12ABDA57"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Verantwoordelijk voor het zorgvuldig en rechtmatig verwerken van persoonsgegevens</w:t>
            </w:r>
          </w:p>
          <w:p w14:paraId="65E3F1ED"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Evalueren toepassing en werking IBP-beleid op basis van rapportages</w:t>
            </w:r>
          </w:p>
          <w:p w14:paraId="74C50562"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Organisatie IBP inrichten</w:t>
            </w:r>
          </w:p>
        </w:tc>
        <w:tc>
          <w:tcPr>
            <w:tcW w:w="4172" w:type="dxa"/>
            <w:tcBorders>
              <w:top w:val="nil"/>
            </w:tcBorders>
          </w:tcPr>
          <w:p w14:paraId="456C7D35" w14:textId="77777777" w:rsidR="00E171FE" w:rsidRPr="00EF1492" w:rsidRDefault="00E171FE" w:rsidP="00835DF5">
            <w:pPr>
              <w:pStyle w:val="Lijstalinea"/>
              <w:widowControl w:val="0"/>
              <w:numPr>
                <w:ilvl w:val="0"/>
                <w:numId w:val="7"/>
              </w:numPr>
              <w:spacing w:after="0"/>
              <w:ind w:left="360"/>
              <w:rPr>
                <w:rFonts w:ascii="Verdana" w:eastAsia="Arial" w:hAnsi="Verdana" w:cs="Arial"/>
                <w:szCs w:val="20"/>
                <w:lang w:val="nl-NL"/>
              </w:rPr>
            </w:pPr>
            <w:r w:rsidRPr="00EF1492">
              <w:rPr>
                <w:rFonts w:ascii="Verdana" w:eastAsia="Arial" w:hAnsi="Verdana" w:cs="Arial"/>
                <w:szCs w:val="20"/>
                <w:lang w:val="nl-NL"/>
              </w:rPr>
              <w:t>Informatiebeveiligings- en privacy beleid</w:t>
            </w:r>
          </w:p>
          <w:p w14:paraId="6E0C36CA" w14:textId="77777777" w:rsidR="00E171FE" w:rsidRPr="00EF1492" w:rsidRDefault="00E171FE" w:rsidP="00835DF5">
            <w:pPr>
              <w:pStyle w:val="Lijstalinea"/>
              <w:numPr>
                <w:ilvl w:val="0"/>
                <w:numId w:val="7"/>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Baseline / basismaatregelen</w:t>
            </w:r>
          </w:p>
          <w:p w14:paraId="659EC9BC" w14:textId="55041C87" w:rsidR="00E171FE" w:rsidRPr="00EF1492" w:rsidRDefault="00E171FE" w:rsidP="00835DF5">
            <w:pPr>
              <w:pStyle w:val="Lijstalinea"/>
              <w:numPr>
                <w:ilvl w:val="0"/>
                <w:numId w:val="7"/>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 xml:space="preserve">Reglement vaststellen voor </w:t>
            </w:r>
            <w:r w:rsidR="000C7F47" w:rsidRPr="00EF1492">
              <w:rPr>
                <w:rFonts w:ascii="Verdana" w:eastAsia="Arial" w:hAnsi="Verdana" w:cs="Arial"/>
                <w:szCs w:val="20"/>
                <w:lang w:val="nl-NL"/>
              </w:rPr>
              <w:t xml:space="preserve">de </w:t>
            </w:r>
            <w:r w:rsidR="00F741E0" w:rsidRPr="00EF1492">
              <w:rPr>
                <w:rFonts w:ascii="Verdana" w:eastAsia="Arial" w:hAnsi="Verdana" w:cs="Arial"/>
                <w:szCs w:val="20"/>
                <w:lang w:val="nl-NL"/>
              </w:rPr>
              <w:t>F</w:t>
            </w:r>
            <w:r w:rsidR="00E30EC5" w:rsidRPr="00EF1492">
              <w:rPr>
                <w:rFonts w:ascii="Verdana" w:eastAsia="Arial" w:hAnsi="Verdana" w:cs="Arial"/>
                <w:szCs w:val="20"/>
                <w:lang w:val="nl-NL"/>
              </w:rPr>
              <w:t>unctionaris voor de Gegevens</w:t>
            </w:r>
            <w:r w:rsidR="003D32A3" w:rsidRPr="00EF1492">
              <w:rPr>
                <w:rFonts w:ascii="Verdana" w:eastAsia="Arial" w:hAnsi="Verdana" w:cs="Arial"/>
                <w:szCs w:val="20"/>
                <w:lang w:val="nl-NL"/>
              </w:rPr>
              <w:t>bescherming</w:t>
            </w:r>
            <w:r w:rsidR="00F741E0" w:rsidRPr="00EF1492">
              <w:rPr>
                <w:rFonts w:ascii="Verdana" w:eastAsia="Arial" w:hAnsi="Verdana" w:cs="Arial"/>
                <w:szCs w:val="20"/>
                <w:lang w:val="nl-NL"/>
              </w:rPr>
              <w:t xml:space="preserve"> (</w:t>
            </w:r>
            <w:r w:rsidR="00FA27EB" w:rsidRPr="00EF1492">
              <w:rPr>
                <w:rFonts w:ascii="Verdana" w:eastAsia="Arial" w:hAnsi="Verdana" w:cs="Arial"/>
                <w:szCs w:val="20"/>
                <w:lang w:val="nl-NL"/>
              </w:rPr>
              <w:t>FG</w:t>
            </w:r>
            <w:r w:rsidR="0017278E" w:rsidRPr="00EF1492">
              <w:rPr>
                <w:rFonts w:ascii="Verdana" w:eastAsia="Arial" w:hAnsi="Verdana" w:cs="Arial"/>
                <w:szCs w:val="20"/>
                <w:lang w:val="nl-NL"/>
              </w:rPr>
              <w:t xml:space="preserve"> ofwel privacy </w:t>
            </w:r>
            <w:proofErr w:type="spellStart"/>
            <w:r w:rsidR="0017278E" w:rsidRPr="00EF1492">
              <w:rPr>
                <w:rFonts w:ascii="Verdana" w:eastAsia="Arial" w:hAnsi="Verdana" w:cs="Arial"/>
                <w:szCs w:val="20"/>
                <w:lang w:val="nl-NL"/>
              </w:rPr>
              <w:t>officer</w:t>
            </w:r>
            <w:proofErr w:type="spellEnd"/>
            <w:r w:rsidR="00F741E0" w:rsidRPr="00EF1492">
              <w:rPr>
                <w:rFonts w:ascii="Verdana" w:eastAsia="Arial" w:hAnsi="Verdana" w:cs="Arial"/>
                <w:szCs w:val="20"/>
                <w:lang w:val="nl-NL"/>
              </w:rPr>
              <w:t>)</w:t>
            </w:r>
            <w:r w:rsidRPr="00EF1492">
              <w:rPr>
                <w:rFonts w:ascii="Verdana" w:eastAsia="Arial" w:hAnsi="Verdana" w:cs="Arial"/>
                <w:szCs w:val="20"/>
                <w:lang w:val="nl-NL"/>
              </w:rPr>
              <w:t>, belast met IBP</w:t>
            </w:r>
          </w:p>
          <w:p w14:paraId="23E3538C" w14:textId="400F6F79" w:rsidR="00DB02F2" w:rsidRPr="00EF1492" w:rsidRDefault="00DB02F2" w:rsidP="00835DF5">
            <w:pPr>
              <w:pStyle w:val="Lijstalinea"/>
              <w:numPr>
                <w:ilvl w:val="0"/>
                <w:numId w:val="7"/>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 xml:space="preserve">Incidentenproces uitwerken en communiceren </w:t>
            </w:r>
          </w:p>
          <w:p w14:paraId="37E28151" w14:textId="404FBB24" w:rsidR="00DB02F2" w:rsidRPr="00EF1492" w:rsidRDefault="00DB02F2" w:rsidP="00DB02F2">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Bewerkersovereenkomsten regelen</w:t>
            </w:r>
          </w:p>
          <w:p w14:paraId="2B345E9C" w14:textId="4179855C" w:rsidR="00DB02F2" w:rsidRPr="00EF1492" w:rsidRDefault="00DB02F2" w:rsidP="00835DF5">
            <w:pPr>
              <w:pStyle w:val="Lijstalinea"/>
              <w:numPr>
                <w:ilvl w:val="0"/>
                <w:numId w:val="7"/>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 xml:space="preserve">Voorbeelden vaststellen m.b.t. foto’s en video, sociale media, gedragscodes. </w:t>
            </w:r>
          </w:p>
          <w:p w14:paraId="6DFE00D9" w14:textId="64E7CF21" w:rsidR="00DB02F2" w:rsidRPr="00EF1492" w:rsidRDefault="00DB02F2" w:rsidP="00835DF5">
            <w:pPr>
              <w:pStyle w:val="Lijstalinea"/>
              <w:numPr>
                <w:ilvl w:val="0"/>
                <w:numId w:val="7"/>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Toestemming vragen gegevensverwerking medewerkers</w:t>
            </w:r>
          </w:p>
          <w:p w14:paraId="17AE0FEF" w14:textId="576F10CD" w:rsidR="00E171FE" w:rsidRPr="00EF1492" w:rsidRDefault="00E171FE" w:rsidP="00DB02F2">
            <w:pPr>
              <w:spacing w:after="0"/>
              <w:contextualSpacing/>
              <w:rPr>
                <w:rFonts w:ascii="Verdana" w:eastAsia="Arial" w:hAnsi="Verdana" w:cs="Arial"/>
                <w:sz w:val="20"/>
                <w:szCs w:val="20"/>
              </w:rPr>
            </w:pPr>
          </w:p>
        </w:tc>
      </w:tr>
      <w:tr w:rsidR="00E171FE" w:rsidRPr="00EF1492" w14:paraId="1F02434F" w14:textId="77777777" w:rsidTr="00DD5FF7">
        <w:trPr>
          <w:trHeight w:val="2523"/>
        </w:trPr>
        <w:tc>
          <w:tcPr>
            <w:tcW w:w="1261" w:type="dxa"/>
          </w:tcPr>
          <w:p w14:paraId="6A33D842" w14:textId="2FBA8190" w:rsidR="00E171FE" w:rsidRPr="00EF1492" w:rsidRDefault="006E5C00" w:rsidP="001F1E3B">
            <w:pPr>
              <w:rPr>
                <w:rFonts w:ascii="Verdana" w:eastAsiaTheme="minorEastAsia" w:hAnsi="Verdana"/>
                <w:sz w:val="20"/>
                <w:szCs w:val="20"/>
              </w:rPr>
            </w:pPr>
            <w:r w:rsidRPr="00EF1492">
              <w:rPr>
                <w:rFonts w:ascii="Verdana" w:eastAsiaTheme="minorEastAsia" w:hAnsi="Verdana"/>
                <w:sz w:val="20"/>
                <w:szCs w:val="20"/>
              </w:rPr>
              <w:t>Schooldirecteur</w:t>
            </w:r>
          </w:p>
          <w:p w14:paraId="61FC52E3" w14:textId="77777777" w:rsidR="00E171FE" w:rsidRPr="00EF1492" w:rsidRDefault="00E171FE" w:rsidP="001F1E3B">
            <w:pPr>
              <w:rPr>
                <w:rFonts w:ascii="Verdana" w:eastAsiaTheme="minorEastAsia" w:hAnsi="Verdana"/>
                <w:sz w:val="20"/>
                <w:szCs w:val="20"/>
              </w:rPr>
            </w:pPr>
          </w:p>
        </w:tc>
        <w:tc>
          <w:tcPr>
            <w:tcW w:w="4181" w:type="dxa"/>
          </w:tcPr>
          <w:p w14:paraId="2804B26C"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Inhoudelijk verantwoordelijk voor IBP</w:t>
            </w:r>
          </w:p>
          <w:p w14:paraId="573D988C" w14:textId="77777777"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IBP-planning en controle</w:t>
            </w:r>
          </w:p>
          <w:p w14:paraId="71121F5A" w14:textId="7EF7A57E"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Adviseert bestuur over IBP</w:t>
            </w:r>
          </w:p>
          <w:p w14:paraId="5F49C07F" w14:textId="04CAD94B" w:rsidR="00E171FE" w:rsidRPr="00EF1492" w:rsidRDefault="00E171FE" w:rsidP="00835DF5">
            <w:pPr>
              <w:pStyle w:val="Lijstalinea"/>
              <w:numPr>
                <w:ilvl w:val="0"/>
                <w:numId w:val="4"/>
              </w:numPr>
              <w:spacing w:after="0"/>
              <w:contextualSpacing/>
              <w:rPr>
                <w:rFonts w:ascii="Verdana" w:eastAsia="Arial" w:hAnsi="Verdana" w:cs="Arial"/>
                <w:szCs w:val="20"/>
                <w:lang w:val="nl-NL"/>
              </w:rPr>
            </w:pPr>
            <w:r w:rsidRPr="00EF1492">
              <w:rPr>
                <w:rFonts w:ascii="Verdana" w:eastAsia="Arial" w:hAnsi="Verdana" w:cs="Arial"/>
                <w:szCs w:val="20"/>
                <w:lang w:val="nl-NL"/>
              </w:rPr>
              <w:t xml:space="preserve">Voorbereiden uitvoeren IBP-beleid, </w:t>
            </w:r>
            <w:r w:rsidR="006E5C00" w:rsidRPr="00EF1492">
              <w:rPr>
                <w:rFonts w:ascii="Verdana" w:eastAsia="Arial" w:hAnsi="Verdana" w:cs="Arial"/>
                <w:szCs w:val="20"/>
                <w:lang w:val="nl-NL"/>
              </w:rPr>
              <w:t>c</w:t>
            </w:r>
            <w:r w:rsidRPr="00EF1492">
              <w:rPr>
                <w:rFonts w:ascii="Verdana" w:eastAsia="Arial" w:hAnsi="Verdana" w:cs="Arial"/>
                <w:szCs w:val="20"/>
                <w:lang w:val="nl-NL"/>
              </w:rPr>
              <w:t>lassificatie/risicoanalyse</w:t>
            </w:r>
          </w:p>
          <w:p w14:paraId="2B6AAB45" w14:textId="77777777" w:rsidR="00E171FE" w:rsidRPr="00EF1492" w:rsidRDefault="00E171FE" w:rsidP="00835DF5">
            <w:pPr>
              <w:pStyle w:val="Lijstalinea"/>
              <w:numPr>
                <w:ilvl w:val="0"/>
                <w:numId w:val="6"/>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Hanteren IBP normen en wijze van toetsen</w:t>
            </w:r>
          </w:p>
          <w:p w14:paraId="36393575" w14:textId="77777777" w:rsidR="00E171FE" w:rsidRPr="00EF1492" w:rsidRDefault="00E171FE" w:rsidP="00835DF5">
            <w:pPr>
              <w:pStyle w:val="Lijstalinea"/>
              <w:numPr>
                <w:ilvl w:val="0"/>
                <w:numId w:val="6"/>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Evalueren IBP-beleid en maatregelen</w:t>
            </w:r>
          </w:p>
          <w:p w14:paraId="4BC4969B" w14:textId="77777777" w:rsidR="00E171FE" w:rsidRPr="00EF1492" w:rsidRDefault="00E171FE" w:rsidP="00835DF5">
            <w:pPr>
              <w:pStyle w:val="Lijstalinea"/>
              <w:numPr>
                <w:ilvl w:val="0"/>
                <w:numId w:val="6"/>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Uitwerken algemeen beleid naar specifiek beleid op een uniforme wijze</w:t>
            </w:r>
          </w:p>
          <w:p w14:paraId="4FD28EA0" w14:textId="288A8E0E" w:rsidR="00E171FE" w:rsidRPr="00EF1492" w:rsidRDefault="000B4F9D" w:rsidP="00835DF5">
            <w:pPr>
              <w:pStyle w:val="Lijstalinea"/>
              <w:numPr>
                <w:ilvl w:val="0"/>
                <w:numId w:val="6"/>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Be</w:t>
            </w:r>
            <w:r w:rsidR="00E171FE" w:rsidRPr="00EF1492">
              <w:rPr>
                <w:rFonts w:ascii="Verdana" w:eastAsia="Arial" w:hAnsi="Verdana" w:cs="Arial"/>
                <w:szCs w:val="20"/>
                <w:lang w:val="nl-NL"/>
              </w:rPr>
              <w:t>heren van processen, richtlijnen en procedures om de uitvoering te ondersteunen</w:t>
            </w:r>
          </w:p>
          <w:p w14:paraId="5BB6738E" w14:textId="77777777" w:rsidR="00E171FE" w:rsidRPr="00EF1492" w:rsidRDefault="00E171FE" w:rsidP="001F1E3B">
            <w:pPr>
              <w:pStyle w:val="Lijstalinea"/>
              <w:ind w:left="360"/>
              <w:contextualSpacing/>
              <w:rPr>
                <w:rFonts w:ascii="Verdana" w:eastAsia="Arial" w:hAnsi="Verdana" w:cs="Arial"/>
                <w:szCs w:val="20"/>
                <w:lang w:val="nl-NL"/>
              </w:rPr>
            </w:pPr>
          </w:p>
        </w:tc>
        <w:tc>
          <w:tcPr>
            <w:tcW w:w="4172" w:type="dxa"/>
          </w:tcPr>
          <w:p w14:paraId="017BE9DA" w14:textId="77777777" w:rsidR="00E171FE" w:rsidRPr="00EF1492" w:rsidRDefault="00E171FE" w:rsidP="00F741E0">
            <w:pPr>
              <w:spacing w:after="0" w:line="240" w:lineRule="auto"/>
              <w:rPr>
                <w:rFonts w:ascii="Verdana" w:eastAsiaTheme="minorEastAsia" w:hAnsi="Verdana"/>
                <w:sz w:val="20"/>
                <w:szCs w:val="20"/>
              </w:rPr>
            </w:pPr>
            <w:r w:rsidRPr="00EF1492">
              <w:rPr>
                <w:rFonts w:ascii="Verdana" w:eastAsiaTheme="minorEastAsia" w:hAnsi="Verdana"/>
                <w:sz w:val="20"/>
                <w:szCs w:val="20"/>
              </w:rPr>
              <w:t xml:space="preserve">Processen, richtlijnen en procedures IBP, waaronder: </w:t>
            </w:r>
          </w:p>
          <w:p w14:paraId="09C70CD1" w14:textId="77777777" w:rsidR="00E171FE" w:rsidRPr="00EF1492" w:rsidRDefault="00E171FE" w:rsidP="00F741E0">
            <w:pPr>
              <w:pStyle w:val="Lijstalinea"/>
              <w:widowControl w:val="0"/>
              <w:numPr>
                <w:ilvl w:val="0"/>
                <w:numId w:val="15"/>
              </w:numPr>
              <w:spacing w:after="0"/>
              <w:rPr>
                <w:rFonts w:ascii="Verdana" w:eastAsia="Arial" w:hAnsi="Verdana" w:cs="Arial"/>
                <w:szCs w:val="20"/>
                <w:lang w:val="nl-NL"/>
              </w:rPr>
            </w:pPr>
            <w:r w:rsidRPr="00EF1492">
              <w:rPr>
                <w:rFonts w:ascii="Verdana" w:eastAsia="Arial" w:hAnsi="Verdana" w:cs="Arial"/>
                <w:szCs w:val="20"/>
                <w:lang w:val="nl-NL"/>
              </w:rPr>
              <w:t>Activiteitenkalender</w:t>
            </w:r>
          </w:p>
          <w:p w14:paraId="34435F61"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 xml:space="preserve">Protocol beveiligingsincidenten en datalekken </w:t>
            </w:r>
          </w:p>
          <w:p w14:paraId="17AEED16" w14:textId="09B1B7AC"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Bewerkersovereenkomsten regelen</w:t>
            </w:r>
            <w:r w:rsidR="00DB02F2" w:rsidRPr="00EF1492">
              <w:rPr>
                <w:rFonts w:ascii="Verdana" w:eastAsia="Arial" w:hAnsi="Verdana" w:cs="Arial"/>
                <w:szCs w:val="20"/>
                <w:lang w:val="nl-NL"/>
              </w:rPr>
              <w:t xml:space="preserve"> (overige voor school)</w:t>
            </w:r>
          </w:p>
          <w:p w14:paraId="2CCA22D9"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Brief toestemming gebruik foto’s en video</w:t>
            </w:r>
          </w:p>
          <w:p w14:paraId="61A7A35A"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Opstellen informatie documentatie richting leerlingen, ouders / verzorgers</w:t>
            </w:r>
          </w:p>
          <w:p w14:paraId="7732A4F2"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Security awareness activiteiten</w:t>
            </w:r>
          </w:p>
          <w:p w14:paraId="6CEED9FD"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Sociale media reglement</w:t>
            </w:r>
          </w:p>
          <w:p w14:paraId="222DA557"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 xml:space="preserve">Gedragscode </w:t>
            </w:r>
            <w:proofErr w:type="spellStart"/>
            <w:r w:rsidRPr="00EF1492">
              <w:rPr>
                <w:rFonts w:ascii="Verdana" w:eastAsia="Arial" w:hAnsi="Verdana" w:cs="Arial"/>
                <w:szCs w:val="20"/>
                <w:lang w:val="nl-NL"/>
              </w:rPr>
              <w:t>ict</w:t>
            </w:r>
            <w:proofErr w:type="spellEnd"/>
            <w:r w:rsidRPr="00EF1492">
              <w:rPr>
                <w:rFonts w:ascii="Verdana" w:eastAsia="Arial" w:hAnsi="Verdana" w:cs="Arial"/>
                <w:szCs w:val="20"/>
                <w:lang w:val="nl-NL"/>
              </w:rPr>
              <w:t xml:space="preserve"> en internetgebruik</w:t>
            </w:r>
          </w:p>
          <w:p w14:paraId="4C2CB9C5" w14:textId="6AD2D8AF" w:rsidR="00E171FE" w:rsidRPr="00EF1492" w:rsidRDefault="00E171FE" w:rsidP="00F741E0">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Gedragscode medewerkers en leerlingen</w:t>
            </w:r>
          </w:p>
          <w:p w14:paraId="35CFA291" w14:textId="7E2BEA1D" w:rsidR="00DB02F2" w:rsidRPr="00EF1492" w:rsidRDefault="00DB02F2" w:rsidP="00F741E0">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Toestemming vragen gegevensverwerking leerlingen aan ouders/verzorgers</w:t>
            </w:r>
          </w:p>
          <w:p w14:paraId="75C1568A" w14:textId="025546F5" w:rsidR="00900802" w:rsidRPr="00EF1492" w:rsidRDefault="00900802" w:rsidP="00F741E0">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Minimaal 1x per jaar borging afspraken, mogelijkheid om toestemming aan te passen en heroverweging toegang tot gegevens</w:t>
            </w:r>
          </w:p>
          <w:p w14:paraId="6ADF9920" w14:textId="77777777" w:rsidR="00E171FE" w:rsidRPr="00EF1492" w:rsidRDefault="00E171FE" w:rsidP="00F741E0">
            <w:pPr>
              <w:spacing w:line="240" w:lineRule="auto"/>
              <w:rPr>
                <w:rFonts w:ascii="Verdana" w:eastAsiaTheme="minorEastAsia" w:hAnsi="Verdana"/>
                <w:sz w:val="20"/>
                <w:szCs w:val="20"/>
              </w:rPr>
            </w:pPr>
          </w:p>
        </w:tc>
      </w:tr>
      <w:tr w:rsidR="00E171FE" w:rsidRPr="00EF1492" w14:paraId="2F40CD97" w14:textId="77777777" w:rsidTr="00DD5FF7">
        <w:trPr>
          <w:trHeight w:val="1152"/>
        </w:trPr>
        <w:tc>
          <w:tcPr>
            <w:tcW w:w="1261" w:type="dxa"/>
          </w:tcPr>
          <w:p w14:paraId="34DCE9B8" w14:textId="7DC8D2C4" w:rsidR="00E171FE" w:rsidRPr="00EF1492" w:rsidRDefault="003D32A3" w:rsidP="001F1E3B">
            <w:pPr>
              <w:rPr>
                <w:rFonts w:ascii="Verdana" w:eastAsiaTheme="minorEastAsia" w:hAnsi="Verdana"/>
                <w:sz w:val="20"/>
                <w:szCs w:val="20"/>
              </w:rPr>
            </w:pPr>
            <w:r w:rsidRPr="00EF1492">
              <w:rPr>
                <w:rFonts w:ascii="Verdana" w:eastAsiaTheme="minorEastAsia" w:hAnsi="Verdana"/>
                <w:sz w:val="20"/>
                <w:szCs w:val="20"/>
              </w:rPr>
              <w:t>Functionaris Gegevensbescherming (FG)</w:t>
            </w:r>
          </w:p>
        </w:tc>
        <w:tc>
          <w:tcPr>
            <w:tcW w:w="4181" w:type="dxa"/>
          </w:tcPr>
          <w:p w14:paraId="19FEFE47" w14:textId="6A31C071"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Toezicht op naleving privacy wetgeving</w:t>
            </w:r>
            <w:r w:rsidR="006E5C00" w:rsidRPr="00EF1492">
              <w:rPr>
                <w:rFonts w:ascii="Verdana" w:eastAsia="Arial" w:hAnsi="Verdana" w:cs="Arial"/>
                <w:szCs w:val="20"/>
                <w:lang w:val="nl-NL"/>
              </w:rPr>
              <w:t>, nader beschreven in reglement (</w:t>
            </w:r>
            <w:r w:rsidR="006B75D3" w:rsidRPr="00EF1492">
              <w:rPr>
                <w:rFonts w:ascii="Verdana" w:eastAsia="Arial" w:hAnsi="Verdana" w:cs="Arial"/>
                <w:szCs w:val="20"/>
                <w:lang w:val="nl-NL"/>
              </w:rPr>
              <w:t>QuickScan</w:t>
            </w:r>
            <w:r w:rsidR="006E5C00" w:rsidRPr="00EF1492">
              <w:rPr>
                <w:rFonts w:ascii="Verdana" w:eastAsia="Arial" w:hAnsi="Verdana" w:cs="Arial"/>
                <w:szCs w:val="20"/>
                <w:lang w:val="nl-NL"/>
              </w:rPr>
              <w:t xml:space="preserve"> enz.)</w:t>
            </w:r>
          </w:p>
          <w:p w14:paraId="363351BD" w14:textId="28B933CD" w:rsidR="006E5C00"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Afwikkeling klachten en incidenten</w:t>
            </w:r>
          </w:p>
          <w:p w14:paraId="0F012781" w14:textId="77777777" w:rsidR="00E171FE" w:rsidRPr="00EF1492" w:rsidRDefault="00E171FE" w:rsidP="001F1E3B">
            <w:pPr>
              <w:pStyle w:val="Lijstalinea"/>
              <w:ind w:left="360"/>
              <w:contextualSpacing/>
              <w:rPr>
                <w:rFonts w:ascii="Verdana" w:eastAsia="Arial" w:hAnsi="Verdana" w:cs="Arial"/>
                <w:szCs w:val="20"/>
                <w:lang w:val="nl-NL"/>
              </w:rPr>
            </w:pPr>
          </w:p>
        </w:tc>
        <w:tc>
          <w:tcPr>
            <w:tcW w:w="4172" w:type="dxa"/>
          </w:tcPr>
          <w:p w14:paraId="3A554300" w14:textId="5B98F09B" w:rsidR="00E171FE" w:rsidRPr="00EF1492" w:rsidRDefault="006E5C00"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 xml:space="preserve">Monitoringverslag IBP </w:t>
            </w:r>
            <w:r w:rsidR="000B4F9D" w:rsidRPr="00EF1492">
              <w:rPr>
                <w:rFonts w:ascii="Verdana" w:eastAsia="Arial" w:hAnsi="Verdana" w:cs="Arial"/>
                <w:szCs w:val="20"/>
                <w:lang w:val="nl-NL"/>
              </w:rPr>
              <w:t>(jaarlijks)</w:t>
            </w:r>
          </w:p>
          <w:p w14:paraId="73F8273F"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procedure IBP-incident afhandeling</w:t>
            </w:r>
          </w:p>
          <w:p w14:paraId="12068A56" w14:textId="77777777" w:rsidR="00E171FE" w:rsidRPr="00EF1492" w:rsidRDefault="00E171FE" w:rsidP="00F741E0">
            <w:pPr>
              <w:pStyle w:val="Lijstalinea"/>
              <w:widowControl w:val="0"/>
              <w:numPr>
                <w:ilvl w:val="0"/>
                <w:numId w:val="13"/>
              </w:numPr>
              <w:spacing w:after="0"/>
              <w:rPr>
                <w:rFonts w:ascii="Verdana" w:eastAsia="Arial" w:hAnsi="Verdana" w:cs="Arial"/>
                <w:szCs w:val="20"/>
                <w:lang w:val="nl-NL"/>
              </w:rPr>
            </w:pPr>
            <w:r w:rsidRPr="00EF1492">
              <w:rPr>
                <w:rFonts w:ascii="Verdana" w:eastAsia="Arial" w:hAnsi="Verdana" w:cs="Arial"/>
                <w:szCs w:val="20"/>
                <w:lang w:val="nl-NL"/>
              </w:rPr>
              <w:t>Inrichten meldpunt datalekken</w:t>
            </w:r>
          </w:p>
          <w:p w14:paraId="1FF5AED4" w14:textId="77777777" w:rsidR="00E171FE" w:rsidRPr="00EF1492" w:rsidRDefault="00E171FE" w:rsidP="00F741E0">
            <w:pPr>
              <w:pStyle w:val="Lijstalinea"/>
              <w:contextualSpacing/>
              <w:rPr>
                <w:rFonts w:ascii="Verdana" w:eastAsia="Arial" w:hAnsi="Verdana" w:cs="Arial"/>
                <w:szCs w:val="20"/>
                <w:lang w:val="nl-NL"/>
              </w:rPr>
            </w:pPr>
          </w:p>
        </w:tc>
      </w:tr>
      <w:tr w:rsidR="00E171FE" w:rsidRPr="00EF1492" w14:paraId="5843810A" w14:textId="77777777" w:rsidTr="00DD5FF7">
        <w:trPr>
          <w:trHeight w:val="1696"/>
        </w:trPr>
        <w:tc>
          <w:tcPr>
            <w:tcW w:w="1261" w:type="dxa"/>
          </w:tcPr>
          <w:p w14:paraId="1A983C6E" w14:textId="56318C3B" w:rsidR="00E171FE" w:rsidRPr="00EF1492" w:rsidRDefault="006B75D3" w:rsidP="00DB02F2">
            <w:pPr>
              <w:spacing w:after="0"/>
              <w:rPr>
                <w:rFonts w:ascii="Verdana" w:eastAsiaTheme="minorEastAsia" w:hAnsi="Verdana"/>
                <w:sz w:val="20"/>
                <w:szCs w:val="20"/>
              </w:rPr>
            </w:pPr>
            <w:r w:rsidRPr="00EF1492">
              <w:rPr>
                <w:rFonts w:ascii="Verdana" w:eastAsiaTheme="minorEastAsia" w:hAnsi="Verdana"/>
                <w:sz w:val="20"/>
                <w:szCs w:val="20"/>
              </w:rPr>
              <w:lastRenderedPageBreak/>
              <w:t xml:space="preserve">ICT' er/ adm. </w:t>
            </w:r>
            <w:r w:rsidR="00E171FE" w:rsidRPr="00EF1492">
              <w:rPr>
                <w:rFonts w:ascii="Verdana" w:eastAsiaTheme="minorEastAsia" w:hAnsi="Verdana"/>
                <w:sz w:val="20"/>
                <w:szCs w:val="20"/>
              </w:rPr>
              <w:t>kantoor</w:t>
            </w:r>
          </w:p>
        </w:tc>
        <w:tc>
          <w:tcPr>
            <w:tcW w:w="4181" w:type="dxa"/>
          </w:tcPr>
          <w:p w14:paraId="5D531835" w14:textId="77777777" w:rsidR="00E171FE" w:rsidRPr="00EF1492" w:rsidRDefault="00E171FE" w:rsidP="001F1E3B">
            <w:pPr>
              <w:pStyle w:val="Lijstalinea"/>
              <w:ind w:left="360"/>
              <w:contextualSpacing/>
              <w:rPr>
                <w:rFonts w:ascii="Verdana" w:eastAsia="Arial" w:hAnsi="Verdana" w:cs="Arial"/>
                <w:szCs w:val="20"/>
                <w:lang w:val="nl-NL"/>
              </w:rPr>
            </w:pPr>
            <w:r w:rsidRPr="00EF1492">
              <w:rPr>
                <w:rFonts w:ascii="Verdana" w:eastAsia="Arial" w:hAnsi="Verdana" w:cs="Arial"/>
                <w:szCs w:val="20"/>
                <w:lang w:val="nl-NL"/>
              </w:rPr>
              <w:t xml:space="preserve">Classificatie- en Risicoanalyse </w:t>
            </w:r>
            <w:proofErr w:type="spellStart"/>
            <w:r w:rsidRPr="00EF1492">
              <w:rPr>
                <w:rFonts w:ascii="Verdana" w:eastAsia="Arial" w:hAnsi="Verdana" w:cs="Arial"/>
                <w:szCs w:val="20"/>
                <w:lang w:val="nl-NL"/>
              </w:rPr>
              <w:t>ism</w:t>
            </w:r>
            <w:proofErr w:type="spellEnd"/>
            <w:r w:rsidRPr="00EF1492">
              <w:rPr>
                <w:rFonts w:ascii="Verdana" w:eastAsia="Arial" w:hAnsi="Verdana" w:cs="Arial"/>
                <w:szCs w:val="20"/>
                <w:lang w:val="nl-NL"/>
              </w:rPr>
              <w:t xml:space="preserve"> MT</w:t>
            </w:r>
          </w:p>
          <w:p w14:paraId="57D497B2"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Toegangsbeleid zowel fysiek als digitaal vaststellen en laten goedkeuren door het bestuur</w:t>
            </w:r>
          </w:p>
          <w:p w14:paraId="11CC7DD4" w14:textId="77777777" w:rsidR="00E171FE" w:rsidRPr="00EF1492" w:rsidRDefault="00E171FE" w:rsidP="00835DF5">
            <w:pPr>
              <w:pStyle w:val="Lijstalinea"/>
              <w:numPr>
                <w:ilvl w:val="0"/>
                <w:numId w:val="5"/>
              </w:numPr>
              <w:spacing w:before="240" w:after="240"/>
              <w:ind w:left="360"/>
              <w:contextualSpacing/>
              <w:rPr>
                <w:rFonts w:ascii="Verdana" w:eastAsia="Arial" w:hAnsi="Verdana" w:cs="Arial"/>
                <w:szCs w:val="20"/>
                <w:lang w:val="nl-NL"/>
              </w:rPr>
            </w:pPr>
            <w:r w:rsidRPr="00EF1492">
              <w:rPr>
                <w:rFonts w:ascii="Verdana" w:eastAsia="Arial" w:hAnsi="Verdana" w:cs="Arial"/>
                <w:szCs w:val="20"/>
                <w:lang w:val="nl-NL"/>
              </w:rPr>
              <w:t>Toezien dat gebruikers alleen toegang krijgen tot het netwerk en de netwerkdiensten waarvoor zij specifiek bevoegd zijn.</w:t>
            </w:r>
          </w:p>
          <w:p w14:paraId="6D03F2A6"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De toegangsrechten van gebruikers regelmatig beoordelen en controleren.</w:t>
            </w:r>
          </w:p>
          <w:p w14:paraId="4B80B2D4"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Incidentafhandeling (registreren en evalueren).</w:t>
            </w:r>
          </w:p>
          <w:p w14:paraId="235957D8" w14:textId="512F96C8"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Technisch aanspreekpunt voor IBP-</w:t>
            </w:r>
            <w:r w:rsidR="006B75D3" w:rsidRPr="00EF1492">
              <w:rPr>
                <w:rFonts w:ascii="Verdana" w:eastAsia="Arial" w:hAnsi="Verdana" w:cs="Arial"/>
                <w:szCs w:val="20"/>
                <w:lang w:val="nl-NL"/>
              </w:rPr>
              <w:t>vragen</w:t>
            </w:r>
            <w:r w:rsidRPr="00EF1492">
              <w:rPr>
                <w:rFonts w:ascii="Verdana" w:eastAsia="Arial" w:hAnsi="Verdana" w:cs="Arial"/>
                <w:szCs w:val="20"/>
                <w:lang w:val="nl-NL"/>
              </w:rPr>
              <w:t xml:space="preserve">. </w:t>
            </w:r>
          </w:p>
        </w:tc>
        <w:tc>
          <w:tcPr>
            <w:tcW w:w="4172" w:type="dxa"/>
          </w:tcPr>
          <w:p w14:paraId="358BB15E" w14:textId="2A2AB53A" w:rsidR="00E171FE" w:rsidRPr="00EF1492" w:rsidRDefault="00E171FE" w:rsidP="00F741E0">
            <w:pPr>
              <w:pStyle w:val="Lijstalinea"/>
              <w:widowControl w:val="0"/>
              <w:numPr>
                <w:ilvl w:val="0"/>
                <w:numId w:val="14"/>
              </w:numPr>
              <w:spacing w:after="0"/>
              <w:rPr>
                <w:rFonts w:ascii="Verdana" w:eastAsia="Arial" w:hAnsi="Verdana" w:cs="Arial"/>
                <w:szCs w:val="20"/>
                <w:lang w:val="nl-NL"/>
              </w:rPr>
            </w:pPr>
            <w:r w:rsidRPr="00EF1492">
              <w:rPr>
                <w:rFonts w:ascii="Verdana" w:eastAsia="Arial" w:hAnsi="Verdana" w:cs="Arial"/>
                <w:szCs w:val="20"/>
                <w:lang w:val="nl-NL"/>
              </w:rPr>
              <w:t>Inventariseren waar persoonsgegevens van de school terechtkomen (lijst</w:t>
            </w:r>
            <w:r w:rsidR="00DB02F2" w:rsidRPr="00EF1492">
              <w:rPr>
                <w:rFonts w:ascii="Verdana" w:eastAsia="Arial" w:hAnsi="Verdana" w:cs="Arial"/>
                <w:szCs w:val="20"/>
                <w:lang w:val="nl-NL"/>
              </w:rPr>
              <w:t xml:space="preserve"> leveranciers</w:t>
            </w:r>
            <w:r w:rsidRPr="00EF1492">
              <w:rPr>
                <w:rFonts w:ascii="Verdana" w:eastAsia="Arial" w:hAnsi="Verdana" w:cs="Arial"/>
                <w:szCs w:val="20"/>
                <w:lang w:val="nl-NL"/>
              </w:rPr>
              <w:t>)</w:t>
            </w:r>
          </w:p>
          <w:p w14:paraId="4B2029F5" w14:textId="10FF4964" w:rsidR="00E171FE" w:rsidRPr="00EF1492" w:rsidRDefault="00E171FE" w:rsidP="00F741E0">
            <w:pPr>
              <w:pStyle w:val="Lijstalinea"/>
              <w:widowControl w:val="0"/>
              <w:numPr>
                <w:ilvl w:val="0"/>
                <w:numId w:val="14"/>
              </w:numPr>
              <w:spacing w:after="0"/>
              <w:rPr>
                <w:rFonts w:ascii="Verdana" w:eastAsia="Arial" w:hAnsi="Verdana" w:cs="Arial"/>
                <w:szCs w:val="20"/>
                <w:lang w:val="nl-NL"/>
              </w:rPr>
            </w:pPr>
            <w:r w:rsidRPr="00EF1492">
              <w:rPr>
                <w:rFonts w:ascii="Verdana" w:eastAsia="Arial" w:hAnsi="Verdana" w:cs="Arial"/>
                <w:szCs w:val="20"/>
                <w:lang w:val="nl-NL"/>
              </w:rPr>
              <w:t xml:space="preserve">Classificatie- en risicoanalyse </w:t>
            </w:r>
            <w:r w:rsidR="000A0F16" w:rsidRPr="00EF1492">
              <w:rPr>
                <w:rFonts w:ascii="Verdana" w:eastAsia="Arial" w:hAnsi="Verdana" w:cs="Arial"/>
                <w:szCs w:val="20"/>
                <w:lang w:val="nl-NL"/>
              </w:rPr>
              <w:t xml:space="preserve">toepassen op soorten </w:t>
            </w:r>
            <w:r w:rsidRPr="00EF1492">
              <w:rPr>
                <w:rFonts w:ascii="Verdana" w:eastAsia="Arial" w:hAnsi="Verdana" w:cs="Arial"/>
                <w:szCs w:val="20"/>
                <w:lang w:val="nl-NL"/>
              </w:rPr>
              <w:t xml:space="preserve">documenten </w:t>
            </w:r>
          </w:p>
          <w:p w14:paraId="2711284B" w14:textId="201F99A3" w:rsidR="00E171FE" w:rsidRPr="00EF1492" w:rsidRDefault="00E171FE" w:rsidP="00DB02F2">
            <w:pPr>
              <w:pStyle w:val="Lijstalinea"/>
              <w:widowControl w:val="0"/>
              <w:numPr>
                <w:ilvl w:val="0"/>
                <w:numId w:val="14"/>
              </w:numPr>
              <w:spacing w:after="0"/>
              <w:rPr>
                <w:rFonts w:ascii="Verdana" w:eastAsiaTheme="minorEastAsia" w:hAnsi="Verdana"/>
                <w:szCs w:val="20"/>
              </w:rPr>
            </w:pPr>
            <w:r w:rsidRPr="00EF1492">
              <w:rPr>
                <w:rFonts w:ascii="Verdana" w:eastAsia="Arial" w:hAnsi="Verdana" w:cs="Arial"/>
                <w:szCs w:val="20"/>
                <w:lang w:val="nl-NL"/>
              </w:rPr>
              <w:t>Toegangsmatrix diverse informatiesystemen en netwerk</w:t>
            </w:r>
          </w:p>
        </w:tc>
      </w:tr>
    </w:tbl>
    <w:p w14:paraId="36B94277" w14:textId="580BC56A" w:rsidR="006B75D3" w:rsidRPr="00EF1492" w:rsidRDefault="006B75D3">
      <w:pPr>
        <w:rPr>
          <w:rFonts w:ascii="Verdana" w:hAnsi="Verdana"/>
          <w:sz w:val="20"/>
          <w:szCs w:val="20"/>
        </w:rPr>
      </w:pPr>
    </w:p>
    <w:tbl>
      <w:tblPr>
        <w:tblStyle w:val="Tabelraster"/>
        <w:tblW w:w="9645" w:type="dxa"/>
        <w:tblLook w:val="04A0" w:firstRow="1" w:lastRow="0" w:firstColumn="1" w:lastColumn="0" w:noHBand="0" w:noVBand="1"/>
      </w:tblPr>
      <w:tblGrid>
        <w:gridCol w:w="1271"/>
        <w:gridCol w:w="4253"/>
        <w:gridCol w:w="4121"/>
      </w:tblGrid>
      <w:tr w:rsidR="00E171FE" w:rsidRPr="00EF1492" w14:paraId="402E9519" w14:textId="77777777" w:rsidTr="00DD5FF7">
        <w:tc>
          <w:tcPr>
            <w:tcW w:w="1271" w:type="dxa"/>
          </w:tcPr>
          <w:p w14:paraId="30BA3486" w14:textId="3058188C" w:rsidR="00E171FE" w:rsidRPr="00EF1492" w:rsidRDefault="00E171FE" w:rsidP="001F1E3B">
            <w:pPr>
              <w:rPr>
                <w:rFonts w:ascii="Verdana" w:eastAsiaTheme="minorEastAsia" w:hAnsi="Verdana" w:cstheme="minorBidi"/>
              </w:rPr>
            </w:pPr>
            <w:r w:rsidRPr="00EF1492">
              <w:rPr>
                <w:rFonts w:ascii="Verdana" w:eastAsiaTheme="minorEastAsia" w:hAnsi="Verdana" w:cstheme="minorBidi"/>
              </w:rPr>
              <w:t>Alle mede</w:t>
            </w:r>
            <w:r w:rsidR="00DD5FF7" w:rsidRPr="00EF1492">
              <w:rPr>
                <w:rFonts w:ascii="Verdana" w:eastAsiaTheme="minorEastAsia" w:hAnsi="Verdana" w:cstheme="minorBidi"/>
              </w:rPr>
              <w:softHyphen/>
            </w:r>
            <w:r w:rsidRPr="00EF1492">
              <w:rPr>
                <w:rFonts w:ascii="Verdana" w:eastAsiaTheme="minorEastAsia" w:hAnsi="Verdana" w:cstheme="minorBidi"/>
              </w:rPr>
              <w:t>werkers</w:t>
            </w:r>
          </w:p>
        </w:tc>
        <w:tc>
          <w:tcPr>
            <w:tcW w:w="4253" w:type="dxa"/>
          </w:tcPr>
          <w:p w14:paraId="6060E5B8" w14:textId="32A5BDA2" w:rsidR="00E171FE" w:rsidRPr="00EF1492" w:rsidRDefault="00E171FE" w:rsidP="00835DF5">
            <w:pPr>
              <w:pStyle w:val="Lijstalinea"/>
              <w:widowControl w:val="0"/>
              <w:numPr>
                <w:ilvl w:val="0"/>
                <w:numId w:val="5"/>
              </w:numPr>
              <w:spacing w:after="0"/>
              <w:ind w:left="360"/>
              <w:rPr>
                <w:rFonts w:ascii="Verdana" w:eastAsia="Arial" w:hAnsi="Verdana" w:cs="Arial"/>
                <w:szCs w:val="20"/>
                <w:lang w:val="nl-NL"/>
              </w:rPr>
            </w:pPr>
            <w:r w:rsidRPr="00EF1492">
              <w:rPr>
                <w:rFonts w:ascii="Verdana" w:eastAsia="Arial" w:hAnsi="Verdana" w:cs="Arial"/>
                <w:szCs w:val="20"/>
                <w:lang w:val="nl-NL"/>
              </w:rPr>
              <w:t>Uitvoeren taken conform ge</w:t>
            </w:r>
            <w:r w:rsidR="000B4F9D" w:rsidRPr="00EF1492">
              <w:rPr>
                <w:rFonts w:ascii="Verdana" w:eastAsia="Arial" w:hAnsi="Verdana" w:cs="Arial"/>
                <w:szCs w:val="20"/>
                <w:lang w:val="nl-NL"/>
              </w:rPr>
              <w:t>geven richtlijnen en procedures en implementeren IBP-maatregelen.</w:t>
            </w:r>
          </w:p>
          <w:p w14:paraId="0059AEC5" w14:textId="77777777" w:rsidR="00E171FE" w:rsidRPr="00EF1492" w:rsidRDefault="00E171FE" w:rsidP="00835DF5">
            <w:pPr>
              <w:pStyle w:val="Lijstalinea"/>
              <w:widowControl w:val="0"/>
              <w:numPr>
                <w:ilvl w:val="0"/>
                <w:numId w:val="12"/>
              </w:numPr>
              <w:spacing w:after="0" w:line="264" w:lineRule="auto"/>
              <w:rPr>
                <w:rFonts w:ascii="Verdana" w:eastAsia="Arial" w:hAnsi="Verdana" w:cs="Arial"/>
                <w:szCs w:val="20"/>
                <w:lang w:val="nl-NL"/>
              </w:rPr>
            </w:pPr>
            <w:r w:rsidRPr="00EF1492">
              <w:rPr>
                <w:rFonts w:ascii="Verdana" w:eastAsia="Arial" w:hAnsi="Verdana" w:cs="Arial"/>
                <w:szCs w:val="20"/>
                <w:lang w:val="nl-NL"/>
              </w:rPr>
              <w:t>Verantwoordelijk omgaan met IBP bij hun dagelijkse werkzaamheden.</w:t>
            </w:r>
          </w:p>
          <w:p w14:paraId="0B9276C3" w14:textId="1CA0FC8D"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Communi</w:t>
            </w:r>
            <w:r w:rsidR="006B75D3" w:rsidRPr="00EF1492">
              <w:rPr>
                <w:rFonts w:ascii="Verdana" w:eastAsia="Arial" w:hAnsi="Verdana" w:cs="Arial"/>
                <w:szCs w:val="20"/>
                <w:lang w:val="nl-NL"/>
              </w:rPr>
              <w:t>catie over IBP naar de kinderen.</w:t>
            </w:r>
            <w:r w:rsidRPr="00EF1492">
              <w:rPr>
                <w:rFonts w:ascii="Verdana" w:eastAsia="Arial" w:hAnsi="Verdana" w:cs="Arial"/>
                <w:szCs w:val="20"/>
                <w:lang w:val="nl-NL"/>
              </w:rPr>
              <w:t xml:space="preserve"> </w:t>
            </w:r>
          </w:p>
          <w:p w14:paraId="0CE2DD5A" w14:textId="77A7209E" w:rsidR="00E171FE" w:rsidRPr="00EF1492" w:rsidRDefault="000B4F9D"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Zelf</w:t>
            </w:r>
            <w:r w:rsidR="00E171FE" w:rsidRPr="00EF1492">
              <w:rPr>
                <w:rFonts w:ascii="Verdana" w:eastAsia="Arial" w:hAnsi="Verdana" w:cs="Arial"/>
                <w:szCs w:val="20"/>
                <w:lang w:val="nl-NL"/>
              </w:rPr>
              <w:t xml:space="preserve"> op de hoogte zijn van het IBP-beleid en de consequenties ervan.</w:t>
            </w:r>
          </w:p>
          <w:p w14:paraId="3E2BA877" w14:textId="2EA685D3"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Voorbeeldfunctie met positieve en actieve houding t.a.v. IBP-beleid.</w:t>
            </w:r>
          </w:p>
          <w:p w14:paraId="6265B777" w14:textId="77777777" w:rsidR="00E171FE" w:rsidRPr="00EF1492" w:rsidRDefault="000B4F9D"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I</w:t>
            </w:r>
            <w:r w:rsidR="00E171FE" w:rsidRPr="00EF1492">
              <w:rPr>
                <w:rFonts w:ascii="Verdana" w:eastAsia="Arial" w:hAnsi="Verdana" w:cs="Arial"/>
                <w:szCs w:val="20"/>
                <w:lang w:val="nl-NL"/>
              </w:rPr>
              <w:t xml:space="preserve">nformatiebeveiliging </w:t>
            </w:r>
            <w:r w:rsidRPr="00EF1492">
              <w:rPr>
                <w:rFonts w:ascii="Verdana" w:eastAsia="Arial" w:hAnsi="Verdana" w:cs="Arial"/>
                <w:szCs w:val="20"/>
                <w:lang w:val="nl-NL"/>
              </w:rPr>
              <w:t>bespreken</w:t>
            </w:r>
            <w:r w:rsidR="00E171FE" w:rsidRPr="00EF1492">
              <w:rPr>
                <w:rFonts w:ascii="Verdana" w:eastAsia="Arial" w:hAnsi="Verdana" w:cs="Arial"/>
                <w:szCs w:val="20"/>
                <w:lang w:val="nl-NL"/>
              </w:rPr>
              <w:t xml:space="preserve"> in wer</w:t>
            </w:r>
            <w:r w:rsidR="006B75D3" w:rsidRPr="00EF1492">
              <w:rPr>
                <w:rFonts w:ascii="Verdana" w:eastAsia="Arial" w:hAnsi="Verdana" w:cs="Arial"/>
                <w:szCs w:val="20"/>
                <w:lang w:val="nl-NL"/>
              </w:rPr>
              <w:t>koverleggen, beoordelingen etc.</w:t>
            </w:r>
          </w:p>
          <w:p w14:paraId="6D153116" w14:textId="219264B6" w:rsidR="009D6089" w:rsidRPr="00EF1492" w:rsidRDefault="009D6089"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Betrokkene/vertegenwoordiger informeren als gegevens aan derden worden verstrekt</w:t>
            </w:r>
          </w:p>
        </w:tc>
        <w:tc>
          <w:tcPr>
            <w:tcW w:w="4121" w:type="dxa"/>
          </w:tcPr>
          <w:p w14:paraId="1E514B55" w14:textId="2DE1B84F" w:rsidR="00E171FE" w:rsidRPr="00EF1492" w:rsidRDefault="00E171FE" w:rsidP="001F1E3B">
            <w:pPr>
              <w:rPr>
                <w:rFonts w:ascii="Verdana" w:eastAsiaTheme="minorEastAsia" w:hAnsi="Verdana" w:cstheme="minorBidi"/>
              </w:rPr>
            </w:pPr>
            <w:r w:rsidRPr="00EF1492">
              <w:rPr>
                <w:rFonts w:ascii="Verdana" w:eastAsiaTheme="minorEastAsia" w:hAnsi="Verdana" w:cstheme="minorBidi"/>
              </w:rPr>
              <w:t>Communiceren, informeren e</w:t>
            </w:r>
            <w:r w:rsidR="000B4F9D" w:rsidRPr="00EF1492">
              <w:rPr>
                <w:rFonts w:ascii="Verdana" w:eastAsiaTheme="minorEastAsia" w:hAnsi="Verdana" w:cstheme="minorBidi"/>
              </w:rPr>
              <w:t>n toezien op naleving van o.a.:</w:t>
            </w:r>
          </w:p>
          <w:p w14:paraId="2FC3B9D9"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IBP in het algemeen</w:t>
            </w:r>
          </w:p>
          <w:p w14:paraId="02BD75A1"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 xml:space="preserve">Regels passend onderwijs </w:t>
            </w:r>
          </w:p>
          <w:p w14:paraId="39565304" w14:textId="4AF54E02" w:rsidR="00E171FE" w:rsidRPr="00EF1492" w:rsidRDefault="00DB02F2"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 xml:space="preserve">Hoe omgaan met </w:t>
            </w:r>
            <w:proofErr w:type="spellStart"/>
            <w:r w:rsidRPr="00EF1492">
              <w:rPr>
                <w:rFonts w:ascii="Verdana" w:eastAsia="Arial" w:hAnsi="Verdana" w:cs="Arial"/>
                <w:szCs w:val="20"/>
                <w:lang w:val="nl-NL"/>
              </w:rPr>
              <w:t>leerling</w:t>
            </w:r>
            <w:r w:rsidR="00E171FE" w:rsidRPr="00EF1492">
              <w:rPr>
                <w:rFonts w:ascii="Verdana" w:eastAsia="Arial" w:hAnsi="Verdana" w:cs="Arial"/>
                <w:szCs w:val="20"/>
                <w:lang w:val="nl-NL"/>
              </w:rPr>
              <w:t>dossiers</w:t>
            </w:r>
            <w:proofErr w:type="spellEnd"/>
          </w:p>
          <w:p w14:paraId="3FBB9CC4"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Wie mogen wat zien</w:t>
            </w:r>
          </w:p>
          <w:p w14:paraId="1B79F3A8"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Gedragscode</w:t>
            </w:r>
          </w:p>
          <w:p w14:paraId="30852F73"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Omgaan met sociale media</w:t>
            </w:r>
          </w:p>
          <w:p w14:paraId="007A2A32" w14:textId="77777777" w:rsidR="00E171FE" w:rsidRPr="00EF1492" w:rsidRDefault="00E171FE" w:rsidP="00835DF5">
            <w:pPr>
              <w:pStyle w:val="Lijstalinea"/>
              <w:numPr>
                <w:ilvl w:val="0"/>
                <w:numId w:val="5"/>
              </w:numPr>
              <w:spacing w:after="0"/>
              <w:ind w:left="360"/>
              <w:contextualSpacing/>
              <w:rPr>
                <w:rFonts w:ascii="Verdana" w:eastAsia="Arial" w:hAnsi="Verdana" w:cs="Arial"/>
                <w:szCs w:val="20"/>
                <w:lang w:val="nl-NL"/>
              </w:rPr>
            </w:pPr>
            <w:r w:rsidRPr="00EF1492">
              <w:rPr>
                <w:rFonts w:ascii="Verdana" w:eastAsia="Arial" w:hAnsi="Verdana" w:cs="Arial"/>
                <w:szCs w:val="20"/>
                <w:lang w:val="nl-NL"/>
              </w:rPr>
              <w:t>Mediawijs maken</w:t>
            </w:r>
          </w:p>
          <w:p w14:paraId="69B1645A" w14:textId="77777777" w:rsidR="00E171FE" w:rsidRPr="00EF1492" w:rsidRDefault="00E171FE" w:rsidP="001F1E3B">
            <w:pPr>
              <w:rPr>
                <w:rFonts w:ascii="Verdana" w:hAnsi="Verdana"/>
              </w:rPr>
            </w:pPr>
          </w:p>
          <w:p w14:paraId="5563C6A2" w14:textId="77777777" w:rsidR="00E171FE" w:rsidRPr="00EF1492" w:rsidRDefault="00E171FE" w:rsidP="001F1E3B">
            <w:pPr>
              <w:rPr>
                <w:rFonts w:ascii="Verdana" w:hAnsi="Verdana"/>
              </w:rPr>
            </w:pPr>
          </w:p>
          <w:p w14:paraId="6FC81668" w14:textId="77777777" w:rsidR="00E171FE" w:rsidRPr="00EF1492" w:rsidRDefault="00E171FE" w:rsidP="001F1E3B">
            <w:pPr>
              <w:rPr>
                <w:rFonts w:ascii="Verdana" w:hAnsi="Verdana"/>
              </w:rPr>
            </w:pPr>
          </w:p>
          <w:p w14:paraId="6A1080A6" w14:textId="77777777" w:rsidR="00E171FE" w:rsidRPr="00EF1492" w:rsidRDefault="00E171FE" w:rsidP="001F1E3B">
            <w:pPr>
              <w:rPr>
                <w:rFonts w:ascii="Verdana" w:hAnsi="Verdana"/>
              </w:rPr>
            </w:pPr>
          </w:p>
          <w:p w14:paraId="16245DAA" w14:textId="77777777" w:rsidR="00E171FE" w:rsidRPr="00EF1492" w:rsidRDefault="00E171FE" w:rsidP="001F1E3B">
            <w:pPr>
              <w:rPr>
                <w:rFonts w:ascii="Verdana" w:hAnsi="Verdana"/>
              </w:rPr>
            </w:pPr>
          </w:p>
          <w:p w14:paraId="0C29F1D1" w14:textId="77777777" w:rsidR="00E171FE" w:rsidRPr="00EF1492" w:rsidRDefault="00E171FE" w:rsidP="001F1E3B">
            <w:pPr>
              <w:rPr>
                <w:rFonts w:ascii="Verdana" w:hAnsi="Verdana"/>
              </w:rPr>
            </w:pPr>
          </w:p>
        </w:tc>
      </w:tr>
      <w:bookmarkEnd w:id="0"/>
    </w:tbl>
    <w:p w14:paraId="234072B4" w14:textId="01F6EB68" w:rsidR="00B2578C" w:rsidRPr="00EF1492" w:rsidRDefault="00B2578C" w:rsidP="001F1E3B">
      <w:pPr>
        <w:rPr>
          <w:rFonts w:ascii="Verdana" w:hAnsi="Verdana"/>
          <w:sz w:val="20"/>
          <w:szCs w:val="20"/>
        </w:rPr>
      </w:pPr>
    </w:p>
    <w:p w14:paraId="2C903F04" w14:textId="1CFA0A23" w:rsidR="005141CD" w:rsidRDefault="005141CD">
      <w:pPr>
        <w:rPr>
          <w:rFonts w:ascii="Verdana" w:hAnsi="Verdana"/>
          <w:sz w:val="20"/>
          <w:szCs w:val="20"/>
        </w:rPr>
      </w:pPr>
    </w:p>
    <w:p w14:paraId="3F63A6D9" w14:textId="04826B33" w:rsidR="004F4F30" w:rsidRDefault="004F4F30">
      <w:pPr>
        <w:rPr>
          <w:rFonts w:ascii="Verdana" w:hAnsi="Verdana"/>
          <w:sz w:val="20"/>
          <w:szCs w:val="20"/>
        </w:rPr>
      </w:pPr>
    </w:p>
    <w:p w14:paraId="1A573C53" w14:textId="1FB209DB" w:rsidR="004F4F30" w:rsidRDefault="004F4F30">
      <w:pPr>
        <w:rPr>
          <w:rFonts w:ascii="Verdana" w:hAnsi="Verdana"/>
          <w:sz w:val="20"/>
          <w:szCs w:val="20"/>
        </w:rPr>
      </w:pPr>
    </w:p>
    <w:p w14:paraId="0C30D7E6" w14:textId="48D75504" w:rsidR="004F4F30" w:rsidRDefault="004F4F30">
      <w:pPr>
        <w:rPr>
          <w:rFonts w:ascii="Verdana" w:hAnsi="Verdana"/>
          <w:sz w:val="20"/>
          <w:szCs w:val="20"/>
        </w:rPr>
      </w:pPr>
    </w:p>
    <w:p w14:paraId="07E558B7" w14:textId="04892B4B" w:rsidR="004F4F30" w:rsidRDefault="004F4F30">
      <w:pPr>
        <w:rPr>
          <w:rFonts w:ascii="Verdana" w:hAnsi="Verdana"/>
          <w:sz w:val="20"/>
          <w:szCs w:val="20"/>
        </w:rPr>
      </w:pPr>
    </w:p>
    <w:p w14:paraId="1D4E8250" w14:textId="67E9F507" w:rsidR="004F4F30" w:rsidRDefault="004F4F30">
      <w:pPr>
        <w:rPr>
          <w:rFonts w:ascii="Verdana" w:hAnsi="Verdana"/>
          <w:sz w:val="20"/>
          <w:szCs w:val="20"/>
        </w:rPr>
      </w:pPr>
    </w:p>
    <w:p w14:paraId="1569EFB4" w14:textId="1C1D7DEC" w:rsidR="004F4F30" w:rsidRDefault="004F4F30">
      <w:pPr>
        <w:rPr>
          <w:rFonts w:ascii="Verdana" w:hAnsi="Verdana"/>
          <w:sz w:val="20"/>
          <w:szCs w:val="20"/>
        </w:rPr>
      </w:pPr>
    </w:p>
    <w:p w14:paraId="32747CAF" w14:textId="39E01706" w:rsidR="004F4F30" w:rsidRDefault="004F4F30">
      <w:pPr>
        <w:rPr>
          <w:rFonts w:ascii="Verdana" w:hAnsi="Verdana"/>
          <w:sz w:val="20"/>
          <w:szCs w:val="20"/>
        </w:rPr>
      </w:pPr>
    </w:p>
    <w:p w14:paraId="64E005AA" w14:textId="0146255A" w:rsidR="004F4F30" w:rsidRDefault="004F4F30">
      <w:pPr>
        <w:rPr>
          <w:rFonts w:ascii="Verdana" w:hAnsi="Verdana"/>
          <w:sz w:val="20"/>
          <w:szCs w:val="20"/>
        </w:rPr>
      </w:pPr>
    </w:p>
    <w:p w14:paraId="7B1391F5" w14:textId="38D360E9" w:rsidR="004F4F30" w:rsidRDefault="004F4F30">
      <w:pPr>
        <w:rPr>
          <w:rFonts w:ascii="Verdana" w:hAnsi="Verdana"/>
          <w:sz w:val="20"/>
          <w:szCs w:val="20"/>
        </w:rPr>
      </w:pPr>
    </w:p>
    <w:p w14:paraId="2039A83B" w14:textId="5EF7B440" w:rsidR="004F4F30" w:rsidRDefault="004F4F30">
      <w:pPr>
        <w:rPr>
          <w:rFonts w:ascii="Verdana" w:hAnsi="Verdana"/>
          <w:sz w:val="20"/>
          <w:szCs w:val="20"/>
        </w:rPr>
      </w:pPr>
    </w:p>
    <w:p w14:paraId="5FCAECC4" w14:textId="06E9FC2A" w:rsidR="004F4F30" w:rsidRDefault="004F4F30">
      <w:pPr>
        <w:rPr>
          <w:rFonts w:ascii="Verdana" w:hAnsi="Verdana"/>
          <w:sz w:val="20"/>
          <w:szCs w:val="20"/>
        </w:rPr>
      </w:pPr>
    </w:p>
    <w:p w14:paraId="597B8C61" w14:textId="0D1D3400" w:rsidR="004F4F30" w:rsidRDefault="004F4F30" w:rsidP="004F4F30">
      <w:pPr>
        <w:pStyle w:val="Kop1"/>
      </w:pPr>
      <w:bookmarkStart w:id="150" w:name="_Toc514088582"/>
      <w:r>
        <w:lastRenderedPageBreak/>
        <w:t>Bijlage 4: Stand van zaken</w:t>
      </w:r>
      <w:bookmarkEnd w:id="150"/>
    </w:p>
    <w:p w14:paraId="3460ABA2" w14:textId="7BA53233" w:rsidR="004F4F30" w:rsidRDefault="004F4F30" w:rsidP="004F4F30"/>
    <w:tbl>
      <w:tblPr>
        <w:tblStyle w:val="Tabelraster"/>
        <w:tblW w:w="0" w:type="auto"/>
        <w:tblLook w:val="04A0" w:firstRow="1" w:lastRow="0" w:firstColumn="1" w:lastColumn="0" w:noHBand="0" w:noVBand="1"/>
      </w:tblPr>
      <w:tblGrid>
        <w:gridCol w:w="1696"/>
        <w:gridCol w:w="3686"/>
        <w:gridCol w:w="1843"/>
        <w:gridCol w:w="1837"/>
      </w:tblGrid>
      <w:tr w:rsidR="004F4F30" w14:paraId="3D61AFEC" w14:textId="77777777" w:rsidTr="00AC5BA0">
        <w:tc>
          <w:tcPr>
            <w:tcW w:w="1696" w:type="dxa"/>
            <w:shd w:val="clear" w:color="auto" w:fill="D9D9D9" w:themeFill="background1" w:themeFillShade="D9"/>
          </w:tcPr>
          <w:p w14:paraId="1B903EA9" w14:textId="2CDF3F98" w:rsidR="004F4F30" w:rsidRPr="00AC5BA0" w:rsidRDefault="004F4F30" w:rsidP="004F4F30">
            <w:pPr>
              <w:rPr>
                <w:b/>
              </w:rPr>
            </w:pPr>
            <w:r w:rsidRPr="00AC5BA0">
              <w:rPr>
                <w:b/>
              </w:rPr>
              <w:t>Rollen</w:t>
            </w:r>
          </w:p>
        </w:tc>
        <w:tc>
          <w:tcPr>
            <w:tcW w:w="3686" w:type="dxa"/>
            <w:shd w:val="clear" w:color="auto" w:fill="D9D9D9" w:themeFill="background1" w:themeFillShade="D9"/>
          </w:tcPr>
          <w:p w14:paraId="07C0914B" w14:textId="019D0A84" w:rsidR="004F4F30" w:rsidRPr="00AC5BA0" w:rsidRDefault="004F4F30" w:rsidP="004F4F30">
            <w:pPr>
              <w:rPr>
                <w:b/>
              </w:rPr>
            </w:pPr>
            <w:r w:rsidRPr="00AC5BA0">
              <w:rPr>
                <w:b/>
              </w:rPr>
              <w:t>Wat</w:t>
            </w:r>
            <w:r w:rsidR="008866E2" w:rsidRPr="00AC5BA0">
              <w:rPr>
                <w:b/>
              </w:rPr>
              <w:t xml:space="preserve"> &gt; realiseren/vastleggen</w:t>
            </w:r>
          </w:p>
        </w:tc>
        <w:tc>
          <w:tcPr>
            <w:tcW w:w="1843" w:type="dxa"/>
            <w:shd w:val="clear" w:color="auto" w:fill="D9D9D9" w:themeFill="background1" w:themeFillShade="D9"/>
          </w:tcPr>
          <w:p w14:paraId="0192B10F" w14:textId="6F4216A3" w:rsidR="004F4F30" w:rsidRPr="00AC5BA0" w:rsidRDefault="004F4F30" w:rsidP="004F4F30">
            <w:pPr>
              <w:rPr>
                <w:b/>
              </w:rPr>
            </w:pPr>
            <w:r w:rsidRPr="00AC5BA0">
              <w:rPr>
                <w:b/>
              </w:rPr>
              <w:t>Wanneer</w:t>
            </w:r>
          </w:p>
        </w:tc>
        <w:tc>
          <w:tcPr>
            <w:tcW w:w="1837" w:type="dxa"/>
            <w:shd w:val="clear" w:color="auto" w:fill="D9D9D9" w:themeFill="background1" w:themeFillShade="D9"/>
          </w:tcPr>
          <w:p w14:paraId="739F3283" w14:textId="2EB75B69" w:rsidR="004F4F30" w:rsidRPr="00AC5BA0" w:rsidRDefault="004F4F30" w:rsidP="004F4F30">
            <w:pPr>
              <w:rPr>
                <w:b/>
              </w:rPr>
            </w:pPr>
            <w:r w:rsidRPr="00AC5BA0">
              <w:rPr>
                <w:b/>
              </w:rPr>
              <w:t>Waar</w:t>
            </w:r>
          </w:p>
        </w:tc>
      </w:tr>
      <w:tr w:rsidR="00227014" w14:paraId="1BF8751A" w14:textId="77777777" w:rsidTr="004F4F30">
        <w:tc>
          <w:tcPr>
            <w:tcW w:w="1696" w:type="dxa"/>
            <w:vMerge w:val="restart"/>
          </w:tcPr>
          <w:p w14:paraId="54DA0C1E" w14:textId="24B273CB" w:rsidR="00227014" w:rsidRDefault="00227014" w:rsidP="004F4F30">
            <w:r>
              <w:t>Schooldirecteur</w:t>
            </w:r>
          </w:p>
        </w:tc>
        <w:tc>
          <w:tcPr>
            <w:tcW w:w="3686" w:type="dxa"/>
          </w:tcPr>
          <w:p w14:paraId="4C0FD003" w14:textId="5DAC430C" w:rsidR="00227014" w:rsidRDefault="00227014" w:rsidP="004F4F30">
            <w:r>
              <w:t>Informeren team IBP beleid</w:t>
            </w:r>
          </w:p>
        </w:tc>
        <w:tc>
          <w:tcPr>
            <w:tcW w:w="1843" w:type="dxa"/>
          </w:tcPr>
          <w:p w14:paraId="15ABD943" w14:textId="3E48A343" w:rsidR="00227014" w:rsidRDefault="00227014" w:rsidP="004F4F30">
            <w:r>
              <w:t>15 mei 2018 teamvergadering</w:t>
            </w:r>
          </w:p>
        </w:tc>
        <w:tc>
          <w:tcPr>
            <w:tcW w:w="1837" w:type="dxa"/>
          </w:tcPr>
          <w:p w14:paraId="7CBA8E77" w14:textId="3CF97D81" w:rsidR="00227014" w:rsidRDefault="00227014" w:rsidP="004F4F30">
            <w:r>
              <w:t xml:space="preserve">Documenten komen in SharePoint </w:t>
            </w:r>
          </w:p>
        </w:tc>
      </w:tr>
      <w:tr w:rsidR="00227014" w14:paraId="6051F7F0" w14:textId="77777777" w:rsidTr="004F4F30">
        <w:tc>
          <w:tcPr>
            <w:tcW w:w="1696" w:type="dxa"/>
            <w:vMerge/>
          </w:tcPr>
          <w:p w14:paraId="67A6B824" w14:textId="6D1108E9" w:rsidR="00227014" w:rsidRDefault="00227014" w:rsidP="004F4F30"/>
        </w:tc>
        <w:tc>
          <w:tcPr>
            <w:tcW w:w="3686" w:type="dxa"/>
          </w:tcPr>
          <w:p w14:paraId="01F31AE4" w14:textId="6F77380F" w:rsidR="00227014" w:rsidRDefault="00227014" w:rsidP="004F4F30">
            <w:r>
              <w:t>Activiteitenkalender</w:t>
            </w:r>
          </w:p>
        </w:tc>
        <w:tc>
          <w:tcPr>
            <w:tcW w:w="1843" w:type="dxa"/>
          </w:tcPr>
          <w:p w14:paraId="665B6030" w14:textId="77777777" w:rsidR="00227014" w:rsidRDefault="00227014" w:rsidP="004F4F30"/>
        </w:tc>
        <w:tc>
          <w:tcPr>
            <w:tcW w:w="1837" w:type="dxa"/>
          </w:tcPr>
          <w:p w14:paraId="5A85F697" w14:textId="77777777" w:rsidR="00227014" w:rsidRDefault="00227014" w:rsidP="004F4F30"/>
        </w:tc>
      </w:tr>
      <w:tr w:rsidR="00227014" w14:paraId="0DD345C8" w14:textId="77777777" w:rsidTr="004F4F30">
        <w:tc>
          <w:tcPr>
            <w:tcW w:w="1696" w:type="dxa"/>
            <w:vMerge/>
          </w:tcPr>
          <w:p w14:paraId="43A1A068" w14:textId="77777777" w:rsidR="00227014" w:rsidRDefault="00227014" w:rsidP="004F4F30"/>
        </w:tc>
        <w:tc>
          <w:tcPr>
            <w:tcW w:w="3686" w:type="dxa"/>
          </w:tcPr>
          <w:p w14:paraId="2A93970A" w14:textId="04B0B342" w:rsidR="00227014" w:rsidRDefault="00227014" w:rsidP="004F4F30">
            <w:r>
              <w:t>Protocol beveiligingsincidenten en datalekken</w:t>
            </w:r>
          </w:p>
        </w:tc>
        <w:tc>
          <w:tcPr>
            <w:tcW w:w="1843" w:type="dxa"/>
          </w:tcPr>
          <w:p w14:paraId="7B162BA1" w14:textId="77777777" w:rsidR="00227014" w:rsidRDefault="00227014" w:rsidP="004F4F30"/>
        </w:tc>
        <w:tc>
          <w:tcPr>
            <w:tcW w:w="1837" w:type="dxa"/>
          </w:tcPr>
          <w:p w14:paraId="1C94A6E4" w14:textId="77777777" w:rsidR="00227014" w:rsidRDefault="00227014" w:rsidP="004F4F30"/>
        </w:tc>
      </w:tr>
      <w:tr w:rsidR="00227014" w14:paraId="3F80874C" w14:textId="77777777" w:rsidTr="004F4F30">
        <w:tc>
          <w:tcPr>
            <w:tcW w:w="1696" w:type="dxa"/>
            <w:vMerge/>
          </w:tcPr>
          <w:p w14:paraId="7D28D209" w14:textId="77777777" w:rsidR="00227014" w:rsidRDefault="00227014" w:rsidP="004F4F30"/>
        </w:tc>
        <w:tc>
          <w:tcPr>
            <w:tcW w:w="3686" w:type="dxa"/>
          </w:tcPr>
          <w:p w14:paraId="220E8EF2" w14:textId="2AF5477E" w:rsidR="00227014" w:rsidRDefault="00227014" w:rsidP="004F4F30">
            <w:r>
              <w:t>Bewerkersovereenkomsten regelen</w:t>
            </w:r>
          </w:p>
        </w:tc>
        <w:tc>
          <w:tcPr>
            <w:tcW w:w="1843" w:type="dxa"/>
          </w:tcPr>
          <w:p w14:paraId="238E8E24" w14:textId="77777777" w:rsidR="00227014" w:rsidRDefault="00227014" w:rsidP="004F4F30"/>
        </w:tc>
        <w:tc>
          <w:tcPr>
            <w:tcW w:w="1837" w:type="dxa"/>
          </w:tcPr>
          <w:p w14:paraId="2EEFC5B5" w14:textId="77777777" w:rsidR="00227014" w:rsidRDefault="00227014" w:rsidP="004F4F30"/>
        </w:tc>
      </w:tr>
      <w:tr w:rsidR="00227014" w14:paraId="66E063D7" w14:textId="77777777" w:rsidTr="004F4F30">
        <w:tc>
          <w:tcPr>
            <w:tcW w:w="1696" w:type="dxa"/>
            <w:vMerge/>
          </w:tcPr>
          <w:p w14:paraId="40D34095" w14:textId="77777777" w:rsidR="00227014" w:rsidRDefault="00227014" w:rsidP="004F4F30"/>
        </w:tc>
        <w:tc>
          <w:tcPr>
            <w:tcW w:w="3686" w:type="dxa"/>
          </w:tcPr>
          <w:p w14:paraId="03616308" w14:textId="2F2A0FA2" w:rsidR="00227014" w:rsidRDefault="00227014" w:rsidP="004F4F30">
            <w:r>
              <w:t>Brief toestemming gebruik foto’s en video</w:t>
            </w:r>
          </w:p>
        </w:tc>
        <w:tc>
          <w:tcPr>
            <w:tcW w:w="1843" w:type="dxa"/>
          </w:tcPr>
          <w:p w14:paraId="4A20E7A6" w14:textId="77777777" w:rsidR="00227014" w:rsidRDefault="00227014" w:rsidP="004F4F30"/>
        </w:tc>
        <w:tc>
          <w:tcPr>
            <w:tcW w:w="1837" w:type="dxa"/>
          </w:tcPr>
          <w:p w14:paraId="6B63988E" w14:textId="77777777" w:rsidR="00227014" w:rsidRDefault="00227014" w:rsidP="004F4F30"/>
        </w:tc>
      </w:tr>
      <w:tr w:rsidR="00227014" w14:paraId="2E9BAD85" w14:textId="77777777" w:rsidTr="004F4F30">
        <w:tc>
          <w:tcPr>
            <w:tcW w:w="1696" w:type="dxa"/>
            <w:vMerge/>
          </w:tcPr>
          <w:p w14:paraId="49630A71" w14:textId="77777777" w:rsidR="00227014" w:rsidRDefault="00227014" w:rsidP="004F4F30"/>
        </w:tc>
        <w:tc>
          <w:tcPr>
            <w:tcW w:w="3686" w:type="dxa"/>
          </w:tcPr>
          <w:p w14:paraId="77947AFF" w14:textId="633A7CBD" w:rsidR="00227014" w:rsidRDefault="00227014" w:rsidP="004F4F30">
            <w:r>
              <w:t>Opstellen informatie documentatie richting leerlingen, ouders/verzorgers</w:t>
            </w:r>
          </w:p>
        </w:tc>
        <w:tc>
          <w:tcPr>
            <w:tcW w:w="1843" w:type="dxa"/>
          </w:tcPr>
          <w:p w14:paraId="163F82B3" w14:textId="77777777" w:rsidR="00227014" w:rsidRDefault="00227014" w:rsidP="004F4F30"/>
        </w:tc>
        <w:tc>
          <w:tcPr>
            <w:tcW w:w="1837" w:type="dxa"/>
          </w:tcPr>
          <w:p w14:paraId="1D85BC76" w14:textId="77777777" w:rsidR="00227014" w:rsidRDefault="00227014" w:rsidP="004F4F30"/>
        </w:tc>
      </w:tr>
      <w:tr w:rsidR="00227014" w14:paraId="12F2FC60" w14:textId="77777777" w:rsidTr="004F4F30">
        <w:tc>
          <w:tcPr>
            <w:tcW w:w="1696" w:type="dxa"/>
            <w:vMerge/>
          </w:tcPr>
          <w:p w14:paraId="255C9911" w14:textId="77777777" w:rsidR="00227014" w:rsidRDefault="00227014" w:rsidP="004F4F30"/>
        </w:tc>
        <w:tc>
          <w:tcPr>
            <w:tcW w:w="3686" w:type="dxa"/>
          </w:tcPr>
          <w:p w14:paraId="6C68DB2B" w14:textId="4AC5330F" w:rsidR="00227014" w:rsidRDefault="00227014" w:rsidP="004F4F30">
            <w:r>
              <w:t>Security awareness activiteiten</w:t>
            </w:r>
          </w:p>
        </w:tc>
        <w:tc>
          <w:tcPr>
            <w:tcW w:w="1843" w:type="dxa"/>
          </w:tcPr>
          <w:p w14:paraId="0DACF118" w14:textId="77777777" w:rsidR="00227014" w:rsidRDefault="00227014" w:rsidP="004F4F30"/>
        </w:tc>
        <w:tc>
          <w:tcPr>
            <w:tcW w:w="1837" w:type="dxa"/>
          </w:tcPr>
          <w:p w14:paraId="3EA9CB8F" w14:textId="77777777" w:rsidR="00227014" w:rsidRDefault="00227014" w:rsidP="004F4F30"/>
        </w:tc>
      </w:tr>
      <w:tr w:rsidR="00227014" w14:paraId="791B4204" w14:textId="77777777" w:rsidTr="004F4F30">
        <w:tc>
          <w:tcPr>
            <w:tcW w:w="1696" w:type="dxa"/>
            <w:vMerge/>
          </w:tcPr>
          <w:p w14:paraId="0EC8B709" w14:textId="77777777" w:rsidR="00227014" w:rsidRDefault="00227014" w:rsidP="004F4F30"/>
        </w:tc>
        <w:tc>
          <w:tcPr>
            <w:tcW w:w="3686" w:type="dxa"/>
          </w:tcPr>
          <w:p w14:paraId="452284AC" w14:textId="457B8ADB" w:rsidR="00227014" w:rsidRDefault="00227014" w:rsidP="004F4F30">
            <w:r>
              <w:t>Sociale media reglement</w:t>
            </w:r>
          </w:p>
        </w:tc>
        <w:tc>
          <w:tcPr>
            <w:tcW w:w="1843" w:type="dxa"/>
          </w:tcPr>
          <w:p w14:paraId="5848A15C" w14:textId="77777777" w:rsidR="00227014" w:rsidRDefault="00227014" w:rsidP="004F4F30"/>
        </w:tc>
        <w:tc>
          <w:tcPr>
            <w:tcW w:w="1837" w:type="dxa"/>
          </w:tcPr>
          <w:p w14:paraId="75632F52" w14:textId="77777777" w:rsidR="00227014" w:rsidRDefault="00227014" w:rsidP="004F4F30"/>
        </w:tc>
      </w:tr>
      <w:tr w:rsidR="00227014" w14:paraId="51A10999" w14:textId="77777777" w:rsidTr="004F4F30">
        <w:tc>
          <w:tcPr>
            <w:tcW w:w="1696" w:type="dxa"/>
            <w:vMerge/>
          </w:tcPr>
          <w:p w14:paraId="6A83CFF1" w14:textId="77777777" w:rsidR="00227014" w:rsidRDefault="00227014" w:rsidP="004F4F30"/>
        </w:tc>
        <w:tc>
          <w:tcPr>
            <w:tcW w:w="3686" w:type="dxa"/>
          </w:tcPr>
          <w:p w14:paraId="5DCD5193" w14:textId="0E87D4DF" w:rsidR="00227014" w:rsidRDefault="00227014" w:rsidP="004F4F30">
            <w:r>
              <w:t xml:space="preserve">Gedragscode </w:t>
            </w:r>
            <w:proofErr w:type="spellStart"/>
            <w:r>
              <w:t>ict</w:t>
            </w:r>
            <w:proofErr w:type="spellEnd"/>
            <w:r>
              <w:t xml:space="preserve"> en internetgebruik</w:t>
            </w:r>
          </w:p>
        </w:tc>
        <w:tc>
          <w:tcPr>
            <w:tcW w:w="1843" w:type="dxa"/>
          </w:tcPr>
          <w:p w14:paraId="28BF6C5D" w14:textId="77777777" w:rsidR="00227014" w:rsidRDefault="00227014" w:rsidP="004F4F30"/>
        </w:tc>
        <w:tc>
          <w:tcPr>
            <w:tcW w:w="1837" w:type="dxa"/>
          </w:tcPr>
          <w:p w14:paraId="52ACFE35" w14:textId="77777777" w:rsidR="00227014" w:rsidRDefault="00227014" w:rsidP="004F4F30"/>
        </w:tc>
      </w:tr>
      <w:tr w:rsidR="00227014" w14:paraId="16B46E01" w14:textId="77777777" w:rsidTr="004F4F30">
        <w:tc>
          <w:tcPr>
            <w:tcW w:w="1696" w:type="dxa"/>
            <w:vMerge/>
          </w:tcPr>
          <w:p w14:paraId="26644595" w14:textId="77777777" w:rsidR="00227014" w:rsidRDefault="00227014" w:rsidP="004F4F30"/>
        </w:tc>
        <w:tc>
          <w:tcPr>
            <w:tcW w:w="3686" w:type="dxa"/>
          </w:tcPr>
          <w:p w14:paraId="6FCE244A" w14:textId="3227B09D" w:rsidR="00227014" w:rsidRDefault="00227014" w:rsidP="004F4F30">
            <w:r>
              <w:t>Gedragscode medewerkers en leerlingen</w:t>
            </w:r>
          </w:p>
        </w:tc>
        <w:tc>
          <w:tcPr>
            <w:tcW w:w="1843" w:type="dxa"/>
          </w:tcPr>
          <w:p w14:paraId="52532FCE" w14:textId="77777777" w:rsidR="00227014" w:rsidRDefault="00227014" w:rsidP="004F4F30"/>
        </w:tc>
        <w:tc>
          <w:tcPr>
            <w:tcW w:w="1837" w:type="dxa"/>
          </w:tcPr>
          <w:p w14:paraId="5C5DD4AA" w14:textId="77777777" w:rsidR="00227014" w:rsidRDefault="00227014" w:rsidP="004F4F30"/>
        </w:tc>
      </w:tr>
      <w:tr w:rsidR="00227014" w14:paraId="45166E8C" w14:textId="77777777" w:rsidTr="004F4F30">
        <w:tc>
          <w:tcPr>
            <w:tcW w:w="1696" w:type="dxa"/>
            <w:vMerge/>
          </w:tcPr>
          <w:p w14:paraId="22ECD396" w14:textId="77777777" w:rsidR="00227014" w:rsidRDefault="00227014" w:rsidP="004F4F30"/>
        </w:tc>
        <w:tc>
          <w:tcPr>
            <w:tcW w:w="3686" w:type="dxa"/>
          </w:tcPr>
          <w:p w14:paraId="727DF64F" w14:textId="678CB2FB" w:rsidR="00227014" w:rsidRDefault="00227014" w:rsidP="004F4F30">
            <w:r>
              <w:t>Toestemming vragen gegevensverwerking leerlingen aan ouders/verzorgers</w:t>
            </w:r>
          </w:p>
        </w:tc>
        <w:tc>
          <w:tcPr>
            <w:tcW w:w="1843" w:type="dxa"/>
          </w:tcPr>
          <w:p w14:paraId="655F2637" w14:textId="77777777" w:rsidR="00227014" w:rsidRDefault="00227014" w:rsidP="004F4F30"/>
        </w:tc>
        <w:tc>
          <w:tcPr>
            <w:tcW w:w="1837" w:type="dxa"/>
          </w:tcPr>
          <w:p w14:paraId="0E49ED04" w14:textId="77777777" w:rsidR="00227014" w:rsidRDefault="00227014" w:rsidP="004F4F30"/>
        </w:tc>
      </w:tr>
      <w:tr w:rsidR="00227014" w14:paraId="25C352BE" w14:textId="77777777" w:rsidTr="004F4F30">
        <w:tc>
          <w:tcPr>
            <w:tcW w:w="1696" w:type="dxa"/>
            <w:vMerge/>
          </w:tcPr>
          <w:p w14:paraId="01A72896" w14:textId="77777777" w:rsidR="00227014" w:rsidRDefault="00227014" w:rsidP="004F4F30"/>
        </w:tc>
        <w:tc>
          <w:tcPr>
            <w:tcW w:w="3686" w:type="dxa"/>
          </w:tcPr>
          <w:p w14:paraId="04CCAE41" w14:textId="2C01584E" w:rsidR="00227014" w:rsidRDefault="00227014" w:rsidP="004F4F30">
            <w:r>
              <w:t>Minimaal 1x per jaar borging afspraken, mogelijkheid om toestemming aan te passen en heroverweging toegang gegevens</w:t>
            </w:r>
          </w:p>
        </w:tc>
        <w:tc>
          <w:tcPr>
            <w:tcW w:w="1843" w:type="dxa"/>
          </w:tcPr>
          <w:p w14:paraId="3B45AA17" w14:textId="77777777" w:rsidR="00227014" w:rsidRDefault="00227014" w:rsidP="004F4F30"/>
        </w:tc>
        <w:tc>
          <w:tcPr>
            <w:tcW w:w="1837" w:type="dxa"/>
          </w:tcPr>
          <w:p w14:paraId="7A9AF559" w14:textId="77777777" w:rsidR="00227014" w:rsidRDefault="00227014" w:rsidP="004F4F30"/>
        </w:tc>
      </w:tr>
      <w:tr w:rsidR="00227014" w14:paraId="6D28794B" w14:textId="77777777" w:rsidTr="004F4F30">
        <w:tc>
          <w:tcPr>
            <w:tcW w:w="1696" w:type="dxa"/>
            <w:vMerge/>
          </w:tcPr>
          <w:p w14:paraId="69D46529" w14:textId="77777777" w:rsidR="00227014" w:rsidRDefault="00227014" w:rsidP="004F4F30"/>
        </w:tc>
        <w:tc>
          <w:tcPr>
            <w:tcW w:w="3686" w:type="dxa"/>
          </w:tcPr>
          <w:p w14:paraId="1439BB33" w14:textId="36A9F0DF" w:rsidR="00227014" w:rsidRDefault="00227014" w:rsidP="004F4F30">
            <w:r>
              <w:t>Schoolgids aanvullen met IBP informatie</w:t>
            </w:r>
          </w:p>
        </w:tc>
        <w:tc>
          <w:tcPr>
            <w:tcW w:w="1843" w:type="dxa"/>
          </w:tcPr>
          <w:p w14:paraId="05CF5D30" w14:textId="77777777" w:rsidR="00227014" w:rsidRDefault="00227014" w:rsidP="004F4F30"/>
        </w:tc>
        <w:tc>
          <w:tcPr>
            <w:tcW w:w="1837" w:type="dxa"/>
          </w:tcPr>
          <w:p w14:paraId="7F369CC0" w14:textId="77777777" w:rsidR="00227014" w:rsidRDefault="00227014" w:rsidP="004F4F30"/>
        </w:tc>
      </w:tr>
      <w:tr w:rsidR="00227014" w14:paraId="714EA0FC" w14:textId="77777777" w:rsidTr="004F4F30">
        <w:tc>
          <w:tcPr>
            <w:tcW w:w="1696" w:type="dxa"/>
            <w:vMerge/>
          </w:tcPr>
          <w:p w14:paraId="5F134C53" w14:textId="77777777" w:rsidR="00227014" w:rsidRDefault="00227014" w:rsidP="004F4F30"/>
        </w:tc>
        <w:tc>
          <w:tcPr>
            <w:tcW w:w="3686" w:type="dxa"/>
          </w:tcPr>
          <w:p w14:paraId="0263EC11" w14:textId="0FEC8A67" w:rsidR="00227014" w:rsidRDefault="00227014" w:rsidP="004F4F30">
            <w:r>
              <w:t>Website aanvullen met IBP informatie</w:t>
            </w:r>
          </w:p>
        </w:tc>
        <w:tc>
          <w:tcPr>
            <w:tcW w:w="1843" w:type="dxa"/>
          </w:tcPr>
          <w:p w14:paraId="4E63E878" w14:textId="77777777" w:rsidR="00227014" w:rsidRDefault="00227014" w:rsidP="004F4F30"/>
        </w:tc>
        <w:tc>
          <w:tcPr>
            <w:tcW w:w="1837" w:type="dxa"/>
          </w:tcPr>
          <w:p w14:paraId="69DA2873" w14:textId="77777777" w:rsidR="00227014" w:rsidRDefault="00227014" w:rsidP="004F4F30"/>
        </w:tc>
      </w:tr>
      <w:tr w:rsidR="00227014" w14:paraId="00687B3F" w14:textId="77777777" w:rsidTr="004F4F30">
        <w:tc>
          <w:tcPr>
            <w:tcW w:w="1696" w:type="dxa"/>
            <w:vMerge/>
          </w:tcPr>
          <w:p w14:paraId="48D85C89" w14:textId="77777777" w:rsidR="00227014" w:rsidRDefault="00227014" w:rsidP="004F4F30"/>
        </w:tc>
        <w:tc>
          <w:tcPr>
            <w:tcW w:w="3686" w:type="dxa"/>
          </w:tcPr>
          <w:p w14:paraId="2F62DDB8" w14:textId="0E1C674B" w:rsidR="00227014" w:rsidRDefault="00227014" w:rsidP="004F4F30">
            <w:r>
              <w:t>Inschrijfpakket aanvullen met IBP info</w:t>
            </w:r>
          </w:p>
        </w:tc>
        <w:tc>
          <w:tcPr>
            <w:tcW w:w="1843" w:type="dxa"/>
          </w:tcPr>
          <w:p w14:paraId="7EE0AF89" w14:textId="77777777" w:rsidR="00227014" w:rsidRDefault="00227014" w:rsidP="004F4F30"/>
        </w:tc>
        <w:tc>
          <w:tcPr>
            <w:tcW w:w="1837" w:type="dxa"/>
          </w:tcPr>
          <w:p w14:paraId="0CBB16DB" w14:textId="77777777" w:rsidR="00227014" w:rsidRDefault="00227014" w:rsidP="004F4F30"/>
        </w:tc>
      </w:tr>
      <w:tr w:rsidR="00227014" w14:paraId="165BB449" w14:textId="77777777" w:rsidTr="004F4F30">
        <w:tc>
          <w:tcPr>
            <w:tcW w:w="1696" w:type="dxa"/>
            <w:vMerge/>
          </w:tcPr>
          <w:p w14:paraId="22BA1D14" w14:textId="77777777" w:rsidR="00227014" w:rsidRDefault="00227014" w:rsidP="004F4F30"/>
        </w:tc>
        <w:tc>
          <w:tcPr>
            <w:tcW w:w="3686" w:type="dxa"/>
          </w:tcPr>
          <w:p w14:paraId="58FA3AFE" w14:textId="5B6C3739" w:rsidR="00227014" w:rsidRDefault="00227014" w:rsidP="004F4F30">
            <w:r>
              <w:t>Klachtenregeling uitbreiden met klachten IBP</w:t>
            </w:r>
          </w:p>
        </w:tc>
        <w:tc>
          <w:tcPr>
            <w:tcW w:w="1843" w:type="dxa"/>
          </w:tcPr>
          <w:p w14:paraId="12B5FAFE" w14:textId="77777777" w:rsidR="00227014" w:rsidRDefault="00227014" w:rsidP="004F4F30"/>
        </w:tc>
        <w:tc>
          <w:tcPr>
            <w:tcW w:w="1837" w:type="dxa"/>
          </w:tcPr>
          <w:p w14:paraId="6A6A9825" w14:textId="77777777" w:rsidR="00227014" w:rsidRDefault="00227014" w:rsidP="004F4F30"/>
        </w:tc>
      </w:tr>
      <w:tr w:rsidR="00227014" w14:paraId="71A9A13B" w14:textId="77777777" w:rsidTr="004F4F30">
        <w:tc>
          <w:tcPr>
            <w:tcW w:w="1696" w:type="dxa"/>
            <w:vMerge/>
          </w:tcPr>
          <w:p w14:paraId="0117E9E8" w14:textId="77777777" w:rsidR="00227014" w:rsidRDefault="00227014" w:rsidP="004F4F30"/>
        </w:tc>
        <w:tc>
          <w:tcPr>
            <w:tcW w:w="3686" w:type="dxa"/>
          </w:tcPr>
          <w:p w14:paraId="0D7508AE" w14:textId="4B2229F7" w:rsidR="00227014" w:rsidRDefault="00227014" w:rsidP="004F4F30">
            <w:r>
              <w:t>IBP opnemen in het jaarplan 2018/2019</w:t>
            </w:r>
          </w:p>
        </w:tc>
        <w:tc>
          <w:tcPr>
            <w:tcW w:w="1843" w:type="dxa"/>
          </w:tcPr>
          <w:p w14:paraId="5DDAB2CF" w14:textId="77777777" w:rsidR="00227014" w:rsidRDefault="00227014" w:rsidP="004F4F30"/>
        </w:tc>
        <w:tc>
          <w:tcPr>
            <w:tcW w:w="1837" w:type="dxa"/>
          </w:tcPr>
          <w:p w14:paraId="2A0A8C00" w14:textId="77777777" w:rsidR="00227014" w:rsidRDefault="00227014" w:rsidP="004F4F30"/>
        </w:tc>
      </w:tr>
      <w:tr w:rsidR="00227014" w14:paraId="078E889C" w14:textId="77777777" w:rsidTr="004F4F30">
        <w:tc>
          <w:tcPr>
            <w:tcW w:w="1696" w:type="dxa"/>
            <w:vMerge/>
          </w:tcPr>
          <w:p w14:paraId="419E7E4B" w14:textId="77777777" w:rsidR="00227014" w:rsidRDefault="00227014" w:rsidP="004F4F30"/>
        </w:tc>
        <w:tc>
          <w:tcPr>
            <w:tcW w:w="3686" w:type="dxa"/>
          </w:tcPr>
          <w:p w14:paraId="785FCFAB" w14:textId="1AA540CC" w:rsidR="00227014" w:rsidRDefault="00227014" w:rsidP="004F4F30">
            <w:r>
              <w:t>IBP inplannen tijdens (G)MR vergaderingen 2018/2019</w:t>
            </w:r>
          </w:p>
        </w:tc>
        <w:tc>
          <w:tcPr>
            <w:tcW w:w="1843" w:type="dxa"/>
          </w:tcPr>
          <w:p w14:paraId="0EAEDDD1" w14:textId="77777777" w:rsidR="00227014" w:rsidRDefault="00227014" w:rsidP="004F4F30"/>
        </w:tc>
        <w:tc>
          <w:tcPr>
            <w:tcW w:w="1837" w:type="dxa"/>
          </w:tcPr>
          <w:p w14:paraId="658056CB" w14:textId="77777777" w:rsidR="00227014" w:rsidRDefault="00227014" w:rsidP="004F4F30"/>
        </w:tc>
      </w:tr>
      <w:tr w:rsidR="00227014" w14:paraId="7CAAB831" w14:textId="77777777" w:rsidTr="004F4F30">
        <w:tc>
          <w:tcPr>
            <w:tcW w:w="1696" w:type="dxa"/>
            <w:vMerge/>
          </w:tcPr>
          <w:p w14:paraId="5149FCCB" w14:textId="77777777" w:rsidR="00227014" w:rsidRDefault="00227014" w:rsidP="004F4F30"/>
        </w:tc>
        <w:tc>
          <w:tcPr>
            <w:tcW w:w="3686" w:type="dxa"/>
          </w:tcPr>
          <w:p w14:paraId="1E73D350" w14:textId="22D4C585" w:rsidR="00227014" w:rsidRDefault="00227014" w:rsidP="004F4F30">
            <w:r>
              <w:t>Overzicht registratie verwerking persoonsgegevens</w:t>
            </w:r>
          </w:p>
        </w:tc>
        <w:tc>
          <w:tcPr>
            <w:tcW w:w="1843" w:type="dxa"/>
          </w:tcPr>
          <w:p w14:paraId="5C7E5630" w14:textId="77777777" w:rsidR="00227014" w:rsidRDefault="00227014" w:rsidP="004F4F30"/>
        </w:tc>
        <w:tc>
          <w:tcPr>
            <w:tcW w:w="1837" w:type="dxa"/>
          </w:tcPr>
          <w:p w14:paraId="75BD5D21" w14:textId="77777777" w:rsidR="00227014" w:rsidRDefault="00227014" w:rsidP="004F4F30"/>
        </w:tc>
      </w:tr>
      <w:tr w:rsidR="00227014" w14:paraId="21236548" w14:textId="77777777" w:rsidTr="004F4F30">
        <w:tc>
          <w:tcPr>
            <w:tcW w:w="1696" w:type="dxa"/>
            <w:vMerge/>
          </w:tcPr>
          <w:p w14:paraId="135975F9" w14:textId="77777777" w:rsidR="00227014" w:rsidRDefault="00227014" w:rsidP="004F4F30"/>
        </w:tc>
        <w:tc>
          <w:tcPr>
            <w:tcW w:w="3686" w:type="dxa"/>
          </w:tcPr>
          <w:p w14:paraId="6A0F94AB" w14:textId="03E3CC48" w:rsidR="00227014" w:rsidRDefault="00227014" w:rsidP="004F4F30">
            <w:r>
              <w:t>Jaarlijkse IBP check uitvoeren</w:t>
            </w:r>
          </w:p>
        </w:tc>
        <w:tc>
          <w:tcPr>
            <w:tcW w:w="1843" w:type="dxa"/>
          </w:tcPr>
          <w:p w14:paraId="72C746D6" w14:textId="77777777" w:rsidR="00227014" w:rsidRDefault="00227014" w:rsidP="004F4F30"/>
        </w:tc>
        <w:tc>
          <w:tcPr>
            <w:tcW w:w="1837" w:type="dxa"/>
          </w:tcPr>
          <w:p w14:paraId="61F578AD" w14:textId="77777777" w:rsidR="00227014" w:rsidRDefault="00227014" w:rsidP="004F4F30"/>
        </w:tc>
      </w:tr>
      <w:tr w:rsidR="00227014" w14:paraId="08629F28" w14:textId="77777777" w:rsidTr="004F4F30">
        <w:tc>
          <w:tcPr>
            <w:tcW w:w="1696" w:type="dxa"/>
            <w:vMerge/>
          </w:tcPr>
          <w:p w14:paraId="7C6C43CD" w14:textId="77777777" w:rsidR="00227014" w:rsidRDefault="00227014" w:rsidP="004F4F30"/>
        </w:tc>
        <w:tc>
          <w:tcPr>
            <w:tcW w:w="3686" w:type="dxa"/>
          </w:tcPr>
          <w:p w14:paraId="60721CB6" w14:textId="5169E116" w:rsidR="00227014" w:rsidRDefault="00227014" w:rsidP="004F4F30">
            <w:r>
              <w:t xml:space="preserve">Communicatie + tijdpad intern betrokkenen </w:t>
            </w:r>
          </w:p>
        </w:tc>
        <w:tc>
          <w:tcPr>
            <w:tcW w:w="1843" w:type="dxa"/>
          </w:tcPr>
          <w:p w14:paraId="14C45B18" w14:textId="77777777" w:rsidR="00227014" w:rsidRDefault="00227014" w:rsidP="004F4F30"/>
        </w:tc>
        <w:tc>
          <w:tcPr>
            <w:tcW w:w="1837" w:type="dxa"/>
          </w:tcPr>
          <w:p w14:paraId="4BE76D8D" w14:textId="77777777" w:rsidR="00227014" w:rsidRDefault="00227014" w:rsidP="004F4F30"/>
        </w:tc>
      </w:tr>
      <w:tr w:rsidR="00227014" w14:paraId="2639F235" w14:textId="77777777" w:rsidTr="004F4F30">
        <w:tc>
          <w:tcPr>
            <w:tcW w:w="1696" w:type="dxa"/>
            <w:vMerge/>
          </w:tcPr>
          <w:p w14:paraId="27427212" w14:textId="77777777" w:rsidR="00227014" w:rsidRDefault="00227014" w:rsidP="004F4F30"/>
        </w:tc>
        <w:tc>
          <w:tcPr>
            <w:tcW w:w="3686" w:type="dxa"/>
          </w:tcPr>
          <w:p w14:paraId="3B1EDE40" w14:textId="554E965A" w:rsidR="00227014" w:rsidRDefault="00227014" w:rsidP="004F4F30">
            <w:r>
              <w:t>Lijst leveranciers en status contracten</w:t>
            </w:r>
          </w:p>
        </w:tc>
        <w:tc>
          <w:tcPr>
            <w:tcW w:w="1843" w:type="dxa"/>
          </w:tcPr>
          <w:p w14:paraId="2A41228E" w14:textId="77777777" w:rsidR="00227014" w:rsidRDefault="00227014" w:rsidP="004F4F30"/>
        </w:tc>
        <w:tc>
          <w:tcPr>
            <w:tcW w:w="1837" w:type="dxa"/>
          </w:tcPr>
          <w:p w14:paraId="1FD76B3E" w14:textId="77777777" w:rsidR="00227014" w:rsidRDefault="00227014" w:rsidP="004F4F30"/>
        </w:tc>
      </w:tr>
      <w:tr w:rsidR="00227014" w14:paraId="36738DA2" w14:textId="77777777" w:rsidTr="004F4F30">
        <w:tc>
          <w:tcPr>
            <w:tcW w:w="1696" w:type="dxa"/>
            <w:vMerge/>
          </w:tcPr>
          <w:p w14:paraId="527837CC" w14:textId="77777777" w:rsidR="00227014" w:rsidRDefault="00227014" w:rsidP="004F4F30"/>
        </w:tc>
        <w:tc>
          <w:tcPr>
            <w:tcW w:w="3686" w:type="dxa"/>
          </w:tcPr>
          <w:p w14:paraId="69017568" w14:textId="77777777" w:rsidR="00227014" w:rsidRDefault="00227014" w:rsidP="004F4F30"/>
        </w:tc>
        <w:tc>
          <w:tcPr>
            <w:tcW w:w="1843" w:type="dxa"/>
          </w:tcPr>
          <w:p w14:paraId="780210FC" w14:textId="77777777" w:rsidR="00227014" w:rsidRDefault="00227014" w:rsidP="004F4F30"/>
        </w:tc>
        <w:tc>
          <w:tcPr>
            <w:tcW w:w="1837" w:type="dxa"/>
          </w:tcPr>
          <w:p w14:paraId="02529D92" w14:textId="77777777" w:rsidR="00227014" w:rsidRDefault="00227014" w:rsidP="004F4F30"/>
        </w:tc>
      </w:tr>
      <w:tr w:rsidR="00AC5BA0" w14:paraId="0E96330D" w14:textId="77777777" w:rsidTr="004F4F30">
        <w:tc>
          <w:tcPr>
            <w:tcW w:w="1696" w:type="dxa"/>
            <w:vMerge w:val="restart"/>
          </w:tcPr>
          <w:p w14:paraId="0F23F0AF" w14:textId="7F3A70BE" w:rsidR="00AC5BA0" w:rsidRDefault="00AC5BA0" w:rsidP="004F4F30">
            <w:r>
              <w:t>Alle medewerkers</w:t>
            </w:r>
          </w:p>
        </w:tc>
        <w:tc>
          <w:tcPr>
            <w:tcW w:w="3686" w:type="dxa"/>
          </w:tcPr>
          <w:p w14:paraId="70D53420" w14:textId="308DC283" w:rsidR="00AC5BA0" w:rsidRDefault="00AC5BA0" w:rsidP="004F4F30">
            <w:r>
              <w:t>Communiceren, informeren en toezien op naleving van o.a.:</w:t>
            </w:r>
          </w:p>
        </w:tc>
        <w:tc>
          <w:tcPr>
            <w:tcW w:w="1843" w:type="dxa"/>
          </w:tcPr>
          <w:p w14:paraId="3E3DA590" w14:textId="77777777" w:rsidR="00AC5BA0" w:rsidRDefault="00AC5BA0" w:rsidP="004F4F30"/>
        </w:tc>
        <w:tc>
          <w:tcPr>
            <w:tcW w:w="1837" w:type="dxa"/>
          </w:tcPr>
          <w:p w14:paraId="5E055B8E" w14:textId="77777777" w:rsidR="00AC5BA0" w:rsidRDefault="00AC5BA0" w:rsidP="004F4F30"/>
        </w:tc>
      </w:tr>
      <w:tr w:rsidR="00AC5BA0" w14:paraId="2708072E" w14:textId="77777777" w:rsidTr="004F4F30">
        <w:tc>
          <w:tcPr>
            <w:tcW w:w="1696" w:type="dxa"/>
            <w:vMerge/>
          </w:tcPr>
          <w:p w14:paraId="333132BF" w14:textId="77777777" w:rsidR="00AC5BA0" w:rsidRDefault="00AC5BA0" w:rsidP="004F4F30"/>
        </w:tc>
        <w:tc>
          <w:tcPr>
            <w:tcW w:w="3686" w:type="dxa"/>
          </w:tcPr>
          <w:p w14:paraId="017485A2" w14:textId="6C7B86C9" w:rsidR="00AC5BA0" w:rsidRPr="008866E2" w:rsidRDefault="00AC5BA0" w:rsidP="008866E2">
            <w:pPr>
              <w:pStyle w:val="Lijstalinea"/>
              <w:numPr>
                <w:ilvl w:val="0"/>
                <w:numId w:val="22"/>
              </w:numPr>
              <w:spacing w:after="0"/>
              <w:rPr>
                <w:rFonts w:ascii="Calibri" w:eastAsia="Calibri" w:hAnsi="Calibri"/>
                <w:szCs w:val="20"/>
              </w:rPr>
            </w:pPr>
            <w:r>
              <w:rPr>
                <w:rFonts w:ascii="Calibri" w:eastAsia="Calibri" w:hAnsi="Calibri"/>
                <w:szCs w:val="20"/>
              </w:rPr>
              <w:t xml:space="preserve">IBP in het </w:t>
            </w:r>
            <w:proofErr w:type="spellStart"/>
            <w:r>
              <w:rPr>
                <w:rFonts w:ascii="Calibri" w:eastAsia="Calibri" w:hAnsi="Calibri"/>
                <w:szCs w:val="20"/>
              </w:rPr>
              <w:t>algemeen</w:t>
            </w:r>
            <w:proofErr w:type="spellEnd"/>
          </w:p>
        </w:tc>
        <w:tc>
          <w:tcPr>
            <w:tcW w:w="1843" w:type="dxa"/>
          </w:tcPr>
          <w:p w14:paraId="6E374CD3" w14:textId="77777777" w:rsidR="00AC5BA0" w:rsidRDefault="00AC5BA0" w:rsidP="004F4F30"/>
        </w:tc>
        <w:tc>
          <w:tcPr>
            <w:tcW w:w="1837" w:type="dxa"/>
          </w:tcPr>
          <w:p w14:paraId="5A8B249A" w14:textId="77777777" w:rsidR="00AC5BA0" w:rsidRDefault="00AC5BA0" w:rsidP="004F4F30"/>
        </w:tc>
      </w:tr>
      <w:tr w:rsidR="00AC5BA0" w14:paraId="16ECA1FD" w14:textId="77777777" w:rsidTr="004F4F30">
        <w:tc>
          <w:tcPr>
            <w:tcW w:w="1696" w:type="dxa"/>
            <w:vMerge/>
          </w:tcPr>
          <w:p w14:paraId="6BBC733D" w14:textId="77777777" w:rsidR="00AC5BA0" w:rsidRDefault="00AC5BA0" w:rsidP="004F4F30"/>
        </w:tc>
        <w:tc>
          <w:tcPr>
            <w:tcW w:w="3686" w:type="dxa"/>
          </w:tcPr>
          <w:p w14:paraId="379DE033" w14:textId="00A93BA2" w:rsidR="00AC5BA0" w:rsidRPr="008866E2" w:rsidRDefault="00AC5BA0" w:rsidP="008866E2">
            <w:pPr>
              <w:pStyle w:val="Lijstalinea"/>
              <w:numPr>
                <w:ilvl w:val="0"/>
                <w:numId w:val="22"/>
              </w:numPr>
              <w:spacing w:after="0"/>
              <w:rPr>
                <w:rFonts w:ascii="Calibri" w:eastAsia="Calibri" w:hAnsi="Calibri"/>
                <w:szCs w:val="20"/>
              </w:rPr>
            </w:pPr>
            <w:r>
              <w:rPr>
                <w:rFonts w:ascii="Calibri" w:eastAsia="Calibri" w:hAnsi="Calibri"/>
                <w:szCs w:val="20"/>
              </w:rPr>
              <w:t xml:space="preserve">Regels </w:t>
            </w:r>
            <w:proofErr w:type="spellStart"/>
            <w:r>
              <w:rPr>
                <w:rFonts w:ascii="Calibri" w:eastAsia="Calibri" w:hAnsi="Calibri"/>
                <w:szCs w:val="20"/>
              </w:rPr>
              <w:t>passend</w:t>
            </w:r>
            <w:proofErr w:type="spellEnd"/>
            <w:r>
              <w:rPr>
                <w:rFonts w:ascii="Calibri" w:eastAsia="Calibri" w:hAnsi="Calibri"/>
                <w:szCs w:val="20"/>
              </w:rPr>
              <w:t xml:space="preserve"> </w:t>
            </w:r>
            <w:proofErr w:type="spellStart"/>
            <w:r>
              <w:rPr>
                <w:rFonts w:ascii="Calibri" w:eastAsia="Calibri" w:hAnsi="Calibri"/>
                <w:szCs w:val="20"/>
              </w:rPr>
              <w:t>onderwijs</w:t>
            </w:r>
            <w:proofErr w:type="spellEnd"/>
          </w:p>
        </w:tc>
        <w:tc>
          <w:tcPr>
            <w:tcW w:w="1843" w:type="dxa"/>
          </w:tcPr>
          <w:p w14:paraId="3EAED3E0" w14:textId="77777777" w:rsidR="00AC5BA0" w:rsidRDefault="00AC5BA0" w:rsidP="004F4F30"/>
        </w:tc>
        <w:tc>
          <w:tcPr>
            <w:tcW w:w="1837" w:type="dxa"/>
          </w:tcPr>
          <w:p w14:paraId="54031FED" w14:textId="77777777" w:rsidR="00AC5BA0" w:rsidRDefault="00AC5BA0" w:rsidP="004F4F30"/>
        </w:tc>
      </w:tr>
      <w:tr w:rsidR="00AC5BA0" w14:paraId="2554DBE2" w14:textId="77777777" w:rsidTr="004F4F30">
        <w:tc>
          <w:tcPr>
            <w:tcW w:w="1696" w:type="dxa"/>
            <w:vMerge/>
          </w:tcPr>
          <w:p w14:paraId="0F0F270D" w14:textId="77777777" w:rsidR="00AC5BA0" w:rsidRDefault="00AC5BA0" w:rsidP="004F4F30"/>
        </w:tc>
        <w:tc>
          <w:tcPr>
            <w:tcW w:w="3686" w:type="dxa"/>
          </w:tcPr>
          <w:p w14:paraId="5359E3C8" w14:textId="666EDD53" w:rsidR="00AC5BA0" w:rsidRPr="008866E2" w:rsidRDefault="00AC5BA0" w:rsidP="008866E2">
            <w:pPr>
              <w:pStyle w:val="Lijstalinea"/>
              <w:numPr>
                <w:ilvl w:val="0"/>
                <w:numId w:val="22"/>
              </w:numPr>
              <w:spacing w:after="0"/>
              <w:rPr>
                <w:rFonts w:ascii="Calibri" w:eastAsia="Calibri" w:hAnsi="Calibri"/>
                <w:szCs w:val="20"/>
              </w:rPr>
            </w:pPr>
            <w:r>
              <w:rPr>
                <w:rFonts w:ascii="Calibri" w:eastAsia="Calibri" w:hAnsi="Calibri"/>
                <w:szCs w:val="20"/>
              </w:rPr>
              <w:t xml:space="preserve">Hoe </w:t>
            </w:r>
            <w:proofErr w:type="spellStart"/>
            <w:r>
              <w:rPr>
                <w:rFonts w:ascii="Calibri" w:eastAsia="Calibri" w:hAnsi="Calibri"/>
                <w:szCs w:val="20"/>
              </w:rPr>
              <w:t>omgaan</w:t>
            </w:r>
            <w:proofErr w:type="spellEnd"/>
            <w:r>
              <w:rPr>
                <w:rFonts w:ascii="Calibri" w:eastAsia="Calibri" w:hAnsi="Calibri"/>
                <w:szCs w:val="20"/>
              </w:rPr>
              <w:t xml:space="preserve"> met </w:t>
            </w:r>
            <w:proofErr w:type="spellStart"/>
            <w:r>
              <w:rPr>
                <w:rFonts w:ascii="Calibri" w:eastAsia="Calibri" w:hAnsi="Calibri"/>
                <w:szCs w:val="20"/>
              </w:rPr>
              <w:t>leerlingdossiers</w:t>
            </w:r>
            <w:proofErr w:type="spellEnd"/>
          </w:p>
        </w:tc>
        <w:tc>
          <w:tcPr>
            <w:tcW w:w="1843" w:type="dxa"/>
          </w:tcPr>
          <w:p w14:paraId="3A844321" w14:textId="77777777" w:rsidR="00AC5BA0" w:rsidRDefault="00AC5BA0" w:rsidP="004F4F30"/>
        </w:tc>
        <w:tc>
          <w:tcPr>
            <w:tcW w:w="1837" w:type="dxa"/>
          </w:tcPr>
          <w:p w14:paraId="7F1009CC" w14:textId="77777777" w:rsidR="00AC5BA0" w:rsidRDefault="00AC5BA0" w:rsidP="004F4F30"/>
        </w:tc>
      </w:tr>
      <w:tr w:rsidR="00AC5BA0" w14:paraId="6032AFBD" w14:textId="77777777" w:rsidTr="004F4F30">
        <w:tc>
          <w:tcPr>
            <w:tcW w:w="1696" w:type="dxa"/>
            <w:vMerge/>
          </w:tcPr>
          <w:p w14:paraId="23C3FB5D" w14:textId="77777777" w:rsidR="00AC5BA0" w:rsidRDefault="00AC5BA0" w:rsidP="004F4F30"/>
        </w:tc>
        <w:tc>
          <w:tcPr>
            <w:tcW w:w="3686" w:type="dxa"/>
          </w:tcPr>
          <w:p w14:paraId="308ED87B" w14:textId="06CFB71E" w:rsidR="00AC5BA0" w:rsidRPr="008866E2" w:rsidRDefault="00AC5BA0" w:rsidP="008866E2">
            <w:pPr>
              <w:pStyle w:val="Lijstalinea"/>
              <w:numPr>
                <w:ilvl w:val="0"/>
                <w:numId w:val="22"/>
              </w:numPr>
              <w:spacing w:after="0"/>
              <w:rPr>
                <w:rFonts w:ascii="Calibri" w:eastAsia="Calibri" w:hAnsi="Calibri"/>
                <w:szCs w:val="20"/>
              </w:rPr>
            </w:pPr>
            <w:r>
              <w:rPr>
                <w:rFonts w:ascii="Calibri" w:eastAsia="Calibri" w:hAnsi="Calibri"/>
                <w:szCs w:val="20"/>
              </w:rPr>
              <w:t xml:space="preserve">Wie </w:t>
            </w:r>
            <w:proofErr w:type="spellStart"/>
            <w:r>
              <w:rPr>
                <w:rFonts w:ascii="Calibri" w:eastAsia="Calibri" w:hAnsi="Calibri"/>
                <w:szCs w:val="20"/>
              </w:rPr>
              <w:t>mogen</w:t>
            </w:r>
            <w:proofErr w:type="spellEnd"/>
            <w:r>
              <w:rPr>
                <w:rFonts w:ascii="Calibri" w:eastAsia="Calibri" w:hAnsi="Calibri"/>
                <w:szCs w:val="20"/>
              </w:rPr>
              <w:t xml:space="preserve"> wat </w:t>
            </w:r>
            <w:proofErr w:type="spellStart"/>
            <w:r>
              <w:rPr>
                <w:rFonts w:ascii="Calibri" w:eastAsia="Calibri" w:hAnsi="Calibri"/>
                <w:szCs w:val="20"/>
              </w:rPr>
              <w:t>zien</w:t>
            </w:r>
            <w:proofErr w:type="spellEnd"/>
          </w:p>
        </w:tc>
        <w:tc>
          <w:tcPr>
            <w:tcW w:w="1843" w:type="dxa"/>
          </w:tcPr>
          <w:p w14:paraId="7313BB46" w14:textId="77777777" w:rsidR="00AC5BA0" w:rsidRDefault="00AC5BA0" w:rsidP="004F4F30"/>
        </w:tc>
        <w:tc>
          <w:tcPr>
            <w:tcW w:w="1837" w:type="dxa"/>
          </w:tcPr>
          <w:p w14:paraId="57046F67" w14:textId="77777777" w:rsidR="00AC5BA0" w:rsidRDefault="00AC5BA0" w:rsidP="004F4F30"/>
        </w:tc>
      </w:tr>
      <w:tr w:rsidR="00AC5BA0" w14:paraId="15AF09DC" w14:textId="77777777" w:rsidTr="004F4F30">
        <w:tc>
          <w:tcPr>
            <w:tcW w:w="1696" w:type="dxa"/>
            <w:vMerge/>
          </w:tcPr>
          <w:p w14:paraId="138CC007" w14:textId="77777777" w:rsidR="00AC5BA0" w:rsidRDefault="00AC5BA0" w:rsidP="004F4F30"/>
        </w:tc>
        <w:tc>
          <w:tcPr>
            <w:tcW w:w="3686" w:type="dxa"/>
          </w:tcPr>
          <w:p w14:paraId="19AF8245" w14:textId="5A7AD46B" w:rsidR="00AC5BA0" w:rsidRPr="008866E2" w:rsidRDefault="00AC5BA0" w:rsidP="008866E2">
            <w:pPr>
              <w:pStyle w:val="Lijstalinea"/>
              <w:numPr>
                <w:ilvl w:val="0"/>
                <w:numId w:val="22"/>
              </w:numPr>
              <w:spacing w:after="0"/>
              <w:rPr>
                <w:rFonts w:ascii="Calibri" w:eastAsia="Calibri" w:hAnsi="Calibri"/>
                <w:szCs w:val="20"/>
              </w:rPr>
            </w:pPr>
            <w:proofErr w:type="spellStart"/>
            <w:r>
              <w:rPr>
                <w:rFonts w:ascii="Calibri" w:eastAsia="Calibri" w:hAnsi="Calibri"/>
                <w:szCs w:val="20"/>
              </w:rPr>
              <w:t>Gedragscode</w:t>
            </w:r>
            <w:proofErr w:type="spellEnd"/>
            <w:r>
              <w:rPr>
                <w:rFonts w:ascii="Calibri" w:eastAsia="Calibri" w:hAnsi="Calibri"/>
                <w:szCs w:val="20"/>
              </w:rPr>
              <w:t xml:space="preserve"> </w:t>
            </w:r>
          </w:p>
        </w:tc>
        <w:tc>
          <w:tcPr>
            <w:tcW w:w="1843" w:type="dxa"/>
          </w:tcPr>
          <w:p w14:paraId="7D254D9B" w14:textId="77777777" w:rsidR="00AC5BA0" w:rsidRDefault="00AC5BA0" w:rsidP="004F4F30"/>
        </w:tc>
        <w:tc>
          <w:tcPr>
            <w:tcW w:w="1837" w:type="dxa"/>
          </w:tcPr>
          <w:p w14:paraId="1B1F2A86" w14:textId="77777777" w:rsidR="00AC5BA0" w:rsidRDefault="00AC5BA0" w:rsidP="004F4F30"/>
        </w:tc>
      </w:tr>
      <w:tr w:rsidR="00AC5BA0" w14:paraId="57BB1A4D" w14:textId="77777777" w:rsidTr="004F4F30">
        <w:tc>
          <w:tcPr>
            <w:tcW w:w="1696" w:type="dxa"/>
            <w:vMerge/>
          </w:tcPr>
          <w:p w14:paraId="7719F2B8" w14:textId="77777777" w:rsidR="00AC5BA0" w:rsidRDefault="00AC5BA0" w:rsidP="004F4F30"/>
        </w:tc>
        <w:tc>
          <w:tcPr>
            <w:tcW w:w="3686" w:type="dxa"/>
          </w:tcPr>
          <w:p w14:paraId="398166B8" w14:textId="37D8ABB0" w:rsidR="00AC5BA0" w:rsidRPr="008866E2" w:rsidRDefault="00AC5BA0" w:rsidP="008866E2">
            <w:pPr>
              <w:pStyle w:val="Lijstalinea"/>
              <w:numPr>
                <w:ilvl w:val="0"/>
                <w:numId w:val="22"/>
              </w:numPr>
              <w:spacing w:after="0"/>
              <w:rPr>
                <w:rFonts w:ascii="Calibri" w:eastAsia="Calibri" w:hAnsi="Calibri"/>
                <w:szCs w:val="20"/>
              </w:rPr>
            </w:pPr>
            <w:proofErr w:type="spellStart"/>
            <w:r>
              <w:rPr>
                <w:rFonts w:ascii="Calibri" w:eastAsia="Calibri" w:hAnsi="Calibri"/>
                <w:szCs w:val="20"/>
              </w:rPr>
              <w:t>Omgaan</w:t>
            </w:r>
            <w:proofErr w:type="spellEnd"/>
            <w:r>
              <w:rPr>
                <w:rFonts w:ascii="Calibri" w:eastAsia="Calibri" w:hAnsi="Calibri"/>
                <w:szCs w:val="20"/>
              </w:rPr>
              <w:t xml:space="preserve"> met </w:t>
            </w:r>
            <w:proofErr w:type="spellStart"/>
            <w:r>
              <w:rPr>
                <w:rFonts w:ascii="Calibri" w:eastAsia="Calibri" w:hAnsi="Calibri"/>
                <w:szCs w:val="20"/>
              </w:rPr>
              <w:t>sociale</w:t>
            </w:r>
            <w:proofErr w:type="spellEnd"/>
            <w:r>
              <w:rPr>
                <w:rFonts w:ascii="Calibri" w:eastAsia="Calibri" w:hAnsi="Calibri"/>
                <w:szCs w:val="20"/>
              </w:rPr>
              <w:t xml:space="preserve"> media</w:t>
            </w:r>
          </w:p>
        </w:tc>
        <w:tc>
          <w:tcPr>
            <w:tcW w:w="1843" w:type="dxa"/>
          </w:tcPr>
          <w:p w14:paraId="344E6DA5" w14:textId="77777777" w:rsidR="00AC5BA0" w:rsidRDefault="00AC5BA0" w:rsidP="004F4F30"/>
        </w:tc>
        <w:tc>
          <w:tcPr>
            <w:tcW w:w="1837" w:type="dxa"/>
          </w:tcPr>
          <w:p w14:paraId="3FD133C0" w14:textId="77777777" w:rsidR="00AC5BA0" w:rsidRDefault="00AC5BA0" w:rsidP="004F4F30"/>
        </w:tc>
      </w:tr>
      <w:tr w:rsidR="00AC5BA0" w14:paraId="3614B624" w14:textId="77777777" w:rsidTr="004F4F30">
        <w:tc>
          <w:tcPr>
            <w:tcW w:w="1696" w:type="dxa"/>
            <w:vMerge/>
          </w:tcPr>
          <w:p w14:paraId="3FECD5BD" w14:textId="77777777" w:rsidR="00AC5BA0" w:rsidRDefault="00AC5BA0" w:rsidP="004F4F30"/>
        </w:tc>
        <w:tc>
          <w:tcPr>
            <w:tcW w:w="3686" w:type="dxa"/>
          </w:tcPr>
          <w:p w14:paraId="7BD07E5C" w14:textId="392E8317" w:rsidR="00AC5BA0" w:rsidRPr="008866E2" w:rsidRDefault="00AC5BA0" w:rsidP="008866E2">
            <w:pPr>
              <w:pStyle w:val="Lijstalinea"/>
              <w:numPr>
                <w:ilvl w:val="0"/>
                <w:numId w:val="22"/>
              </w:numPr>
              <w:spacing w:after="0"/>
              <w:rPr>
                <w:rFonts w:ascii="Calibri" w:eastAsia="Calibri" w:hAnsi="Calibri"/>
                <w:szCs w:val="20"/>
              </w:rPr>
            </w:pPr>
            <w:proofErr w:type="spellStart"/>
            <w:r>
              <w:rPr>
                <w:rFonts w:ascii="Calibri" w:eastAsia="Calibri" w:hAnsi="Calibri"/>
                <w:szCs w:val="20"/>
              </w:rPr>
              <w:t>Mediawijs</w:t>
            </w:r>
            <w:proofErr w:type="spellEnd"/>
            <w:r>
              <w:rPr>
                <w:rFonts w:ascii="Calibri" w:eastAsia="Calibri" w:hAnsi="Calibri"/>
                <w:szCs w:val="20"/>
              </w:rPr>
              <w:t xml:space="preserve"> </w:t>
            </w:r>
            <w:proofErr w:type="spellStart"/>
            <w:r>
              <w:rPr>
                <w:rFonts w:ascii="Calibri" w:eastAsia="Calibri" w:hAnsi="Calibri"/>
                <w:szCs w:val="20"/>
              </w:rPr>
              <w:t>maken</w:t>
            </w:r>
            <w:proofErr w:type="spellEnd"/>
          </w:p>
        </w:tc>
        <w:tc>
          <w:tcPr>
            <w:tcW w:w="1843" w:type="dxa"/>
          </w:tcPr>
          <w:p w14:paraId="088C934D" w14:textId="77777777" w:rsidR="00AC5BA0" w:rsidRDefault="00AC5BA0" w:rsidP="004F4F30"/>
        </w:tc>
        <w:tc>
          <w:tcPr>
            <w:tcW w:w="1837" w:type="dxa"/>
          </w:tcPr>
          <w:p w14:paraId="13FB9876" w14:textId="77777777" w:rsidR="00AC5BA0" w:rsidRDefault="00AC5BA0" w:rsidP="004F4F30"/>
        </w:tc>
      </w:tr>
      <w:tr w:rsidR="00AC5BA0" w14:paraId="3BCA6EC3" w14:textId="77777777" w:rsidTr="004F4F30">
        <w:tc>
          <w:tcPr>
            <w:tcW w:w="1696" w:type="dxa"/>
            <w:vMerge/>
          </w:tcPr>
          <w:p w14:paraId="539C63A9" w14:textId="77777777" w:rsidR="00AC5BA0" w:rsidRDefault="00AC5BA0" w:rsidP="004F4F30"/>
        </w:tc>
        <w:tc>
          <w:tcPr>
            <w:tcW w:w="3686" w:type="dxa"/>
          </w:tcPr>
          <w:p w14:paraId="31A82968" w14:textId="77777777" w:rsidR="00AC5BA0" w:rsidRDefault="00AC5BA0" w:rsidP="004F4F30"/>
        </w:tc>
        <w:tc>
          <w:tcPr>
            <w:tcW w:w="1843" w:type="dxa"/>
          </w:tcPr>
          <w:p w14:paraId="1B493A8C" w14:textId="77777777" w:rsidR="00AC5BA0" w:rsidRDefault="00AC5BA0" w:rsidP="004F4F30"/>
        </w:tc>
        <w:tc>
          <w:tcPr>
            <w:tcW w:w="1837" w:type="dxa"/>
          </w:tcPr>
          <w:p w14:paraId="6357D670" w14:textId="77777777" w:rsidR="00AC5BA0" w:rsidRDefault="00AC5BA0" w:rsidP="004F4F30"/>
        </w:tc>
      </w:tr>
    </w:tbl>
    <w:p w14:paraId="0B83D241" w14:textId="77777777" w:rsidR="004F4F30" w:rsidRPr="004F4F30" w:rsidRDefault="004F4F30" w:rsidP="004F4F30"/>
    <w:sectPr w:rsidR="004F4F30" w:rsidRPr="004F4F30" w:rsidSect="00C40E0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3205" w14:textId="77777777" w:rsidR="007D3A11" w:rsidRDefault="007D3A11" w:rsidP="00E6039E">
      <w:pPr>
        <w:spacing w:after="0" w:line="240" w:lineRule="auto"/>
      </w:pPr>
      <w:r>
        <w:separator/>
      </w:r>
    </w:p>
  </w:endnote>
  <w:endnote w:type="continuationSeparator" w:id="0">
    <w:p w14:paraId="6433B9C4" w14:textId="77777777" w:rsidR="007D3A11" w:rsidRDefault="007D3A11" w:rsidP="00E6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fo Corr Offc">
    <w:altName w:val="Arial"/>
    <w:charset w:val="00"/>
    <w:family w:val="swiss"/>
    <w:pitch w:val="variable"/>
    <w:sig w:usb0="800000EF" w:usb1="5000A45B" w:usb2="00000008"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75421"/>
      <w:docPartObj>
        <w:docPartGallery w:val="Page Numbers (Bottom of Page)"/>
        <w:docPartUnique/>
      </w:docPartObj>
    </w:sdtPr>
    <w:sdtEndPr/>
    <w:sdtContent>
      <w:p w14:paraId="0E471578" w14:textId="3D897AE8" w:rsidR="004F4F30" w:rsidRDefault="004F4F30">
        <w:pPr>
          <w:pStyle w:val="Voettekst"/>
          <w:jc w:val="center"/>
        </w:pPr>
        <w:r>
          <w:fldChar w:fldCharType="begin"/>
        </w:r>
        <w:r>
          <w:instrText>PAGE   \* MERGEFORMAT</w:instrText>
        </w:r>
        <w:r>
          <w:fldChar w:fldCharType="separate"/>
        </w:r>
        <w:r>
          <w:rPr>
            <w:noProof/>
          </w:rPr>
          <w:t>16</w:t>
        </w:r>
        <w:r>
          <w:fldChar w:fldCharType="end"/>
        </w:r>
      </w:p>
    </w:sdtContent>
  </w:sdt>
  <w:p w14:paraId="580F681F" w14:textId="77777777" w:rsidR="004F4F30" w:rsidRDefault="004F4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0C20" w14:textId="77777777" w:rsidR="007D3A11" w:rsidRDefault="007D3A11" w:rsidP="00E6039E">
      <w:pPr>
        <w:spacing w:after="0" w:line="240" w:lineRule="auto"/>
      </w:pPr>
      <w:r>
        <w:separator/>
      </w:r>
    </w:p>
  </w:footnote>
  <w:footnote w:type="continuationSeparator" w:id="0">
    <w:p w14:paraId="331C9F61" w14:textId="77777777" w:rsidR="007D3A11" w:rsidRDefault="007D3A11" w:rsidP="00E6039E">
      <w:pPr>
        <w:spacing w:after="0" w:line="240" w:lineRule="auto"/>
      </w:pPr>
      <w:r>
        <w:continuationSeparator/>
      </w:r>
    </w:p>
  </w:footnote>
  <w:footnote w:id="1">
    <w:p w14:paraId="146D11B2" w14:textId="238C175F" w:rsidR="004F4F30" w:rsidRDefault="004F4F30" w:rsidP="003D0D5C">
      <w:pPr>
        <w:pStyle w:val="Voetnoottekst"/>
      </w:pPr>
      <w:r>
        <w:rPr>
          <w:rStyle w:val="Voetnootmarkering"/>
        </w:rPr>
        <w:footnoteRef/>
      </w:r>
      <w:r>
        <w:t xml:space="preserve"> Deze hoofddoelen zijn geformuleerd door Kennisnet.</w:t>
      </w:r>
    </w:p>
  </w:footnote>
  <w:footnote w:id="2">
    <w:p w14:paraId="374C9742" w14:textId="77777777" w:rsidR="004F4F30" w:rsidRDefault="004F4F30" w:rsidP="003D0D5C">
      <w:pPr>
        <w:pStyle w:val="Voetnoottekst"/>
      </w:pPr>
      <w:r>
        <w:rPr>
          <w:rStyle w:val="Voetnootmarkering"/>
        </w:rPr>
        <w:footnoteRef/>
      </w:r>
      <w:r>
        <w:t xml:space="preserve"> </w:t>
      </w:r>
      <w:r>
        <w:rPr>
          <w:rFonts w:cstheme="minorHAnsi"/>
        </w:rPr>
        <w:t xml:space="preserve">zie voor handvaten voor een nadere analyse van de inzet van ICT op school en de gegevensprocessen </w:t>
      </w:r>
      <w:hyperlink r:id="rId1" w:history="1">
        <w:r w:rsidRPr="0084618B">
          <w:rPr>
            <w:rStyle w:val="Hyperlink"/>
            <w:rFonts w:cstheme="minorHAnsi"/>
          </w:rPr>
          <w:t>https://www.kennisnet.nl/fileadmin/kennisnet/publicatie/Omgaan_met_data_in_het_onderwijs.pdf</w:t>
        </w:r>
      </w:hyperlink>
      <w:r>
        <w:rPr>
          <w:rFonts w:cstheme="minorHAnsi"/>
        </w:rPr>
        <w:t xml:space="preserve">. </w:t>
      </w:r>
    </w:p>
  </w:footnote>
  <w:footnote w:id="3">
    <w:p w14:paraId="24CB047B" w14:textId="77777777" w:rsidR="004F4F30" w:rsidRDefault="004F4F30" w:rsidP="003D0D5C">
      <w:pPr>
        <w:pStyle w:val="Voetnoottekst"/>
      </w:pPr>
      <w:r>
        <w:rPr>
          <w:rStyle w:val="Voetnootmarkering"/>
        </w:rPr>
        <w:footnoteRef/>
      </w:r>
      <w:r>
        <w:t xml:space="preserve"> Let wel op verschil tussen intake (belangstelling voor school) en daadwerkelijke inschrijving. Let ook in het algemeen erop of alle informatie direct moet digitaal moet worden opgeslagen. </w:t>
      </w:r>
    </w:p>
  </w:footnote>
  <w:footnote w:id="4">
    <w:p w14:paraId="1B77A1ED" w14:textId="77777777" w:rsidR="004F4F30" w:rsidRDefault="004F4F30" w:rsidP="003D0D5C">
      <w:pPr>
        <w:pStyle w:val="Voetnoottekst"/>
      </w:pPr>
      <w:r>
        <w:rPr>
          <w:rStyle w:val="Voetnootmarkering"/>
        </w:rPr>
        <w:footnoteRef/>
      </w:r>
      <w:r>
        <w:t xml:space="preserve"> </w:t>
      </w:r>
      <w:proofErr w:type="spellStart"/>
      <w:r>
        <w:t>ParnasSys</w:t>
      </w:r>
      <w:proofErr w:type="spellEnd"/>
      <w:r>
        <w:t xml:space="preserve"> heeft ingesteld dat behalve NAW- en loopbaangegevens alle </w:t>
      </w:r>
      <w:proofErr w:type="spellStart"/>
      <w:r>
        <w:t>leerlinggegevens</w:t>
      </w:r>
      <w:proofErr w:type="spellEnd"/>
      <w:r>
        <w:t xml:space="preserve"> worden vernietig 8 jaar na uitschrijving. Scholen moeten vooral de tijdige verwijdering van losse digitale en papieren documenten (zoals toetsen) handig regelen (bijv. dozen op jaar) inclusief vergrendelde opslag. </w:t>
      </w:r>
    </w:p>
  </w:footnote>
  <w:footnote w:id="5">
    <w:p w14:paraId="7AF58B5A" w14:textId="3060E83E" w:rsidR="004F4F30" w:rsidRDefault="004F4F30">
      <w:pPr>
        <w:pStyle w:val="Voetnoottekst"/>
      </w:pPr>
      <w:r>
        <w:rPr>
          <w:rStyle w:val="Voetnootmarkering"/>
        </w:rPr>
        <w:footnoteRef/>
      </w:r>
      <w:r>
        <w:t xml:space="preserve"> Voorbeeld voor een afweging: Om een incident met een leerling uit een andere groep adequaat te plaatsen en te documenteren, heeft een leerkracht inzicht nodig in eerdere documentatie over het gedrag van een leerling. Echter, dat hoeft niet in te houden dat de leerkracht bijv. ook de BSN ziet. </w:t>
      </w:r>
    </w:p>
  </w:footnote>
  <w:footnote w:id="6">
    <w:p w14:paraId="763A9D24" w14:textId="36F43D02" w:rsidR="004F4F30" w:rsidRDefault="004F4F30">
      <w:pPr>
        <w:pStyle w:val="Voetnoottekst"/>
      </w:pPr>
      <w:r>
        <w:rPr>
          <w:rStyle w:val="Voetnootmarkering"/>
        </w:rPr>
        <w:footnoteRef/>
      </w:r>
      <w:r>
        <w:t xml:space="preserve"> Voor alle duidelijkheid: Voor onderwijsinstellingen is een uitzondering gemaakt op de meldplicht van gegevensverwerking bij het College Bescherming Persoonsgegevens (CBP).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3D8E" w14:textId="230B23F4" w:rsidR="004F4F30" w:rsidRDefault="004F4F30">
    <w:pPr>
      <w:pStyle w:val="Koptekst"/>
    </w:pPr>
    <w:r>
      <w:rPr>
        <w:noProof/>
      </w:rPr>
      <mc:AlternateContent>
        <mc:Choice Requires="wps">
          <w:drawing>
            <wp:anchor distT="45720" distB="45720" distL="114300" distR="114300" simplePos="0" relativeHeight="251659264" behindDoc="0" locked="0" layoutInCell="1" allowOverlap="1" wp14:anchorId="7D6EFC63" wp14:editId="0A41E4FA">
              <wp:simplePos x="0" y="0"/>
              <wp:positionH relativeFrom="column">
                <wp:posOffset>4351655</wp:posOffset>
              </wp:positionH>
              <wp:positionV relativeFrom="paragraph">
                <wp:posOffset>7620</wp:posOffset>
              </wp:positionV>
              <wp:extent cx="1454150" cy="55880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58800"/>
                      </a:xfrm>
                      <a:prstGeom prst="rect">
                        <a:avLst/>
                      </a:prstGeom>
                      <a:solidFill>
                        <a:srgbClr val="FFFFFF"/>
                      </a:solidFill>
                      <a:ln w="9525">
                        <a:noFill/>
                        <a:miter lim="800000"/>
                        <a:headEnd/>
                        <a:tailEnd/>
                      </a:ln>
                    </wps:spPr>
                    <wps:txbx>
                      <w:txbxContent>
                        <w:p w14:paraId="51E3F76B" w14:textId="12B6220A" w:rsidR="004F4F30" w:rsidRDefault="004F4F30">
                          <w:r w:rsidRPr="004F4F30">
                            <w:rPr>
                              <w:noProof/>
                            </w:rPr>
                            <w:drawing>
                              <wp:inline distT="0" distB="0" distL="0" distR="0" wp14:anchorId="77F469D3" wp14:editId="2953E648">
                                <wp:extent cx="1365250" cy="539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39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EFC63" id="_x0000_t202" coordsize="21600,21600" o:spt="202" path="m,l,21600r21600,l21600,xe">
              <v:stroke joinstyle="miter"/>
              <v:path gradientshapeok="t" o:connecttype="rect"/>
            </v:shapetype>
            <v:shape id="_x0000_s1027" type="#_x0000_t202" style="position:absolute;margin-left:342.65pt;margin-top:.6pt;width:114.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" stroked="f">
              <v:textbox>
                <w:txbxContent>
                  <w:p w14:paraId="51E3F76B" w14:textId="12B6220A" w:rsidR="004F4F30" w:rsidRDefault="004F4F30">
                    <w:r w:rsidRPr="004F4F30">
                      <w:drawing>
                        <wp:inline distT="0" distB="0" distL="0" distR="0" wp14:anchorId="77F469D3" wp14:editId="2953E648">
                          <wp:extent cx="1365250" cy="539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5397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81828B4"/>
    <w:multiLevelType w:val="hybridMultilevel"/>
    <w:tmpl w:val="EC1E019C"/>
    <w:lvl w:ilvl="0" w:tplc="DED04D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11FD1"/>
    <w:multiLevelType w:val="hybridMultilevel"/>
    <w:tmpl w:val="8BE679DA"/>
    <w:lvl w:ilvl="0" w:tplc="D3A4B5B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437964"/>
    <w:multiLevelType w:val="hybridMultilevel"/>
    <w:tmpl w:val="A7CEFF70"/>
    <w:lvl w:ilvl="0" w:tplc="382EA00E">
      <w:start w:val="1"/>
      <w:numFmt w:val="lowerLetter"/>
      <w:lvlText w:val="%1."/>
      <w:lvlJc w:val="left"/>
      <w:pPr>
        <w:ind w:left="720" w:hanging="360"/>
      </w:pPr>
    </w:lvl>
    <w:lvl w:ilvl="1" w:tplc="C0843488">
      <w:start w:val="1"/>
      <w:numFmt w:val="lowerLetter"/>
      <w:lvlText w:val="%2."/>
      <w:lvlJc w:val="left"/>
      <w:pPr>
        <w:ind w:left="1440" w:hanging="360"/>
      </w:pPr>
    </w:lvl>
    <w:lvl w:ilvl="2" w:tplc="C542F69E">
      <w:start w:val="1"/>
      <w:numFmt w:val="lowerRoman"/>
      <w:lvlText w:val="%3."/>
      <w:lvlJc w:val="right"/>
      <w:pPr>
        <w:ind w:left="2160" w:hanging="180"/>
      </w:pPr>
    </w:lvl>
    <w:lvl w:ilvl="3" w:tplc="D2B288A8">
      <w:start w:val="1"/>
      <w:numFmt w:val="decimal"/>
      <w:lvlText w:val="%4."/>
      <w:lvlJc w:val="left"/>
      <w:pPr>
        <w:ind w:left="2880" w:hanging="360"/>
      </w:pPr>
    </w:lvl>
    <w:lvl w:ilvl="4" w:tplc="1B8E7E4E">
      <w:start w:val="1"/>
      <w:numFmt w:val="lowerLetter"/>
      <w:lvlText w:val="%5."/>
      <w:lvlJc w:val="left"/>
      <w:pPr>
        <w:ind w:left="3600" w:hanging="360"/>
      </w:pPr>
    </w:lvl>
    <w:lvl w:ilvl="5" w:tplc="E41EEDCC">
      <w:start w:val="1"/>
      <w:numFmt w:val="lowerRoman"/>
      <w:lvlText w:val="%6."/>
      <w:lvlJc w:val="right"/>
      <w:pPr>
        <w:ind w:left="4320" w:hanging="180"/>
      </w:pPr>
    </w:lvl>
    <w:lvl w:ilvl="6" w:tplc="5840F6BA">
      <w:start w:val="1"/>
      <w:numFmt w:val="decimal"/>
      <w:lvlText w:val="%7."/>
      <w:lvlJc w:val="left"/>
      <w:pPr>
        <w:ind w:left="5040" w:hanging="360"/>
      </w:pPr>
    </w:lvl>
    <w:lvl w:ilvl="7" w:tplc="E7A411C8">
      <w:start w:val="1"/>
      <w:numFmt w:val="lowerLetter"/>
      <w:lvlText w:val="%8."/>
      <w:lvlJc w:val="left"/>
      <w:pPr>
        <w:ind w:left="5760" w:hanging="360"/>
      </w:pPr>
    </w:lvl>
    <w:lvl w:ilvl="8" w:tplc="A622FCA2">
      <w:start w:val="1"/>
      <w:numFmt w:val="lowerRoman"/>
      <w:lvlText w:val="%9."/>
      <w:lvlJc w:val="right"/>
      <w:pPr>
        <w:ind w:left="6480" w:hanging="180"/>
      </w:pPr>
    </w:lvl>
  </w:abstractNum>
  <w:abstractNum w:abstractNumId="5"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AB514E"/>
    <w:multiLevelType w:val="hybridMultilevel"/>
    <w:tmpl w:val="C7C45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429FA"/>
    <w:multiLevelType w:val="hybridMultilevel"/>
    <w:tmpl w:val="E19A80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8517D"/>
    <w:multiLevelType w:val="hybridMultilevel"/>
    <w:tmpl w:val="BD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F2204B5"/>
    <w:multiLevelType w:val="hybridMultilevel"/>
    <w:tmpl w:val="9BEAF48A"/>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646E29"/>
    <w:multiLevelType w:val="hybridMultilevel"/>
    <w:tmpl w:val="EA2E6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772A2F"/>
    <w:multiLevelType w:val="hybridMultilevel"/>
    <w:tmpl w:val="5156D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B5651B"/>
    <w:multiLevelType w:val="hybridMultilevel"/>
    <w:tmpl w:val="F32447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A3039"/>
    <w:multiLevelType w:val="hybridMultilevel"/>
    <w:tmpl w:val="85383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
  </w:num>
  <w:num w:numId="2">
    <w:abstractNumId w:val="10"/>
  </w:num>
  <w:num w:numId="3">
    <w:abstractNumId w:val="16"/>
  </w:num>
  <w:num w:numId="4">
    <w:abstractNumId w:val="20"/>
  </w:num>
  <w:num w:numId="5">
    <w:abstractNumId w:val="13"/>
  </w:num>
  <w:num w:numId="6">
    <w:abstractNumId w:val="19"/>
  </w:num>
  <w:num w:numId="7">
    <w:abstractNumId w:val="21"/>
  </w:num>
  <w:num w:numId="8">
    <w:abstractNumId w:val="9"/>
  </w:num>
  <w:num w:numId="9">
    <w:abstractNumId w:val="7"/>
  </w:num>
  <w:num w:numId="10">
    <w:abstractNumId w:val="17"/>
  </w:num>
  <w:num w:numId="11">
    <w:abstractNumId w:val="11"/>
  </w:num>
  <w:num w:numId="12">
    <w:abstractNumId w:val="5"/>
  </w:num>
  <w:num w:numId="13">
    <w:abstractNumId w:val="3"/>
  </w:num>
  <w:num w:numId="14">
    <w:abstractNumId w:val="12"/>
  </w:num>
  <w:num w:numId="15">
    <w:abstractNumId w:val="14"/>
  </w:num>
  <w:num w:numId="16">
    <w:abstractNumId w:val="22"/>
  </w:num>
  <w:num w:numId="17">
    <w:abstractNumId w:val="2"/>
  </w:num>
  <w:num w:numId="18">
    <w:abstractNumId w:val="6"/>
  </w:num>
  <w:num w:numId="19">
    <w:abstractNumId w:val="18"/>
  </w:num>
  <w:num w:numId="20">
    <w:abstractNumId w:val="15"/>
  </w:num>
  <w:num w:numId="21">
    <w:abstractNumId w:val="8"/>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4B"/>
    <w:rsid w:val="00001763"/>
    <w:rsid w:val="00014489"/>
    <w:rsid w:val="00033B21"/>
    <w:rsid w:val="00051CEF"/>
    <w:rsid w:val="0006413D"/>
    <w:rsid w:val="000751AA"/>
    <w:rsid w:val="00081914"/>
    <w:rsid w:val="000A0F16"/>
    <w:rsid w:val="000B4F9D"/>
    <w:rsid w:val="000C3A4C"/>
    <w:rsid w:val="000C7F47"/>
    <w:rsid w:val="000F0B32"/>
    <w:rsid w:val="001011B4"/>
    <w:rsid w:val="00142D38"/>
    <w:rsid w:val="00151247"/>
    <w:rsid w:val="0017278E"/>
    <w:rsid w:val="00190204"/>
    <w:rsid w:val="001A7FE0"/>
    <w:rsid w:val="001B62CE"/>
    <w:rsid w:val="001C504D"/>
    <w:rsid w:val="001E5CD6"/>
    <w:rsid w:val="001F1E3B"/>
    <w:rsid w:val="00207085"/>
    <w:rsid w:val="00207BD4"/>
    <w:rsid w:val="00215B22"/>
    <w:rsid w:val="00227014"/>
    <w:rsid w:val="00272B92"/>
    <w:rsid w:val="00285EA3"/>
    <w:rsid w:val="002979BC"/>
    <w:rsid w:val="002E3AF3"/>
    <w:rsid w:val="002F1968"/>
    <w:rsid w:val="00326BC9"/>
    <w:rsid w:val="00383981"/>
    <w:rsid w:val="003C34D2"/>
    <w:rsid w:val="003D0D5C"/>
    <w:rsid w:val="003D32A3"/>
    <w:rsid w:val="003F61C5"/>
    <w:rsid w:val="003F6539"/>
    <w:rsid w:val="00402A29"/>
    <w:rsid w:val="0042041B"/>
    <w:rsid w:val="00431D2F"/>
    <w:rsid w:val="00451779"/>
    <w:rsid w:val="004F4F30"/>
    <w:rsid w:val="004F56D0"/>
    <w:rsid w:val="005034AF"/>
    <w:rsid w:val="0051151E"/>
    <w:rsid w:val="005141CD"/>
    <w:rsid w:val="005464B9"/>
    <w:rsid w:val="00571979"/>
    <w:rsid w:val="00594A1D"/>
    <w:rsid w:val="005950BA"/>
    <w:rsid w:val="005B6F7E"/>
    <w:rsid w:val="005E19A7"/>
    <w:rsid w:val="006066BC"/>
    <w:rsid w:val="00625374"/>
    <w:rsid w:val="0066498D"/>
    <w:rsid w:val="00684821"/>
    <w:rsid w:val="006A18F1"/>
    <w:rsid w:val="006A2CB3"/>
    <w:rsid w:val="006B75D3"/>
    <w:rsid w:val="006D38DD"/>
    <w:rsid w:val="006D4A6F"/>
    <w:rsid w:val="006E5C00"/>
    <w:rsid w:val="00735C5C"/>
    <w:rsid w:val="00745460"/>
    <w:rsid w:val="007D3A11"/>
    <w:rsid w:val="007E2BD0"/>
    <w:rsid w:val="007F2A46"/>
    <w:rsid w:val="007F3A7A"/>
    <w:rsid w:val="007F5AA7"/>
    <w:rsid w:val="008271DC"/>
    <w:rsid w:val="00831533"/>
    <w:rsid w:val="00835DF5"/>
    <w:rsid w:val="008453F7"/>
    <w:rsid w:val="00850C7A"/>
    <w:rsid w:val="008611F4"/>
    <w:rsid w:val="008716B4"/>
    <w:rsid w:val="008866E2"/>
    <w:rsid w:val="00900802"/>
    <w:rsid w:val="00903A16"/>
    <w:rsid w:val="00905835"/>
    <w:rsid w:val="00944A7A"/>
    <w:rsid w:val="0094753F"/>
    <w:rsid w:val="0097222C"/>
    <w:rsid w:val="009D6089"/>
    <w:rsid w:val="009F6FC8"/>
    <w:rsid w:val="009F7224"/>
    <w:rsid w:val="00A73036"/>
    <w:rsid w:val="00A735A7"/>
    <w:rsid w:val="00A91F44"/>
    <w:rsid w:val="00A96C3F"/>
    <w:rsid w:val="00AA7284"/>
    <w:rsid w:val="00AC0AA8"/>
    <w:rsid w:val="00AC217D"/>
    <w:rsid w:val="00AC5BA0"/>
    <w:rsid w:val="00B13846"/>
    <w:rsid w:val="00B2578C"/>
    <w:rsid w:val="00B41B4B"/>
    <w:rsid w:val="00B46441"/>
    <w:rsid w:val="00B6142B"/>
    <w:rsid w:val="00B65700"/>
    <w:rsid w:val="00BA0734"/>
    <w:rsid w:val="00BB7222"/>
    <w:rsid w:val="00BD1D37"/>
    <w:rsid w:val="00BF43EB"/>
    <w:rsid w:val="00C0299F"/>
    <w:rsid w:val="00C30B18"/>
    <w:rsid w:val="00C40E00"/>
    <w:rsid w:val="00C459FA"/>
    <w:rsid w:val="00C521C1"/>
    <w:rsid w:val="00C873B0"/>
    <w:rsid w:val="00C95C15"/>
    <w:rsid w:val="00CA2052"/>
    <w:rsid w:val="00CC3A70"/>
    <w:rsid w:val="00CD25D9"/>
    <w:rsid w:val="00D065CA"/>
    <w:rsid w:val="00D12813"/>
    <w:rsid w:val="00D12CCF"/>
    <w:rsid w:val="00D213CE"/>
    <w:rsid w:val="00D2431F"/>
    <w:rsid w:val="00D54E48"/>
    <w:rsid w:val="00D640E6"/>
    <w:rsid w:val="00D670D6"/>
    <w:rsid w:val="00D75685"/>
    <w:rsid w:val="00DB02F2"/>
    <w:rsid w:val="00DD5FF7"/>
    <w:rsid w:val="00E04E46"/>
    <w:rsid w:val="00E171FE"/>
    <w:rsid w:val="00E30EC5"/>
    <w:rsid w:val="00E6039E"/>
    <w:rsid w:val="00E60EDE"/>
    <w:rsid w:val="00E76328"/>
    <w:rsid w:val="00EC07FB"/>
    <w:rsid w:val="00EC1912"/>
    <w:rsid w:val="00EC3AF5"/>
    <w:rsid w:val="00EC4F0C"/>
    <w:rsid w:val="00EF1492"/>
    <w:rsid w:val="00F071CE"/>
    <w:rsid w:val="00F20FAF"/>
    <w:rsid w:val="00F27DFB"/>
    <w:rsid w:val="00F741E0"/>
    <w:rsid w:val="00F83FFC"/>
    <w:rsid w:val="00FA2486"/>
    <w:rsid w:val="00FA27EB"/>
    <w:rsid w:val="00FA4863"/>
    <w:rsid w:val="00FB23D5"/>
    <w:rsid w:val="00FC534D"/>
    <w:rsid w:val="00FE0BDD"/>
    <w:rsid w:val="41DC1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41003"/>
  <w15:docId w15:val="{E969CEDF-4FDE-4E90-986D-CE643065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41CD"/>
  </w:style>
  <w:style w:type="paragraph" w:styleId="Kop1">
    <w:name w:val="heading 1"/>
    <w:basedOn w:val="Standaard"/>
    <w:next w:val="Standaard"/>
    <w:link w:val="Kop1Char"/>
    <w:qFormat/>
    <w:rsid w:val="00BD1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CD25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FA2486"/>
    <w:pPr>
      <w:keepNext/>
      <w:keepLines/>
      <w:spacing w:before="200" w:after="0" w:line="340" w:lineRule="atLeast"/>
      <w:ind w:left="709" w:hanging="709"/>
      <w:outlineLvl w:val="2"/>
    </w:pPr>
    <w:rPr>
      <w:rFonts w:asciiTheme="majorHAnsi" w:eastAsiaTheme="majorEastAsia" w:hAnsiTheme="majorHAnsi" w:cs="Mangal"/>
      <w:b/>
      <w:bCs/>
      <w:color w:val="000000" w:themeColor="text1"/>
      <w:sz w:val="20"/>
      <w:szCs w:val="16"/>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1D37"/>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BD1D37"/>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BD1D37"/>
    <w:pPr>
      <w:spacing w:after="120" w:line="240" w:lineRule="auto"/>
      <w:ind w:left="708"/>
    </w:pPr>
    <w:rPr>
      <w:rFonts w:ascii="Times New Roman" w:eastAsia="MS Mincho" w:hAnsi="Times New Roman" w:cs="Times New Roman"/>
      <w:sz w:val="20"/>
      <w:szCs w:val="24"/>
      <w:lang w:val="en-US"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BD1D37"/>
    <w:rPr>
      <w:rFonts w:ascii="Times New Roman" w:eastAsia="MS Mincho" w:hAnsi="Times New Roman" w:cs="Times New Roman"/>
      <w:sz w:val="20"/>
      <w:szCs w:val="24"/>
      <w:lang w:val="en-US" w:eastAsia="ja-JP"/>
    </w:rPr>
  </w:style>
  <w:style w:type="paragraph" w:customStyle="1" w:styleId="DocSub-Title">
    <w:name w:val="Doc Sub-Title"/>
    <w:aliases w:val="!Document Sub-Title"/>
    <w:basedOn w:val="Standaard"/>
    <w:link w:val="DocSub-TitleChar"/>
    <w:qFormat/>
    <w:rsid w:val="00BD1D37"/>
    <w:pPr>
      <w:spacing w:before="120" w:after="0" w:line="240" w:lineRule="auto"/>
      <w:ind w:left="992"/>
    </w:pPr>
    <w:rPr>
      <w:rFonts w:ascii="Calibri" w:hAnsi="Calibr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BD1D37"/>
    <w:rPr>
      <w:rFonts w:ascii="Calibri" w:hAnsi="Calibri" w:cs="Arial"/>
      <w:color w:val="595959" w:themeColor="text1" w:themeTint="A6"/>
      <w:sz w:val="40"/>
      <w:szCs w:val="28"/>
      <w:lang w:val="en-US"/>
    </w:rPr>
  </w:style>
  <w:style w:type="paragraph" w:styleId="Tekstopmerking">
    <w:name w:val="annotation text"/>
    <w:basedOn w:val="Standaard"/>
    <w:link w:val="TekstopmerkingChar"/>
    <w:uiPriority w:val="99"/>
    <w:unhideWhenUsed/>
    <w:rsid w:val="00BD1D37"/>
    <w:pPr>
      <w:spacing w:before="120" w:after="0" w:line="240" w:lineRule="auto"/>
    </w:pPr>
    <w:rPr>
      <w:rFonts w:ascii="Calibri" w:hAnsi="Calibri" w:cs="Times New Roman"/>
      <w:color w:val="595959"/>
      <w:sz w:val="20"/>
      <w:szCs w:val="20"/>
      <w:lang w:val="en-US"/>
    </w:rPr>
  </w:style>
  <w:style w:type="character" w:customStyle="1" w:styleId="TekstopmerkingChar">
    <w:name w:val="Tekst opmerking Char"/>
    <w:basedOn w:val="Standaardalinea-lettertype"/>
    <w:link w:val="Tekstopmerking"/>
    <w:uiPriority w:val="99"/>
    <w:rsid w:val="00BD1D37"/>
    <w:rPr>
      <w:rFonts w:ascii="Calibri" w:hAnsi="Calibri" w:cs="Times New Roman"/>
      <w:color w:val="595959"/>
      <w:sz w:val="20"/>
      <w:szCs w:val="20"/>
      <w:lang w:val="en-US"/>
    </w:rPr>
  </w:style>
  <w:style w:type="character" w:styleId="Hyperlink">
    <w:name w:val="Hyperlink"/>
    <w:basedOn w:val="Standaardalinea-lettertype"/>
    <w:uiPriority w:val="99"/>
    <w:unhideWhenUsed/>
    <w:rsid w:val="00BD1D37"/>
    <w:rPr>
      <w:color w:val="0563C1" w:themeColor="hyperlink"/>
      <w:u w:val="single"/>
    </w:rPr>
  </w:style>
  <w:style w:type="character" w:customStyle="1" w:styleId="Kop1Char">
    <w:name w:val="Kop 1 Char"/>
    <w:basedOn w:val="Standaardalinea-lettertype"/>
    <w:link w:val="Kop1"/>
    <w:uiPriority w:val="9"/>
    <w:rsid w:val="00BD1D37"/>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D1D37"/>
    <w:pPr>
      <w:outlineLvl w:val="9"/>
    </w:pPr>
    <w:rPr>
      <w:lang w:eastAsia="nl-NL"/>
    </w:rPr>
  </w:style>
  <w:style w:type="paragraph" w:styleId="Inhopg1">
    <w:name w:val="toc 1"/>
    <w:basedOn w:val="Standaard"/>
    <w:next w:val="Standaard"/>
    <w:autoRedefine/>
    <w:uiPriority w:val="39"/>
    <w:unhideWhenUsed/>
    <w:rsid w:val="00BD1D37"/>
    <w:pPr>
      <w:spacing w:after="100"/>
    </w:pPr>
  </w:style>
  <w:style w:type="character" w:customStyle="1" w:styleId="Kop2Char">
    <w:name w:val="Kop 2 Char"/>
    <w:basedOn w:val="Standaardalinea-lettertype"/>
    <w:link w:val="Kop2"/>
    <w:uiPriority w:val="9"/>
    <w:semiHidden/>
    <w:rsid w:val="00CD25D9"/>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CD25D9"/>
    <w:pPr>
      <w:spacing w:after="100"/>
      <w:ind w:left="220"/>
    </w:pPr>
  </w:style>
  <w:style w:type="table" w:styleId="Tabelraster">
    <w:name w:val="Table Grid"/>
    <w:basedOn w:val="Standaardtabel"/>
    <w:uiPriority w:val="59"/>
    <w:rsid w:val="00CD25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CD25D9"/>
    <w:pPr>
      <w:widowControl w:val="0"/>
      <w:spacing w:after="0" w:line="264" w:lineRule="auto"/>
      <w:ind w:left="116"/>
    </w:pPr>
    <w:rPr>
      <w:rFonts w:ascii="Verdana" w:eastAsia="Verdana" w:hAnsi="Verdana"/>
      <w:sz w:val="18"/>
      <w:szCs w:val="18"/>
    </w:rPr>
  </w:style>
  <w:style w:type="character" w:customStyle="1" w:styleId="PlattetekstChar">
    <w:name w:val="Platte tekst Char"/>
    <w:basedOn w:val="Standaardalinea-lettertype"/>
    <w:link w:val="Plattetekst"/>
    <w:uiPriority w:val="1"/>
    <w:rsid w:val="00CD25D9"/>
    <w:rPr>
      <w:rFonts w:ascii="Verdana" w:eastAsia="Verdana" w:hAnsi="Verdana"/>
      <w:sz w:val="18"/>
      <w:szCs w:val="18"/>
    </w:rPr>
  </w:style>
  <w:style w:type="table" w:customStyle="1" w:styleId="Rastertabel1licht-Accent11">
    <w:name w:val="Rastertabel 1 licht - Accent 11"/>
    <w:basedOn w:val="Standaardtabel"/>
    <w:uiPriority w:val="46"/>
    <w:rsid w:val="00CD25D9"/>
    <w:pPr>
      <w:spacing w:after="0" w:line="240" w:lineRule="auto"/>
    </w:pPr>
    <w:rPr>
      <w:rFonts w:ascii="Calibri" w:eastAsia="Calibri" w:hAnsi="Calibri"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Lijstalinea1">
    <w:name w:val="Lijstalinea1"/>
    <w:basedOn w:val="Standaard"/>
    <w:rsid w:val="00C0299F"/>
    <w:pPr>
      <w:widowControl w:val="0"/>
      <w:suppressAutoHyphens/>
      <w:spacing w:after="0" w:line="240" w:lineRule="auto"/>
      <w:ind w:left="720"/>
    </w:pPr>
    <w:rPr>
      <w:rFonts w:ascii="Times New Roman" w:eastAsia="SimSun" w:hAnsi="Times New Roman" w:cs="Mangal"/>
      <w:kern w:val="1"/>
      <w:sz w:val="24"/>
      <w:szCs w:val="16"/>
      <w:lang w:eastAsia="hi-IN" w:bidi="hi-IN"/>
    </w:rPr>
  </w:style>
  <w:style w:type="paragraph" w:styleId="Normaalweb">
    <w:name w:val="Normal (Web)"/>
    <w:basedOn w:val="Standaard"/>
    <w:uiPriority w:val="99"/>
    <w:semiHidden/>
    <w:unhideWhenUsed/>
    <w:rsid w:val="004F56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rsid w:val="00FA2486"/>
    <w:rPr>
      <w:rFonts w:asciiTheme="majorHAnsi" w:eastAsiaTheme="majorEastAsia" w:hAnsiTheme="majorHAnsi" w:cs="Mangal"/>
      <w:b/>
      <w:bCs/>
      <w:color w:val="000000" w:themeColor="text1"/>
      <w:sz w:val="20"/>
      <w:szCs w:val="16"/>
      <w:lang w:eastAsia="zh-TW" w:bidi="hi-IN"/>
    </w:rPr>
  </w:style>
  <w:style w:type="paragraph" w:customStyle="1" w:styleId="doBullet">
    <w:name w:val="do_Bullet"/>
    <w:basedOn w:val="Lijstalinea"/>
    <w:qFormat/>
    <w:rsid w:val="00FA2486"/>
    <w:pPr>
      <w:numPr>
        <w:numId w:val="16"/>
      </w:numPr>
      <w:spacing w:after="0" w:line="340" w:lineRule="atLeast"/>
      <w:contextualSpacing/>
    </w:pPr>
    <w:rPr>
      <w:rFonts w:ascii="Info Corr Offc" w:eastAsia="PMingLiU" w:hAnsi="Info Corr Offc" w:cstheme="minorBidi"/>
      <w:color w:val="000000" w:themeColor="text1"/>
      <w:szCs w:val="18"/>
      <w:lang w:val="nl-NL" w:eastAsia="zh-TW" w:bidi="hi-IN"/>
    </w:rPr>
  </w:style>
  <w:style w:type="paragraph" w:styleId="Koptekst">
    <w:name w:val="header"/>
    <w:basedOn w:val="Standaard"/>
    <w:link w:val="KoptekstChar"/>
    <w:uiPriority w:val="99"/>
    <w:unhideWhenUsed/>
    <w:rsid w:val="00E60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039E"/>
  </w:style>
  <w:style w:type="paragraph" w:styleId="Voettekst">
    <w:name w:val="footer"/>
    <w:basedOn w:val="Standaard"/>
    <w:link w:val="VoettekstChar"/>
    <w:uiPriority w:val="99"/>
    <w:unhideWhenUsed/>
    <w:rsid w:val="00E60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039E"/>
  </w:style>
  <w:style w:type="paragraph" w:styleId="Ballontekst">
    <w:name w:val="Balloon Text"/>
    <w:basedOn w:val="Standaard"/>
    <w:link w:val="BallontekstChar"/>
    <w:uiPriority w:val="99"/>
    <w:semiHidden/>
    <w:unhideWhenUsed/>
    <w:rsid w:val="001512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247"/>
    <w:rPr>
      <w:rFonts w:ascii="Tahoma" w:hAnsi="Tahoma" w:cs="Tahoma"/>
      <w:sz w:val="16"/>
      <w:szCs w:val="16"/>
    </w:rPr>
  </w:style>
  <w:style w:type="character" w:customStyle="1" w:styleId="Onopgelostemelding1">
    <w:name w:val="Onopgeloste melding1"/>
    <w:basedOn w:val="Standaardalinea-lettertype"/>
    <w:uiPriority w:val="99"/>
    <w:semiHidden/>
    <w:unhideWhenUsed/>
    <w:rsid w:val="00E04E46"/>
    <w:rPr>
      <w:color w:val="808080"/>
      <w:shd w:val="clear" w:color="auto" w:fill="E6E6E6"/>
    </w:rPr>
  </w:style>
  <w:style w:type="paragraph" w:styleId="Voetnoottekst">
    <w:name w:val="footnote text"/>
    <w:basedOn w:val="Standaard"/>
    <w:link w:val="VoetnoottekstChar"/>
    <w:uiPriority w:val="99"/>
    <w:semiHidden/>
    <w:unhideWhenUsed/>
    <w:rsid w:val="003D0D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0D5C"/>
    <w:rPr>
      <w:sz w:val="20"/>
      <w:szCs w:val="20"/>
    </w:rPr>
  </w:style>
  <w:style w:type="character" w:styleId="Voetnootmarkering">
    <w:name w:val="footnote reference"/>
    <w:basedOn w:val="Standaardalinea-lettertype"/>
    <w:uiPriority w:val="99"/>
    <w:semiHidden/>
    <w:unhideWhenUsed/>
    <w:rsid w:val="003D0D5C"/>
    <w:rPr>
      <w:vertAlign w:val="superscript"/>
    </w:rPr>
  </w:style>
  <w:style w:type="character" w:styleId="Verwijzingopmerking">
    <w:name w:val="annotation reference"/>
    <w:basedOn w:val="Standaardalinea-lettertype"/>
    <w:uiPriority w:val="99"/>
    <w:semiHidden/>
    <w:unhideWhenUsed/>
    <w:rsid w:val="00215B22"/>
    <w:rPr>
      <w:sz w:val="16"/>
      <w:szCs w:val="16"/>
    </w:rPr>
  </w:style>
  <w:style w:type="paragraph" w:styleId="Onderwerpvanopmerking">
    <w:name w:val="annotation subject"/>
    <w:basedOn w:val="Tekstopmerking"/>
    <w:next w:val="Tekstopmerking"/>
    <w:link w:val="OnderwerpvanopmerkingChar"/>
    <w:uiPriority w:val="99"/>
    <w:semiHidden/>
    <w:unhideWhenUsed/>
    <w:rsid w:val="00215B22"/>
    <w:pPr>
      <w:spacing w:before="0" w:after="160"/>
    </w:pPr>
    <w:rPr>
      <w:rFonts w:asciiTheme="minorHAnsi" w:hAnsiTheme="minorHAnsi" w:cstheme="minorBidi"/>
      <w:b/>
      <w:bCs/>
      <w:color w:val="auto"/>
      <w:lang w:val="nl-NL"/>
    </w:rPr>
  </w:style>
  <w:style w:type="character" w:customStyle="1" w:styleId="OnderwerpvanopmerkingChar">
    <w:name w:val="Onderwerp van opmerking Char"/>
    <w:basedOn w:val="TekstopmerkingChar"/>
    <w:link w:val="Onderwerpvanopmerking"/>
    <w:uiPriority w:val="99"/>
    <w:semiHidden/>
    <w:rsid w:val="00215B22"/>
    <w:rPr>
      <w:rFonts w:ascii="Calibri" w:hAnsi="Calibri" w:cs="Times New Roman"/>
      <w:b/>
      <w:bCs/>
      <w:color w:val="59595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2088">
      <w:bodyDiv w:val="1"/>
      <w:marLeft w:val="0"/>
      <w:marRight w:val="0"/>
      <w:marTop w:val="0"/>
      <w:marBottom w:val="0"/>
      <w:divBdr>
        <w:top w:val="none" w:sz="0" w:space="0" w:color="auto"/>
        <w:left w:val="none" w:sz="0" w:space="0" w:color="auto"/>
        <w:bottom w:val="none" w:sz="0" w:space="0" w:color="auto"/>
        <w:right w:val="none" w:sz="0" w:space="0" w:color="auto"/>
      </w:divBdr>
    </w:div>
    <w:div w:id="1097213516">
      <w:bodyDiv w:val="1"/>
      <w:marLeft w:val="0"/>
      <w:marRight w:val="0"/>
      <w:marTop w:val="0"/>
      <w:marBottom w:val="0"/>
      <w:divBdr>
        <w:top w:val="none" w:sz="0" w:space="0" w:color="auto"/>
        <w:left w:val="none" w:sz="0" w:space="0" w:color="auto"/>
        <w:bottom w:val="none" w:sz="0" w:space="0" w:color="auto"/>
        <w:right w:val="none" w:sz="0" w:space="0" w:color="auto"/>
      </w:divBdr>
    </w:div>
    <w:div w:id="1179924465">
      <w:bodyDiv w:val="1"/>
      <w:marLeft w:val="0"/>
      <w:marRight w:val="0"/>
      <w:marTop w:val="0"/>
      <w:marBottom w:val="0"/>
      <w:divBdr>
        <w:top w:val="none" w:sz="0" w:space="0" w:color="auto"/>
        <w:left w:val="none" w:sz="0" w:space="0" w:color="auto"/>
        <w:bottom w:val="none" w:sz="0" w:space="0" w:color="auto"/>
        <w:right w:val="none" w:sz="0" w:space="0" w:color="auto"/>
      </w:divBdr>
    </w:div>
    <w:div w:id="15213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vacy-regulation.eu/nl/artikel-6-rechtmatigheid-van-de-verwerking-EU-AV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ivacyconvenant.nl/het-convena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s>
</file>

<file path=word/_rels/footnotes.xml.rels><?xml version="1.0" encoding="UTF-8" standalone="yes"?>
<Relationships xmlns="http://schemas.openxmlformats.org/package/2006/relationships"><Relationship Id="rId1" Type="http://schemas.openxmlformats.org/officeDocument/2006/relationships/hyperlink" Target="https://www.kennisnet.nl/fileadmin/kennisnet/publicatie/Omgaan_met_data_in_het_onderwij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wmf"/><Relationship Id="rId1" Type="http://schemas.openxmlformats.org/officeDocument/2006/relationships/image" Target="media/image4.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FCC3CCC060B45870BFD40A42B20A9" ma:contentTypeVersion="" ma:contentTypeDescription="Een nieuw document maken." ma:contentTypeScope="" ma:versionID="ca0c8f52987a043ab428bf13aee5ac28">
  <xsd:schema xmlns:xsd="http://www.w3.org/2001/XMLSchema" xmlns:xs="http://www.w3.org/2001/XMLSchema" xmlns:p="http://schemas.microsoft.com/office/2006/metadata/properties" xmlns:ns2="f2b1fd85-f918-451a-9493-de398e8c42f9" xmlns:ns3="c660ec0b-68ac-49e2-bf54-2507b004480d" targetNamespace="http://schemas.microsoft.com/office/2006/metadata/properties" ma:root="true" ma:fieldsID="91555bfc2be9cd30166956fd69f29d86" ns2:_="" ns3:_="">
    <xsd:import namespace="f2b1fd85-f918-451a-9493-de398e8c42f9"/>
    <xsd:import namespace="c660ec0b-68ac-49e2-bf54-2507b004480d"/>
    <xsd:element name="properties">
      <xsd:complexType>
        <xsd:sequence>
          <xsd:element name="documentManagement">
            <xsd:complexType>
              <xsd:all>
                <xsd:element ref="ns2:onderwerp"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1fd85-f918-451a-9493-de398e8c42f9" elementFormDefault="qualified">
    <xsd:import namespace="http://schemas.microsoft.com/office/2006/documentManagement/types"/>
    <xsd:import namespace="http://schemas.microsoft.com/office/infopath/2007/PartnerControls"/>
    <xsd:element name="onderwerp" ma:index="8" nillable="true" ma:displayName="onderwerp" ma:internalName="onderwerp">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60ec0b-68ac-49e2-bf54-2507b004480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f2b1fd85-f918-451a-9493-de398e8c42f9">IBP</onderwerp>
    <SharedWithUsers xmlns="c660ec0b-68ac-49e2-bf54-2507b004480d">
      <UserInfo>
        <DisplayName>Rik Aangeenbrug</DisplayName>
        <AccountId>322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3CA6-4456-479C-80B9-CF23F922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1fd85-f918-451a-9493-de398e8c42f9"/>
    <ds:schemaRef ds:uri="c660ec0b-68ac-49e2-bf54-2507b004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5B330-67A6-4B0B-9871-F20970847A90}">
  <ds:schemaRefs>
    <ds:schemaRef ds:uri="http://schemas.microsoft.com/office/2006/metadata/properties"/>
    <ds:schemaRef ds:uri="http://schemas.microsoft.com/office/infopath/2007/PartnerControls"/>
    <ds:schemaRef ds:uri="f2b1fd85-f918-451a-9493-de398e8c42f9"/>
    <ds:schemaRef ds:uri="c660ec0b-68ac-49e2-bf54-2507b004480d"/>
  </ds:schemaRefs>
</ds:datastoreItem>
</file>

<file path=customXml/itemProps3.xml><?xml version="1.0" encoding="utf-8"?>
<ds:datastoreItem xmlns:ds="http://schemas.openxmlformats.org/officeDocument/2006/customXml" ds:itemID="{60EE8B97-860F-4A50-9EB3-8A8A442DA0AE}">
  <ds:schemaRefs>
    <ds:schemaRef ds:uri="http://schemas.microsoft.com/sharepoint/v3/contenttype/forms"/>
  </ds:schemaRefs>
</ds:datastoreItem>
</file>

<file path=customXml/itemProps4.xml><?xml version="1.0" encoding="utf-8"?>
<ds:datastoreItem xmlns:ds="http://schemas.openxmlformats.org/officeDocument/2006/customXml" ds:itemID="{44C9A978-9D4E-4DD1-9357-3C7532CD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5285</Words>
  <Characters>29073</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Touwen</dc:creator>
  <cp:keywords>IBP Privacy</cp:keywords>
  <cp:lastModifiedBy>Ingrid Snoeijer</cp:lastModifiedBy>
  <cp:revision>2</cp:revision>
  <cp:lastPrinted>2018-01-11T07:36:00Z</cp:lastPrinted>
  <dcterms:created xsi:type="dcterms:W3CDTF">2018-07-23T11:13:00Z</dcterms:created>
  <dcterms:modified xsi:type="dcterms:W3CDTF">2018-07-23T11:13:00Z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0x010100D19FCC3CCC060B45870BFD40A42B20A9</vt:lpwstr>
  </property>
  <property fmtid="{D5CDD505-2E9C-101B-9397-08002B2CF9AE}" pid="3" name="OnderwijsSchool">
    <vt:lpwstr>50;#Quo Vadis|98948cde-9816-4b02-bbf1-3058831cbb9f</vt:lpwstr>
  </property>
  <property fmtid="{D5CDD505-2E9C-101B-9397-08002B2CF9AE}" pid="4" name="OnderwijsSchoolYear">
    <vt:lpwstr>98;#2017/2018|345e1306-9e4e-4c08-895a-0d1200d898b8</vt:lpwstr>
  </property>
  <property fmtid="{D5CDD505-2E9C-101B-9397-08002B2CF9AE}" pid="5" name="TaxKeyword">
    <vt:lpwstr>119;#IBP Privacy|4367096e-a8ec-44d4-9b7e-d218ef0b42c7</vt:lpwstr>
  </property>
  <property fmtid="{D5CDD505-2E9C-101B-9397-08002B2CF9AE}" pid="6" name="OnderwijsDocumentCategory">
    <vt:lpwstr>20;#Bestuur|85a81a59-e680-481a-b8f2-43327d38cf2a</vt:lpwstr>
  </property>
  <property fmtid="{D5CDD505-2E9C-101B-9397-08002B2CF9AE}" pid="7" name="OnderwijsINK">
    <vt:lpwstr/>
  </property>
  <property fmtid="{D5CDD505-2E9C-101B-9397-08002B2CF9AE}" pid="8" name="OnderwijsThema">
    <vt:lpwstr>1;#Materiele zaken|a1a9fc24-6dd4-49e7-8fc8-31448bc6aca3</vt:lpwstr>
  </property>
</Properties>
</file>