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5DB1" w14:textId="456AF5C5" w:rsidR="00E74DEE" w:rsidRDefault="1335B251" w:rsidP="1335B251">
      <w:pPr>
        <w:widowControl w:val="0"/>
        <w:autoSpaceDE w:val="0"/>
        <w:autoSpaceDN w:val="0"/>
        <w:adjustRightInd w:val="0"/>
        <w:jc w:val="center"/>
        <w:rPr>
          <w:rFonts w:ascii="Tahoma" w:eastAsia="Tahoma" w:hAnsi="Tahoma" w:cs="Tahoma"/>
          <w:sz w:val="16"/>
          <w:szCs w:val="16"/>
          <w:lang w:val="en-US"/>
        </w:rPr>
      </w:pPr>
      <w:r w:rsidRPr="1335B251">
        <w:rPr>
          <w:rFonts w:ascii="Calibri" w:eastAsia="Calibri" w:hAnsi="Calibri" w:cs="Calibri"/>
          <w:b/>
          <w:bCs/>
          <w:sz w:val="54"/>
          <w:szCs w:val="54"/>
          <w:lang w:val="en-US"/>
        </w:rPr>
        <w:t>Beleid Sociale Veiligheid</w:t>
      </w:r>
      <w:r w:rsidRPr="1335B251">
        <w:rPr>
          <w:rFonts w:ascii="Calibri" w:eastAsia="Calibri" w:hAnsi="Calibri" w:cs="Calibri"/>
          <w:sz w:val="30"/>
          <w:szCs w:val="30"/>
          <w:lang w:val="en-US"/>
        </w:rPr>
        <w:t> </w:t>
      </w:r>
    </w:p>
    <w:p w14:paraId="5FA54E3A" w14:textId="77777777" w:rsidR="00E74DEE" w:rsidRDefault="1335B251" w:rsidP="1335B251">
      <w:pPr>
        <w:widowControl w:val="0"/>
        <w:autoSpaceDE w:val="0"/>
        <w:autoSpaceDN w:val="0"/>
        <w:adjustRightInd w:val="0"/>
        <w:jc w:val="center"/>
        <w:rPr>
          <w:rFonts w:ascii="Tahoma" w:eastAsia="Tahoma" w:hAnsi="Tahoma" w:cs="Tahoma"/>
          <w:sz w:val="16"/>
          <w:szCs w:val="16"/>
          <w:lang w:val="en-US"/>
        </w:rPr>
      </w:pPr>
      <w:r w:rsidRPr="1335B251">
        <w:rPr>
          <w:rFonts w:ascii="Calibri" w:eastAsia="Calibri" w:hAnsi="Calibri" w:cs="Calibri"/>
          <w:sz w:val="30"/>
          <w:szCs w:val="30"/>
          <w:lang w:val="en-US"/>
        </w:rPr>
        <w:t> </w:t>
      </w:r>
    </w:p>
    <w:p w14:paraId="048947B8" w14:textId="77777777" w:rsidR="00E74DEE" w:rsidRDefault="1335B251" w:rsidP="1335B251">
      <w:pPr>
        <w:widowControl w:val="0"/>
        <w:autoSpaceDE w:val="0"/>
        <w:autoSpaceDN w:val="0"/>
        <w:adjustRightInd w:val="0"/>
        <w:jc w:val="center"/>
        <w:rPr>
          <w:rFonts w:ascii="Calibri" w:eastAsia="Calibri" w:hAnsi="Calibri" w:cs="Calibri"/>
          <w:sz w:val="30"/>
          <w:szCs w:val="30"/>
          <w:lang w:val="en-US"/>
        </w:rPr>
      </w:pPr>
      <w:r w:rsidRPr="1335B251">
        <w:rPr>
          <w:rFonts w:ascii="Calibri" w:eastAsia="Calibri" w:hAnsi="Calibri" w:cs="Calibri"/>
          <w:sz w:val="30"/>
          <w:szCs w:val="30"/>
          <w:lang w:val="en-US"/>
        </w:rPr>
        <w:t> </w:t>
      </w:r>
    </w:p>
    <w:p w14:paraId="5D432617" w14:textId="77777777" w:rsidR="00D95121" w:rsidRDefault="00D95121" w:rsidP="2E3E0292">
      <w:pPr>
        <w:widowControl w:val="0"/>
        <w:autoSpaceDE w:val="0"/>
        <w:autoSpaceDN w:val="0"/>
        <w:adjustRightInd w:val="0"/>
        <w:jc w:val="center"/>
        <w:rPr>
          <w:rFonts w:ascii="Tahoma" w:eastAsia="Tahoma" w:hAnsi="Tahoma" w:cs="Tahoma"/>
          <w:sz w:val="16"/>
          <w:szCs w:val="16"/>
          <w:lang w:val="en-US"/>
        </w:rPr>
      </w:pPr>
    </w:p>
    <w:p w14:paraId="2979F835" w14:textId="77777777" w:rsidR="00E74DEE" w:rsidRDefault="00E74DEE" w:rsidP="00E74DEE">
      <w:pPr>
        <w:widowControl w:val="0"/>
        <w:autoSpaceDE w:val="0"/>
        <w:autoSpaceDN w:val="0"/>
        <w:adjustRightInd w:val="0"/>
        <w:rPr>
          <w:rFonts w:ascii="Tahoma" w:hAnsi="Tahoma" w:cs="Tahoma"/>
          <w:sz w:val="16"/>
          <w:szCs w:val="16"/>
          <w:lang w:val="en-US"/>
        </w:rPr>
      </w:pPr>
    </w:p>
    <w:p w14:paraId="2FC64BA8" w14:textId="77777777" w:rsidR="00E74DEE" w:rsidRDefault="00F8251A" w:rsidP="1335B251">
      <w:pPr>
        <w:widowControl w:val="0"/>
        <w:autoSpaceDE w:val="0"/>
        <w:autoSpaceDN w:val="0"/>
        <w:adjustRightInd w:val="0"/>
        <w:jc w:val="center"/>
        <w:rPr>
          <w:rFonts w:ascii="Tahoma" w:eastAsia="Tahoma" w:hAnsi="Tahoma" w:cs="Tahoma"/>
          <w:sz w:val="16"/>
          <w:szCs w:val="16"/>
          <w:lang w:val="en-US"/>
        </w:rPr>
      </w:pPr>
      <w:r>
        <w:rPr>
          <w:noProof/>
        </w:rPr>
        <w:drawing>
          <wp:inline distT="0" distB="0" distL="0" distR="0" wp14:anchorId="45329BDF" wp14:editId="66EC7489">
            <wp:extent cx="5664200" cy="3162300"/>
            <wp:effectExtent l="0" t="0" r="0" b="0"/>
            <wp:docPr id="673658052" name="picture"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664200" cy="3162300"/>
                    </a:xfrm>
                    <a:prstGeom prst="rect">
                      <a:avLst/>
                    </a:prstGeom>
                  </pic:spPr>
                </pic:pic>
              </a:graphicData>
            </a:graphic>
          </wp:inline>
        </w:drawing>
      </w:r>
      <w:r w:rsidR="1335B251" w:rsidRPr="1335B251">
        <w:rPr>
          <w:rFonts w:ascii="Calibri" w:eastAsia="Calibri" w:hAnsi="Calibri" w:cs="Calibri"/>
          <w:sz w:val="30"/>
          <w:szCs w:val="30"/>
          <w:lang w:val="en-US"/>
        </w:rPr>
        <w:t> </w:t>
      </w:r>
    </w:p>
    <w:p w14:paraId="7C3411F5" w14:textId="77777777" w:rsidR="00C52806" w:rsidRDefault="1335B251" w:rsidP="1335B251">
      <w:pPr>
        <w:rPr>
          <w:rFonts w:ascii="Calibri" w:eastAsia="Calibri" w:hAnsi="Calibri" w:cs="Calibri"/>
          <w:sz w:val="30"/>
          <w:szCs w:val="30"/>
          <w:lang w:val="en-US"/>
        </w:rPr>
      </w:pPr>
      <w:r w:rsidRPr="1335B251">
        <w:rPr>
          <w:rFonts w:ascii="Calibri" w:eastAsia="Calibri" w:hAnsi="Calibri" w:cs="Calibri"/>
          <w:sz w:val="30"/>
          <w:szCs w:val="30"/>
          <w:lang w:val="en-US"/>
        </w:rPr>
        <w:t> </w:t>
      </w:r>
    </w:p>
    <w:p w14:paraId="70EDD066" w14:textId="77777777" w:rsidR="00F8251A" w:rsidRDefault="00F8251A" w:rsidP="2E3E0292">
      <w:pPr>
        <w:rPr>
          <w:rFonts w:ascii="Calibri" w:eastAsia="Calibri" w:hAnsi="Calibri" w:cs="Calibri"/>
          <w:sz w:val="30"/>
          <w:szCs w:val="30"/>
          <w:lang w:val="en-US"/>
        </w:rPr>
      </w:pPr>
    </w:p>
    <w:p w14:paraId="66AB37CD" w14:textId="77777777" w:rsidR="00F8251A" w:rsidRDefault="00F8251A" w:rsidP="2E3E0292">
      <w:pPr>
        <w:rPr>
          <w:rFonts w:ascii="Calibri" w:eastAsia="Calibri" w:hAnsi="Calibri" w:cs="Calibri"/>
          <w:sz w:val="30"/>
          <w:szCs w:val="30"/>
          <w:lang w:val="en-US"/>
        </w:rPr>
      </w:pPr>
    </w:p>
    <w:p w14:paraId="6CD1F8B4" w14:textId="73A1E7A8" w:rsidR="00F8251A" w:rsidRDefault="1335B251" w:rsidP="1335B251">
      <w:pPr>
        <w:rPr>
          <w:rFonts w:ascii="Calibri" w:eastAsia="Calibri" w:hAnsi="Calibri" w:cs="Calibri"/>
          <w:sz w:val="30"/>
          <w:szCs w:val="30"/>
          <w:lang w:val="en-US"/>
        </w:rPr>
      </w:pPr>
      <w:r w:rsidRPr="1335B251">
        <w:rPr>
          <w:rFonts w:ascii="Calibri" w:eastAsia="Calibri" w:hAnsi="Calibri" w:cs="Calibri"/>
          <w:sz w:val="30"/>
          <w:szCs w:val="30"/>
          <w:lang w:val="en-US"/>
        </w:rPr>
        <w:t>september 2017</w:t>
      </w:r>
    </w:p>
    <w:p w14:paraId="4A0ACB0A" w14:textId="77777777" w:rsidR="00E74DEE" w:rsidRDefault="00E74DEE" w:rsidP="00E74DEE">
      <w:pPr>
        <w:rPr>
          <w:rFonts w:ascii="Calibri" w:hAnsi="Calibri" w:cs="Calibri"/>
          <w:sz w:val="30"/>
          <w:szCs w:val="30"/>
          <w:lang w:val="en-US"/>
        </w:rPr>
      </w:pPr>
    </w:p>
    <w:p w14:paraId="6329E7DE" w14:textId="77777777" w:rsidR="00E74DEE" w:rsidRDefault="00E74DEE" w:rsidP="00E74DEE">
      <w:pPr>
        <w:rPr>
          <w:rFonts w:ascii="Calibri" w:hAnsi="Calibri" w:cs="Calibri"/>
          <w:sz w:val="30"/>
          <w:szCs w:val="30"/>
          <w:lang w:val="en-US"/>
        </w:rPr>
      </w:pPr>
    </w:p>
    <w:p w14:paraId="0BCF1786" w14:textId="77777777" w:rsidR="00E74DEE" w:rsidRDefault="00E74DEE" w:rsidP="00E74DEE">
      <w:pPr>
        <w:rPr>
          <w:rFonts w:ascii="Calibri" w:hAnsi="Calibri" w:cs="Calibri"/>
          <w:sz w:val="30"/>
          <w:szCs w:val="30"/>
          <w:lang w:val="en-US"/>
        </w:rPr>
      </w:pPr>
    </w:p>
    <w:p w14:paraId="30E2ABD8" w14:textId="77777777" w:rsidR="00E74DEE" w:rsidRDefault="00E74DEE" w:rsidP="00E74DEE">
      <w:pPr>
        <w:rPr>
          <w:rFonts w:ascii="Calibri" w:hAnsi="Calibri" w:cs="Calibri"/>
          <w:sz w:val="30"/>
          <w:szCs w:val="30"/>
          <w:lang w:val="en-US"/>
        </w:rPr>
      </w:pPr>
    </w:p>
    <w:p w14:paraId="5041CD99" w14:textId="77777777" w:rsidR="00E74DEE" w:rsidRDefault="00E74DEE" w:rsidP="00E74DEE">
      <w:pPr>
        <w:rPr>
          <w:rFonts w:ascii="Calibri" w:hAnsi="Calibri" w:cs="Calibri"/>
          <w:sz w:val="30"/>
          <w:szCs w:val="30"/>
          <w:lang w:val="en-US"/>
        </w:rPr>
      </w:pPr>
    </w:p>
    <w:p w14:paraId="0A874BC9" w14:textId="77777777" w:rsidR="00691715" w:rsidRDefault="00691715">
      <w:pPr>
        <w:rPr>
          <w:rFonts w:ascii="Calibri" w:hAnsi="Calibri" w:cs="Calibri"/>
          <w:sz w:val="30"/>
          <w:szCs w:val="30"/>
          <w:lang w:val="en-US"/>
        </w:rPr>
      </w:pPr>
      <w:r>
        <w:rPr>
          <w:rFonts w:ascii="Calibri" w:hAnsi="Calibri" w:cs="Calibri"/>
          <w:sz w:val="30"/>
          <w:szCs w:val="30"/>
          <w:lang w:val="en-US"/>
        </w:rPr>
        <w:br w:type="page"/>
      </w:r>
    </w:p>
    <w:p w14:paraId="43F43145" w14:textId="77777777" w:rsidR="00E74DEE" w:rsidRDefault="1335B251" w:rsidP="1335B251">
      <w:pPr>
        <w:rPr>
          <w:rFonts w:ascii="Calibri" w:eastAsia="Calibri" w:hAnsi="Calibri" w:cs="Calibri"/>
          <w:sz w:val="30"/>
          <w:szCs w:val="30"/>
          <w:lang w:val="en-US"/>
        </w:rPr>
      </w:pPr>
      <w:r w:rsidRPr="1335B251">
        <w:rPr>
          <w:rFonts w:ascii="Calibri" w:eastAsia="Calibri" w:hAnsi="Calibri" w:cs="Calibri"/>
          <w:sz w:val="30"/>
          <w:szCs w:val="30"/>
          <w:lang w:val="en-US"/>
        </w:rPr>
        <w:lastRenderedPageBreak/>
        <w:t>Inhoudsopgave</w:t>
      </w:r>
    </w:p>
    <w:p w14:paraId="51A5DBC3" w14:textId="77777777" w:rsidR="00691715" w:rsidRPr="00691715" w:rsidRDefault="00691715" w:rsidP="00E74DEE">
      <w:pPr>
        <w:rPr>
          <w:rFonts w:asciiTheme="majorHAnsi" w:hAnsiTheme="majorHAnsi" w:cs="Calibri"/>
          <w:sz w:val="30"/>
          <w:szCs w:val="30"/>
          <w:lang w:val="en-US"/>
        </w:rPr>
      </w:pPr>
    </w:p>
    <w:p w14:paraId="12EE1B10" w14:textId="2B4DD840" w:rsidR="008A3EE8" w:rsidRDefault="00B737B5">
      <w:pPr>
        <w:pStyle w:val="Inhopg1"/>
        <w:tabs>
          <w:tab w:val="left" w:pos="480"/>
          <w:tab w:val="right" w:leader="dot" w:pos="9056"/>
        </w:tabs>
        <w:rPr>
          <w:noProof/>
          <w:sz w:val="22"/>
          <w:szCs w:val="22"/>
        </w:rPr>
      </w:pPr>
      <w:r w:rsidRPr="00235222">
        <w:rPr>
          <w:rFonts w:asciiTheme="majorHAnsi" w:hAnsiTheme="majorHAnsi" w:cs="Calibri"/>
          <w:sz w:val="22"/>
          <w:szCs w:val="22"/>
          <w:lang w:val="en-US"/>
        </w:rPr>
        <w:fldChar w:fldCharType="begin"/>
      </w:r>
      <w:r w:rsidR="00691715" w:rsidRPr="00235222">
        <w:rPr>
          <w:rFonts w:asciiTheme="majorHAnsi" w:hAnsiTheme="majorHAnsi" w:cs="Calibri"/>
          <w:sz w:val="22"/>
          <w:szCs w:val="22"/>
          <w:lang w:val="en-US"/>
        </w:rPr>
        <w:instrText xml:space="preserve"> TOC \o "1-3" </w:instrText>
      </w:r>
      <w:r w:rsidRPr="00235222">
        <w:rPr>
          <w:rFonts w:asciiTheme="majorHAnsi" w:hAnsiTheme="majorHAnsi" w:cs="Calibri"/>
          <w:sz w:val="22"/>
          <w:szCs w:val="22"/>
          <w:lang w:val="en-US"/>
        </w:rPr>
        <w:fldChar w:fldCharType="separate"/>
      </w:r>
      <w:r w:rsidR="008A3EE8">
        <w:rPr>
          <w:noProof/>
        </w:rPr>
        <w:t>1.</w:t>
      </w:r>
      <w:r w:rsidR="008A3EE8">
        <w:rPr>
          <w:noProof/>
          <w:sz w:val="22"/>
          <w:szCs w:val="22"/>
        </w:rPr>
        <w:tab/>
      </w:r>
      <w:r w:rsidR="008A3EE8">
        <w:rPr>
          <w:noProof/>
        </w:rPr>
        <w:t>Inleiding</w:t>
      </w:r>
      <w:r w:rsidR="008A3EE8">
        <w:rPr>
          <w:noProof/>
        </w:rPr>
        <w:tab/>
      </w:r>
      <w:r w:rsidR="008A3EE8">
        <w:rPr>
          <w:noProof/>
        </w:rPr>
        <w:fldChar w:fldCharType="begin"/>
      </w:r>
      <w:r w:rsidR="008A3EE8">
        <w:rPr>
          <w:noProof/>
        </w:rPr>
        <w:instrText xml:space="preserve"> PAGEREF _Toc509759029 \h </w:instrText>
      </w:r>
      <w:r w:rsidR="008A3EE8">
        <w:rPr>
          <w:noProof/>
        </w:rPr>
      </w:r>
      <w:r w:rsidR="008A3EE8">
        <w:rPr>
          <w:noProof/>
        </w:rPr>
        <w:fldChar w:fldCharType="separate"/>
      </w:r>
      <w:r w:rsidR="000C6330">
        <w:rPr>
          <w:noProof/>
        </w:rPr>
        <w:t>3</w:t>
      </w:r>
      <w:r w:rsidR="008A3EE8">
        <w:rPr>
          <w:noProof/>
        </w:rPr>
        <w:fldChar w:fldCharType="end"/>
      </w:r>
    </w:p>
    <w:p w14:paraId="5390DE8C" w14:textId="66BF3298" w:rsidR="008A3EE8" w:rsidRDefault="008A3EE8">
      <w:pPr>
        <w:pStyle w:val="Inhopg2"/>
        <w:tabs>
          <w:tab w:val="right" w:leader="dot" w:pos="9056"/>
        </w:tabs>
        <w:rPr>
          <w:noProof/>
          <w:sz w:val="22"/>
          <w:szCs w:val="22"/>
        </w:rPr>
      </w:pPr>
      <w:r>
        <w:rPr>
          <w:noProof/>
        </w:rPr>
        <w:t>1.1 Wettelijk kader</w:t>
      </w:r>
      <w:r>
        <w:rPr>
          <w:noProof/>
        </w:rPr>
        <w:tab/>
      </w:r>
      <w:r>
        <w:rPr>
          <w:noProof/>
        </w:rPr>
        <w:fldChar w:fldCharType="begin"/>
      </w:r>
      <w:r>
        <w:rPr>
          <w:noProof/>
        </w:rPr>
        <w:instrText xml:space="preserve"> PAGEREF _Toc509759030 \h </w:instrText>
      </w:r>
      <w:r>
        <w:rPr>
          <w:noProof/>
        </w:rPr>
      </w:r>
      <w:r>
        <w:rPr>
          <w:noProof/>
        </w:rPr>
        <w:fldChar w:fldCharType="separate"/>
      </w:r>
      <w:r w:rsidR="000C6330">
        <w:rPr>
          <w:noProof/>
        </w:rPr>
        <w:t>3</w:t>
      </w:r>
      <w:r>
        <w:rPr>
          <w:noProof/>
        </w:rPr>
        <w:fldChar w:fldCharType="end"/>
      </w:r>
    </w:p>
    <w:p w14:paraId="77B6815D" w14:textId="6852920B" w:rsidR="008A3EE8" w:rsidRDefault="008A3EE8">
      <w:pPr>
        <w:pStyle w:val="Inhopg2"/>
        <w:tabs>
          <w:tab w:val="right" w:leader="dot" w:pos="9056"/>
        </w:tabs>
        <w:rPr>
          <w:noProof/>
          <w:sz w:val="22"/>
          <w:szCs w:val="22"/>
        </w:rPr>
      </w:pPr>
      <w:r>
        <w:rPr>
          <w:noProof/>
        </w:rPr>
        <w:t>1.2 Doel van het sociale veiligheidsplan</w:t>
      </w:r>
      <w:r>
        <w:rPr>
          <w:noProof/>
        </w:rPr>
        <w:tab/>
      </w:r>
      <w:r>
        <w:rPr>
          <w:noProof/>
        </w:rPr>
        <w:fldChar w:fldCharType="begin"/>
      </w:r>
      <w:r>
        <w:rPr>
          <w:noProof/>
        </w:rPr>
        <w:instrText xml:space="preserve"> PAGEREF _Toc509759031 \h </w:instrText>
      </w:r>
      <w:r>
        <w:rPr>
          <w:noProof/>
        </w:rPr>
      </w:r>
      <w:r>
        <w:rPr>
          <w:noProof/>
        </w:rPr>
        <w:fldChar w:fldCharType="separate"/>
      </w:r>
      <w:r w:rsidR="000C6330">
        <w:rPr>
          <w:noProof/>
        </w:rPr>
        <w:t>3</w:t>
      </w:r>
      <w:r>
        <w:rPr>
          <w:noProof/>
        </w:rPr>
        <w:fldChar w:fldCharType="end"/>
      </w:r>
    </w:p>
    <w:p w14:paraId="2F8DCB31" w14:textId="655C4C38" w:rsidR="008A3EE8" w:rsidRDefault="008A3EE8">
      <w:pPr>
        <w:pStyle w:val="Inhopg2"/>
        <w:tabs>
          <w:tab w:val="right" w:leader="dot" w:pos="9056"/>
        </w:tabs>
        <w:rPr>
          <w:noProof/>
          <w:sz w:val="22"/>
          <w:szCs w:val="22"/>
        </w:rPr>
      </w:pPr>
      <w:r>
        <w:rPr>
          <w:noProof/>
        </w:rPr>
        <w:t>1.3 Sociaal veiligheidsplan in relatie tot het ARBO-beleidsplan</w:t>
      </w:r>
      <w:r>
        <w:rPr>
          <w:noProof/>
        </w:rPr>
        <w:tab/>
      </w:r>
      <w:r>
        <w:rPr>
          <w:noProof/>
        </w:rPr>
        <w:fldChar w:fldCharType="begin"/>
      </w:r>
      <w:r>
        <w:rPr>
          <w:noProof/>
        </w:rPr>
        <w:instrText xml:space="preserve"> PAGEREF _Toc509759032 \h </w:instrText>
      </w:r>
      <w:r>
        <w:rPr>
          <w:noProof/>
        </w:rPr>
      </w:r>
      <w:r>
        <w:rPr>
          <w:noProof/>
        </w:rPr>
        <w:fldChar w:fldCharType="separate"/>
      </w:r>
      <w:r w:rsidR="000C6330">
        <w:rPr>
          <w:noProof/>
        </w:rPr>
        <w:t>3</w:t>
      </w:r>
      <w:r>
        <w:rPr>
          <w:noProof/>
        </w:rPr>
        <w:fldChar w:fldCharType="end"/>
      </w:r>
    </w:p>
    <w:p w14:paraId="6DB8DAC2" w14:textId="09DA68FD" w:rsidR="008A3EE8" w:rsidRDefault="008A3EE8">
      <w:pPr>
        <w:pStyle w:val="Inhopg1"/>
        <w:tabs>
          <w:tab w:val="left" w:pos="480"/>
          <w:tab w:val="right" w:leader="dot" w:pos="9056"/>
        </w:tabs>
        <w:rPr>
          <w:noProof/>
          <w:sz w:val="22"/>
          <w:szCs w:val="22"/>
        </w:rPr>
      </w:pPr>
      <w:r>
        <w:rPr>
          <w:noProof/>
        </w:rPr>
        <w:t>2.</w:t>
      </w:r>
      <w:r>
        <w:rPr>
          <w:noProof/>
          <w:sz w:val="22"/>
          <w:szCs w:val="22"/>
        </w:rPr>
        <w:tab/>
      </w:r>
      <w:r>
        <w:rPr>
          <w:noProof/>
        </w:rPr>
        <w:t>Pedagogisch handelen en pedagogisch klimaat</w:t>
      </w:r>
      <w:r>
        <w:rPr>
          <w:noProof/>
        </w:rPr>
        <w:tab/>
      </w:r>
      <w:r>
        <w:rPr>
          <w:noProof/>
        </w:rPr>
        <w:fldChar w:fldCharType="begin"/>
      </w:r>
      <w:r>
        <w:rPr>
          <w:noProof/>
        </w:rPr>
        <w:instrText xml:space="preserve"> PAGEREF _Toc509759033 \h </w:instrText>
      </w:r>
      <w:r>
        <w:rPr>
          <w:noProof/>
        </w:rPr>
      </w:r>
      <w:r>
        <w:rPr>
          <w:noProof/>
        </w:rPr>
        <w:fldChar w:fldCharType="separate"/>
      </w:r>
      <w:r w:rsidR="000C6330">
        <w:rPr>
          <w:noProof/>
        </w:rPr>
        <w:t>4</w:t>
      </w:r>
      <w:r>
        <w:rPr>
          <w:noProof/>
        </w:rPr>
        <w:fldChar w:fldCharType="end"/>
      </w:r>
    </w:p>
    <w:p w14:paraId="67AD3B03" w14:textId="10E2B1BB" w:rsidR="008A3EE8" w:rsidRDefault="008A3EE8">
      <w:pPr>
        <w:pStyle w:val="Inhopg2"/>
        <w:tabs>
          <w:tab w:val="right" w:leader="dot" w:pos="9056"/>
        </w:tabs>
        <w:rPr>
          <w:noProof/>
          <w:sz w:val="22"/>
          <w:szCs w:val="22"/>
        </w:rPr>
      </w:pPr>
      <w:r w:rsidRPr="00885B9D">
        <w:rPr>
          <w:rFonts w:eastAsiaTheme="majorBidi" w:cstheme="majorBidi"/>
          <w:noProof/>
        </w:rPr>
        <w:t>2.1 Visie en doelen op het gebied van sociale veiligheid</w:t>
      </w:r>
      <w:r>
        <w:rPr>
          <w:noProof/>
        </w:rPr>
        <w:tab/>
      </w:r>
      <w:r>
        <w:rPr>
          <w:noProof/>
        </w:rPr>
        <w:fldChar w:fldCharType="begin"/>
      </w:r>
      <w:r>
        <w:rPr>
          <w:noProof/>
        </w:rPr>
        <w:instrText xml:space="preserve"> PAGEREF _Toc509759034 \h </w:instrText>
      </w:r>
      <w:r>
        <w:rPr>
          <w:noProof/>
        </w:rPr>
      </w:r>
      <w:r>
        <w:rPr>
          <w:noProof/>
        </w:rPr>
        <w:fldChar w:fldCharType="separate"/>
      </w:r>
      <w:r w:rsidR="000C6330">
        <w:rPr>
          <w:noProof/>
        </w:rPr>
        <w:t>4</w:t>
      </w:r>
      <w:r>
        <w:rPr>
          <w:noProof/>
        </w:rPr>
        <w:fldChar w:fldCharType="end"/>
      </w:r>
    </w:p>
    <w:p w14:paraId="7BBDC9B6" w14:textId="310AC733" w:rsidR="008A3EE8" w:rsidRDefault="008A3EE8">
      <w:pPr>
        <w:pStyle w:val="Inhopg2"/>
        <w:tabs>
          <w:tab w:val="right" w:leader="dot" w:pos="9056"/>
        </w:tabs>
        <w:rPr>
          <w:noProof/>
          <w:sz w:val="22"/>
          <w:szCs w:val="22"/>
        </w:rPr>
      </w:pPr>
      <w:r w:rsidRPr="00885B9D">
        <w:rPr>
          <w:rFonts w:eastAsiaTheme="majorBidi" w:cstheme="majorBidi"/>
          <w:noProof/>
        </w:rPr>
        <w:t>2.2 School en omgangsregels</w:t>
      </w:r>
      <w:r>
        <w:rPr>
          <w:noProof/>
        </w:rPr>
        <w:tab/>
      </w:r>
      <w:r>
        <w:rPr>
          <w:noProof/>
        </w:rPr>
        <w:fldChar w:fldCharType="begin"/>
      </w:r>
      <w:r>
        <w:rPr>
          <w:noProof/>
        </w:rPr>
        <w:instrText xml:space="preserve"> PAGEREF _Toc509759035 \h </w:instrText>
      </w:r>
      <w:r>
        <w:rPr>
          <w:noProof/>
        </w:rPr>
      </w:r>
      <w:r>
        <w:rPr>
          <w:noProof/>
        </w:rPr>
        <w:fldChar w:fldCharType="separate"/>
      </w:r>
      <w:r w:rsidR="000C6330">
        <w:rPr>
          <w:noProof/>
        </w:rPr>
        <w:t>5</w:t>
      </w:r>
      <w:r>
        <w:rPr>
          <w:noProof/>
        </w:rPr>
        <w:fldChar w:fldCharType="end"/>
      </w:r>
    </w:p>
    <w:p w14:paraId="3AF05356" w14:textId="686BD1CE" w:rsidR="008A3EE8" w:rsidRDefault="008A3EE8">
      <w:pPr>
        <w:pStyle w:val="Inhopg1"/>
        <w:tabs>
          <w:tab w:val="left" w:pos="480"/>
          <w:tab w:val="right" w:leader="dot" w:pos="9056"/>
        </w:tabs>
        <w:rPr>
          <w:noProof/>
          <w:sz w:val="22"/>
          <w:szCs w:val="22"/>
        </w:rPr>
      </w:pPr>
      <w:r w:rsidRPr="00885B9D">
        <w:rPr>
          <w:rFonts w:eastAsiaTheme="majorBidi" w:cstheme="majorBidi"/>
          <w:noProof/>
        </w:rPr>
        <w:t>3.</w:t>
      </w:r>
      <w:r>
        <w:rPr>
          <w:noProof/>
          <w:sz w:val="22"/>
          <w:szCs w:val="22"/>
        </w:rPr>
        <w:tab/>
      </w:r>
      <w:r w:rsidRPr="00885B9D">
        <w:rPr>
          <w:rFonts w:eastAsiaTheme="majorBidi" w:cstheme="majorBidi"/>
          <w:noProof/>
        </w:rPr>
        <w:t>Taken en verantwoordelijkheden</w:t>
      </w:r>
      <w:r>
        <w:rPr>
          <w:noProof/>
        </w:rPr>
        <w:tab/>
      </w:r>
      <w:r>
        <w:rPr>
          <w:noProof/>
        </w:rPr>
        <w:fldChar w:fldCharType="begin"/>
      </w:r>
      <w:r>
        <w:rPr>
          <w:noProof/>
        </w:rPr>
        <w:instrText xml:space="preserve"> PAGEREF _Toc509759036 \h </w:instrText>
      </w:r>
      <w:r>
        <w:rPr>
          <w:noProof/>
        </w:rPr>
      </w:r>
      <w:r>
        <w:rPr>
          <w:noProof/>
        </w:rPr>
        <w:fldChar w:fldCharType="separate"/>
      </w:r>
      <w:r w:rsidR="000C6330">
        <w:rPr>
          <w:noProof/>
        </w:rPr>
        <w:t>5</w:t>
      </w:r>
      <w:r>
        <w:rPr>
          <w:noProof/>
        </w:rPr>
        <w:fldChar w:fldCharType="end"/>
      </w:r>
    </w:p>
    <w:p w14:paraId="30B9ECC6" w14:textId="00630073" w:rsidR="008A3EE8" w:rsidRDefault="008A3EE8">
      <w:pPr>
        <w:pStyle w:val="Inhopg2"/>
        <w:tabs>
          <w:tab w:val="right" w:leader="dot" w:pos="9056"/>
        </w:tabs>
        <w:rPr>
          <w:noProof/>
          <w:sz w:val="22"/>
          <w:szCs w:val="22"/>
        </w:rPr>
      </w:pPr>
      <w:r w:rsidRPr="00885B9D">
        <w:rPr>
          <w:rFonts w:eastAsiaTheme="majorBidi" w:cstheme="majorBidi"/>
          <w:noProof/>
        </w:rPr>
        <w:t>3.1 Coördinator Sociale Veiligheid</w:t>
      </w:r>
      <w:r>
        <w:rPr>
          <w:noProof/>
        </w:rPr>
        <w:tab/>
      </w:r>
      <w:r>
        <w:rPr>
          <w:noProof/>
        </w:rPr>
        <w:fldChar w:fldCharType="begin"/>
      </w:r>
      <w:r>
        <w:rPr>
          <w:noProof/>
        </w:rPr>
        <w:instrText xml:space="preserve"> PAGEREF _Toc509759037 \h </w:instrText>
      </w:r>
      <w:r>
        <w:rPr>
          <w:noProof/>
        </w:rPr>
      </w:r>
      <w:r>
        <w:rPr>
          <w:noProof/>
        </w:rPr>
        <w:fldChar w:fldCharType="separate"/>
      </w:r>
      <w:r w:rsidR="000C6330">
        <w:rPr>
          <w:noProof/>
        </w:rPr>
        <w:t>6</w:t>
      </w:r>
      <w:r>
        <w:rPr>
          <w:noProof/>
        </w:rPr>
        <w:fldChar w:fldCharType="end"/>
      </w:r>
    </w:p>
    <w:p w14:paraId="67BD3C4C" w14:textId="4A84A9CA" w:rsidR="008A3EE8" w:rsidRDefault="008A3EE8">
      <w:pPr>
        <w:pStyle w:val="Inhopg2"/>
        <w:tabs>
          <w:tab w:val="right" w:leader="dot" w:pos="9056"/>
        </w:tabs>
        <w:rPr>
          <w:noProof/>
          <w:sz w:val="22"/>
          <w:szCs w:val="22"/>
        </w:rPr>
      </w:pPr>
      <w:r>
        <w:rPr>
          <w:noProof/>
        </w:rPr>
        <w:t>3.2 Interne vertrouwenspersoon</w:t>
      </w:r>
      <w:r>
        <w:rPr>
          <w:noProof/>
        </w:rPr>
        <w:tab/>
      </w:r>
      <w:r>
        <w:rPr>
          <w:noProof/>
        </w:rPr>
        <w:fldChar w:fldCharType="begin"/>
      </w:r>
      <w:r>
        <w:rPr>
          <w:noProof/>
        </w:rPr>
        <w:instrText xml:space="preserve"> PAGEREF _Toc509759038 \h </w:instrText>
      </w:r>
      <w:r>
        <w:rPr>
          <w:noProof/>
        </w:rPr>
      </w:r>
      <w:r>
        <w:rPr>
          <w:noProof/>
        </w:rPr>
        <w:fldChar w:fldCharType="separate"/>
      </w:r>
      <w:r w:rsidR="000C6330">
        <w:rPr>
          <w:noProof/>
        </w:rPr>
        <w:t>6</w:t>
      </w:r>
      <w:r>
        <w:rPr>
          <w:noProof/>
        </w:rPr>
        <w:fldChar w:fldCharType="end"/>
      </w:r>
    </w:p>
    <w:p w14:paraId="61BF1DAD" w14:textId="67F16B47" w:rsidR="008A3EE8" w:rsidRDefault="008A3EE8">
      <w:pPr>
        <w:pStyle w:val="Inhopg2"/>
        <w:tabs>
          <w:tab w:val="right" w:leader="dot" w:pos="9056"/>
        </w:tabs>
        <w:rPr>
          <w:noProof/>
          <w:sz w:val="22"/>
          <w:szCs w:val="22"/>
        </w:rPr>
      </w:pPr>
      <w:r>
        <w:rPr>
          <w:noProof/>
        </w:rPr>
        <w:t>3.2.1 Interne vertrouwenspersoon</w:t>
      </w:r>
      <w:r>
        <w:rPr>
          <w:noProof/>
        </w:rPr>
        <w:tab/>
      </w:r>
      <w:r>
        <w:rPr>
          <w:noProof/>
        </w:rPr>
        <w:fldChar w:fldCharType="begin"/>
      </w:r>
      <w:r>
        <w:rPr>
          <w:noProof/>
        </w:rPr>
        <w:instrText xml:space="preserve"> PAGEREF _Toc509759039 \h </w:instrText>
      </w:r>
      <w:r>
        <w:rPr>
          <w:noProof/>
        </w:rPr>
      </w:r>
      <w:r>
        <w:rPr>
          <w:noProof/>
        </w:rPr>
        <w:fldChar w:fldCharType="separate"/>
      </w:r>
      <w:r w:rsidR="000C6330">
        <w:rPr>
          <w:noProof/>
        </w:rPr>
        <w:t>6</w:t>
      </w:r>
      <w:r>
        <w:rPr>
          <w:noProof/>
        </w:rPr>
        <w:fldChar w:fldCharType="end"/>
      </w:r>
    </w:p>
    <w:p w14:paraId="7BE26F87" w14:textId="1EB02E8A" w:rsidR="008A3EE8" w:rsidRDefault="008A3EE8">
      <w:pPr>
        <w:pStyle w:val="Inhopg2"/>
        <w:tabs>
          <w:tab w:val="right" w:leader="dot" w:pos="9056"/>
        </w:tabs>
        <w:rPr>
          <w:noProof/>
          <w:sz w:val="22"/>
          <w:szCs w:val="22"/>
        </w:rPr>
      </w:pPr>
      <w:r>
        <w:rPr>
          <w:noProof/>
        </w:rPr>
        <w:t>3.2.2 Externe vertrouwenspersoon</w:t>
      </w:r>
      <w:r>
        <w:rPr>
          <w:noProof/>
        </w:rPr>
        <w:tab/>
      </w:r>
      <w:r>
        <w:rPr>
          <w:noProof/>
        </w:rPr>
        <w:fldChar w:fldCharType="begin"/>
      </w:r>
      <w:r>
        <w:rPr>
          <w:noProof/>
        </w:rPr>
        <w:instrText xml:space="preserve"> PAGEREF _Toc509759040 \h </w:instrText>
      </w:r>
      <w:r>
        <w:rPr>
          <w:noProof/>
        </w:rPr>
      </w:r>
      <w:r>
        <w:rPr>
          <w:noProof/>
        </w:rPr>
        <w:fldChar w:fldCharType="separate"/>
      </w:r>
      <w:r w:rsidR="000C6330">
        <w:rPr>
          <w:noProof/>
        </w:rPr>
        <w:t>6</w:t>
      </w:r>
      <w:r>
        <w:rPr>
          <w:noProof/>
        </w:rPr>
        <w:fldChar w:fldCharType="end"/>
      </w:r>
    </w:p>
    <w:p w14:paraId="38DD8DA6" w14:textId="6B21DD3B" w:rsidR="008A3EE8" w:rsidRDefault="008A3EE8">
      <w:pPr>
        <w:pStyle w:val="Inhopg2"/>
        <w:tabs>
          <w:tab w:val="right" w:leader="dot" w:pos="9056"/>
        </w:tabs>
        <w:rPr>
          <w:noProof/>
          <w:sz w:val="22"/>
          <w:szCs w:val="22"/>
        </w:rPr>
      </w:pPr>
      <w:r>
        <w:rPr>
          <w:noProof/>
        </w:rPr>
        <w:t>3.3 Aandachtsfunctionaris/ meldcode</w:t>
      </w:r>
      <w:r>
        <w:rPr>
          <w:noProof/>
        </w:rPr>
        <w:tab/>
      </w:r>
      <w:r>
        <w:rPr>
          <w:noProof/>
        </w:rPr>
        <w:fldChar w:fldCharType="begin"/>
      </w:r>
      <w:r>
        <w:rPr>
          <w:noProof/>
        </w:rPr>
        <w:instrText xml:space="preserve"> PAGEREF _Toc509759041 \h </w:instrText>
      </w:r>
      <w:r>
        <w:rPr>
          <w:noProof/>
        </w:rPr>
      </w:r>
      <w:r>
        <w:rPr>
          <w:noProof/>
        </w:rPr>
        <w:fldChar w:fldCharType="separate"/>
      </w:r>
      <w:r w:rsidR="000C6330">
        <w:rPr>
          <w:noProof/>
        </w:rPr>
        <w:t>7</w:t>
      </w:r>
      <w:r>
        <w:rPr>
          <w:noProof/>
        </w:rPr>
        <w:fldChar w:fldCharType="end"/>
      </w:r>
    </w:p>
    <w:p w14:paraId="268FD9AC" w14:textId="30E61D27" w:rsidR="008A3EE8" w:rsidRDefault="008A3EE8">
      <w:pPr>
        <w:pStyle w:val="Inhopg2"/>
        <w:tabs>
          <w:tab w:val="right" w:leader="dot" w:pos="9056"/>
        </w:tabs>
        <w:rPr>
          <w:noProof/>
          <w:sz w:val="22"/>
          <w:szCs w:val="22"/>
        </w:rPr>
      </w:pPr>
      <w:r w:rsidRPr="00885B9D">
        <w:rPr>
          <w:rFonts w:eastAsiaTheme="majorBidi" w:cstheme="majorBidi"/>
          <w:noProof/>
        </w:rPr>
        <w:t>3.4 Samenwerking met andere professionals op school</w:t>
      </w:r>
      <w:r>
        <w:rPr>
          <w:noProof/>
        </w:rPr>
        <w:tab/>
      </w:r>
      <w:r>
        <w:rPr>
          <w:noProof/>
        </w:rPr>
        <w:fldChar w:fldCharType="begin"/>
      </w:r>
      <w:r>
        <w:rPr>
          <w:noProof/>
        </w:rPr>
        <w:instrText xml:space="preserve"> PAGEREF _Toc509759042 \h </w:instrText>
      </w:r>
      <w:r>
        <w:rPr>
          <w:noProof/>
        </w:rPr>
      </w:r>
      <w:r>
        <w:rPr>
          <w:noProof/>
        </w:rPr>
        <w:fldChar w:fldCharType="separate"/>
      </w:r>
      <w:r w:rsidR="000C6330">
        <w:rPr>
          <w:noProof/>
        </w:rPr>
        <w:t>7</w:t>
      </w:r>
      <w:r>
        <w:rPr>
          <w:noProof/>
        </w:rPr>
        <w:fldChar w:fldCharType="end"/>
      </w:r>
    </w:p>
    <w:p w14:paraId="779E5015" w14:textId="206E0384" w:rsidR="008A3EE8" w:rsidRDefault="008A3EE8">
      <w:pPr>
        <w:pStyle w:val="Inhopg1"/>
        <w:tabs>
          <w:tab w:val="left" w:pos="480"/>
          <w:tab w:val="right" w:leader="dot" w:pos="9056"/>
        </w:tabs>
        <w:rPr>
          <w:noProof/>
          <w:sz w:val="22"/>
          <w:szCs w:val="22"/>
        </w:rPr>
      </w:pPr>
      <w:r w:rsidRPr="00885B9D">
        <w:rPr>
          <w:rFonts w:eastAsiaTheme="majorBidi" w:cstheme="majorBidi"/>
          <w:noProof/>
        </w:rPr>
        <w:t xml:space="preserve">4. </w:t>
      </w:r>
      <w:r>
        <w:rPr>
          <w:noProof/>
          <w:sz w:val="22"/>
          <w:szCs w:val="22"/>
        </w:rPr>
        <w:tab/>
      </w:r>
      <w:r w:rsidRPr="00885B9D">
        <w:rPr>
          <w:rFonts w:eastAsiaTheme="majorBidi" w:cstheme="majorBidi"/>
          <w:noProof/>
        </w:rPr>
        <w:t>Preventieve activiteiten en programma’s op school</w:t>
      </w:r>
      <w:r>
        <w:rPr>
          <w:noProof/>
        </w:rPr>
        <w:tab/>
      </w:r>
      <w:r>
        <w:rPr>
          <w:noProof/>
        </w:rPr>
        <w:fldChar w:fldCharType="begin"/>
      </w:r>
      <w:r>
        <w:rPr>
          <w:noProof/>
        </w:rPr>
        <w:instrText xml:space="preserve"> PAGEREF _Toc509759043 \h </w:instrText>
      </w:r>
      <w:r>
        <w:rPr>
          <w:noProof/>
        </w:rPr>
      </w:r>
      <w:r>
        <w:rPr>
          <w:noProof/>
        </w:rPr>
        <w:fldChar w:fldCharType="separate"/>
      </w:r>
      <w:r w:rsidR="000C6330">
        <w:rPr>
          <w:noProof/>
        </w:rPr>
        <w:t>7</w:t>
      </w:r>
      <w:r>
        <w:rPr>
          <w:noProof/>
        </w:rPr>
        <w:fldChar w:fldCharType="end"/>
      </w:r>
    </w:p>
    <w:p w14:paraId="0F73231A" w14:textId="35D15FF8" w:rsidR="008A3EE8" w:rsidRDefault="008A3EE8">
      <w:pPr>
        <w:pStyle w:val="Inhopg1"/>
        <w:tabs>
          <w:tab w:val="left" w:pos="480"/>
          <w:tab w:val="right" w:leader="dot" w:pos="9056"/>
        </w:tabs>
        <w:rPr>
          <w:noProof/>
          <w:sz w:val="22"/>
          <w:szCs w:val="22"/>
        </w:rPr>
      </w:pPr>
      <w:r w:rsidRPr="00885B9D">
        <w:rPr>
          <w:rFonts w:eastAsiaTheme="majorBidi" w:cstheme="majorBidi"/>
          <w:noProof/>
        </w:rPr>
        <w:t xml:space="preserve">5. </w:t>
      </w:r>
      <w:r>
        <w:rPr>
          <w:noProof/>
          <w:sz w:val="22"/>
          <w:szCs w:val="22"/>
        </w:rPr>
        <w:tab/>
      </w:r>
      <w:r w:rsidRPr="00885B9D">
        <w:rPr>
          <w:rFonts w:eastAsiaTheme="majorBidi" w:cstheme="majorBidi"/>
          <w:noProof/>
        </w:rPr>
        <w:t>Monitoring</w:t>
      </w:r>
      <w:r>
        <w:rPr>
          <w:noProof/>
        </w:rPr>
        <w:tab/>
      </w:r>
      <w:r>
        <w:rPr>
          <w:noProof/>
        </w:rPr>
        <w:fldChar w:fldCharType="begin"/>
      </w:r>
      <w:r>
        <w:rPr>
          <w:noProof/>
        </w:rPr>
        <w:instrText xml:space="preserve"> PAGEREF _Toc509759044 \h </w:instrText>
      </w:r>
      <w:r>
        <w:rPr>
          <w:noProof/>
        </w:rPr>
      </w:r>
      <w:r>
        <w:rPr>
          <w:noProof/>
        </w:rPr>
        <w:fldChar w:fldCharType="separate"/>
      </w:r>
      <w:r w:rsidR="000C6330">
        <w:rPr>
          <w:noProof/>
        </w:rPr>
        <w:t>8</w:t>
      </w:r>
      <w:r>
        <w:rPr>
          <w:noProof/>
        </w:rPr>
        <w:fldChar w:fldCharType="end"/>
      </w:r>
    </w:p>
    <w:p w14:paraId="4F165E75" w14:textId="1A7A5CDC" w:rsidR="008A3EE8" w:rsidRDefault="008A3EE8">
      <w:pPr>
        <w:pStyle w:val="Inhopg2"/>
        <w:tabs>
          <w:tab w:val="right" w:leader="dot" w:pos="9056"/>
        </w:tabs>
        <w:rPr>
          <w:noProof/>
          <w:sz w:val="22"/>
          <w:szCs w:val="22"/>
        </w:rPr>
      </w:pPr>
      <w:r w:rsidRPr="00885B9D">
        <w:rPr>
          <w:rFonts w:eastAsiaTheme="majorEastAsia"/>
          <w:noProof/>
        </w:rPr>
        <w:t>5.1  Monitoring algemeen</w:t>
      </w:r>
      <w:r>
        <w:rPr>
          <w:noProof/>
        </w:rPr>
        <w:tab/>
      </w:r>
      <w:r>
        <w:rPr>
          <w:noProof/>
        </w:rPr>
        <w:fldChar w:fldCharType="begin"/>
      </w:r>
      <w:r>
        <w:rPr>
          <w:noProof/>
        </w:rPr>
        <w:instrText xml:space="preserve"> PAGEREF _Toc509759045 \h </w:instrText>
      </w:r>
      <w:r>
        <w:rPr>
          <w:noProof/>
        </w:rPr>
      </w:r>
      <w:r>
        <w:rPr>
          <w:noProof/>
        </w:rPr>
        <w:fldChar w:fldCharType="separate"/>
      </w:r>
      <w:r w:rsidR="000C6330">
        <w:rPr>
          <w:noProof/>
        </w:rPr>
        <w:t>8</w:t>
      </w:r>
      <w:r>
        <w:rPr>
          <w:noProof/>
        </w:rPr>
        <w:fldChar w:fldCharType="end"/>
      </w:r>
    </w:p>
    <w:p w14:paraId="28328952" w14:textId="051F20B9" w:rsidR="008A3EE8" w:rsidRDefault="008A3EE8">
      <w:pPr>
        <w:pStyle w:val="Inhopg2"/>
        <w:tabs>
          <w:tab w:val="right" w:leader="dot" w:pos="9056"/>
        </w:tabs>
        <w:rPr>
          <w:noProof/>
          <w:sz w:val="22"/>
          <w:szCs w:val="22"/>
        </w:rPr>
      </w:pPr>
      <w:r>
        <w:rPr>
          <w:noProof/>
        </w:rPr>
        <w:t>5.2 Keuze monitor:</w:t>
      </w:r>
      <w:r>
        <w:rPr>
          <w:noProof/>
        </w:rPr>
        <w:tab/>
      </w:r>
      <w:r>
        <w:rPr>
          <w:noProof/>
        </w:rPr>
        <w:fldChar w:fldCharType="begin"/>
      </w:r>
      <w:r>
        <w:rPr>
          <w:noProof/>
        </w:rPr>
        <w:instrText xml:space="preserve"> PAGEREF _Toc509759046 \h </w:instrText>
      </w:r>
      <w:r>
        <w:rPr>
          <w:noProof/>
        </w:rPr>
      </w:r>
      <w:r>
        <w:rPr>
          <w:noProof/>
        </w:rPr>
        <w:fldChar w:fldCharType="separate"/>
      </w:r>
      <w:r w:rsidR="000C6330">
        <w:rPr>
          <w:noProof/>
        </w:rPr>
        <w:t>9</w:t>
      </w:r>
      <w:r>
        <w:rPr>
          <w:noProof/>
        </w:rPr>
        <w:fldChar w:fldCharType="end"/>
      </w:r>
    </w:p>
    <w:p w14:paraId="35CAC7F6" w14:textId="599DBF5B" w:rsidR="008A3EE8" w:rsidRDefault="008A3EE8">
      <w:pPr>
        <w:pStyle w:val="Inhopg1"/>
        <w:tabs>
          <w:tab w:val="left" w:pos="480"/>
          <w:tab w:val="right" w:leader="dot" w:pos="9056"/>
        </w:tabs>
        <w:rPr>
          <w:noProof/>
          <w:sz w:val="22"/>
          <w:szCs w:val="22"/>
        </w:rPr>
      </w:pPr>
      <w:r>
        <w:rPr>
          <w:noProof/>
        </w:rPr>
        <w:t>6.</w:t>
      </w:r>
      <w:r>
        <w:rPr>
          <w:noProof/>
          <w:sz w:val="22"/>
          <w:szCs w:val="22"/>
        </w:rPr>
        <w:tab/>
      </w:r>
      <w:r>
        <w:rPr>
          <w:noProof/>
        </w:rPr>
        <w:t>Borging</w:t>
      </w:r>
      <w:r>
        <w:rPr>
          <w:noProof/>
        </w:rPr>
        <w:tab/>
      </w:r>
      <w:r>
        <w:rPr>
          <w:noProof/>
        </w:rPr>
        <w:fldChar w:fldCharType="begin"/>
      </w:r>
      <w:r>
        <w:rPr>
          <w:noProof/>
        </w:rPr>
        <w:instrText xml:space="preserve"> PAGEREF _Toc509759047 \h </w:instrText>
      </w:r>
      <w:r>
        <w:rPr>
          <w:noProof/>
        </w:rPr>
      </w:r>
      <w:r>
        <w:rPr>
          <w:noProof/>
        </w:rPr>
        <w:fldChar w:fldCharType="separate"/>
      </w:r>
      <w:r w:rsidR="000C6330">
        <w:rPr>
          <w:noProof/>
        </w:rPr>
        <w:t>9</w:t>
      </w:r>
      <w:r>
        <w:rPr>
          <w:noProof/>
        </w:rPr>
        <w:fldChar w:fldCharType="end"/>
      </w:r>
    </w:p>
    <w:p w14:paraId="3F65F28C" w14:textId="38954F63" w:rsidR="008A3EE8" w:rsidRDefault="008A3EE8">
      <w:pPr>
        <w:pStyle w:val="Inhopg1"/>
        <w:tabs>
          <w:tab w:val="left" w:pos="480"/>
          <w:tab w:val="right" w:leader="dot" w:pos="9056"/>
        </w:tabs>
        <w:rPr>
          <w:noProof/>
          <w:sz w:val="22"/>
          <w:szCs w:val="22"/>
        </w:rPr>
      </w:pPr>
      <w:r w:rsidRPr="00885B9D">
        <w:rPr>
          <w:rFonts w:eastAsiaTheme="majorBidi" w:cstheme="majorBidi"/>
          <w:noProof/>
        </w:rPr>
        <w:t>7.</w:t>
      </w:r>
      <w:r>
        <w:rPr>
          <w:noProof/>
          <w:sz w:val="22"/>
          <w:szCs w:val="22"/>
        </w:rPr>
        <w:tab/>
      </w:r>
      <w:r w:rsidRPr="00885B9D">
        <w:rPr>
          <w:rFonts w:eastAsiaTheme="majorBidi" w:cstheme="majorBidi"/>
          <w:noProof/>
        </w:rPr>
        <w:t>En een aantal protocollen in de bijlagen</w:t>
      </w:r>
      <w:r>
        <w:rPr>
          <w:noProof/>
        </w:rPr>
        <w:tab/>
      </w:r>
      <w:r>
        <w:rPr>
          <w:noProof/>
        </w:rPr>
        <w:fldChar w:fldCharType="begin"/>
      </w:r>
      <w:r>
        <w:rPr>
          <w:noProof/>
        </w:rPr>
        <w:instrText xml:space="preserve"> PAGEREF _Toc509759048 \h </w:instrText>
      </w:r>
      <w:r>
        <w:rPr>
          <w:noProof/>
        </w:rPr>
      </w:r>
      <w:r>
        <w:rPr>
          <w:noProof/>
        </w:rPr>
        <w:fldChar w:fldCharType="separate"/>
      </w:r>
      <w:r w:rsidR="000C6330">
        <w:rPr>
          <w:noProof/>
        </w:rPr>
        <w:t>9</w:t>
      </w:r>
      <w:r>
        <w:rPr>
          <w:noProof/>
        </w:rPr>
        <w:fldChar w:fldCharType="end"/>
      </w:r>
    </w:p>
    <w:p w14:paraId="016FC238" w14:textId="28311D19" w:rsidR="00E74DEE" w:rsidRPr="00235222" w:rsidRDefault="00B737B5" w:rsidP="00E74DEE">
      <w:pPr>
        <w:rPr>
          <w:rFonts w:asciiTheme="majorHAnsi" w:hAnsiTheme="majorHAnsi" w:cs="Calibri"/>
          <w:sz w:val="22"/>
          <w:szCs w:val="22"/>
        </w:rPr>
      </w:pPr>
      <w:r w:rsidRPr="00235222">
        <w:rPr>
          <w:rFonts w:asciiTheme="majorHAnsi" w:hAnsiTheme="majorHAnsi" w:cs="Calibri"/>
          <w:sz w:val="22"/>
          <w:szCs w:val="22"/>
          <w:lang w:val="en-US"/>
        </w:rPr>
        <w:fldChar w:fldCharType="end"/>
      </w:r>
    </w:p>
    <w:p w14:paraId="09E7708B" w14:textId="77777777" w:rsidR="00691715" w:rsidRPr="00725AE4" w:rsidRDefault="00691715">
      <w:pPr>
        <w:rPr>
          <w:rFonts w:ascii="Calibri" w:hAnsi="Calibri" w:cs="Calibri"/>
          <w:sz w:val="30"/>
          <w:szCs w:val="30"/>
        </w:rPr>
      </w:pPr>
      <w:r w:rsidRPr="00725AE4">
        <w:rPr>
          <w:rFonts w:ascii="Calibri" w:hAnsi="Calibri" w:cs="Calibri"/>
          <w:sz w:val="30"/>
          <w:szCs w:val="30"/>
        </w:rPr>
        <w:br w:type="page"/>
      </w:r>
    </w:p>
    <w:p w14:paraId="7A8E3FEB" w14:textId="77777777" w:rsidR="00691715" w:rsidRPr="00691715" w:rsidRDefault="00691715" w:rsidP="00A1488B">
      <w:pPr>
        <w:pStyle w:val="Kop1"/>
      </w:pPr>
      <w:bookmarkStart w:id="0" w:name="_Toc509759029"/>
      <w:r w:rsidRPr="00691715">
        <w:lastRenderedPageBreak/>
        <w:t>1.</w:t>
      </w:r>
      <w:r w:rsidRPr="00691715">
        <w:tab/>
        <w:t>Inleiding</w:t>
      </w:r>
      <w:bookmarkEnd w:id="0"/>
    </w:p>
    <w:p w14:paraId="6B192FAD" w14:textId="77777777" w:rsidR="006A06C6"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Deze beleidsnotitie betreft alleen de sociale veiligheid van leerlingen. Het integrale veiligheidsplan van Tangent zal begin 2017 worden ontwikkeld. Daarvan zal de beleidsnotitie Sociale veiligheid een onderdeel zijn. Tevens zal daarin ook opgenomen worden de sociale veiligheid van personeel.</w:t>
      </w:r>
    </w:p>
    <w:p w14:paraId="49DD4AEB" w14:textId="77777777" w:rsidR="00691715" w:rsidRDefault="00691715" w:rsidP="00691715">
      <w:pPr>
        <w:rPr>
          <w:rFonts w:asciiTheme="majorHAnsi" w:hAnsiTheme="majorHAnsi"/>
          <w:sz w:val="22"/>
          <w:szCs w:val="22"/>
        </w:rPr>
      </w:pPr>
    </w:p>
    <w:p w14:paraId="52B8E718" w14:textId="77777777" w:rsidR="00691715" w:rsidRPr="00BA0CF7" w:rsidRDefault="1335B251" w:rsidP="00A1488B">
      <w:pPr>
        <w:pStyle w:val="Kop2"/>
      </w:pPr>
      <w:bookmarkStart w:id="1" w:name="_Toc420589894"/>
      <w:bookmarkStart w:id="2" w:name="_Toc509759030"/>
      <w:r>
        <w:t>1.1 Wettelijk kader</w:t>
      </w:r>
      <w:bookmarkEnd w:id="1"/>
      <w:bookmarkEnd w:id="2"/>
    </w:p>
    <w:p w14:paraId="1C58CF89" w14:textId="77777777" w:rsidR="006A06C6" w:rsidRPr="006A06C6"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Op 26 mei 2015 is de wet 'sociale veiligheid op school' aangenomen. In augustus 2015 is deze in werking getreden. In deze wet is opgenomen dat een school voor iedere leerling een sociaal veilige leeromgeving dient te waarborgen. In de voorliggend notitie is ons beleid sociale veiligheid beschreven. </w:t>
      </w:r>
    </w:p>
    <w:p w14:paraId="4E0F8B28" w14:textId="77777777" w:rsidR="006A06C6" w:rsidRPr="006A06C6"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Daar blijft het niet bij. Het plan moet leven onder de teams van de scholen en wordt dus met regelmaat op de schoolagenda's geplaatst, ook ter evaluatie of aanpassing waar nodig is. </w:t>
      </w:r>
    </w:p>
    <w:p w14:paraId="28263AF8" w14:textId="77777777" w:rsidR="006A06C6" w:rsidRPr="00BA0CF7" w:rsidRDefault="006A06C6" w:rsidP="00691715">
      <w:pPr>
        <w:rPr>
          <w:rFonts w:asciiTheme="majorHAnsi" w:hAnsiTheme="majorHAnsi"/>
          <w:sz w:val="22"/>
          <w:szCs w:val="22"/>
        </w:rPr>
      </w:pPr>
    </w:p>
    <w:p w14:paraId="2E0A6EDC" w14:textId="77777777" w:rsidR="00691715" w:rsidRPr="00BA0CF7" w:rsidRDefault="1335B251" w:rsidP="00A1488B">
      <w:pPr>
        <w:pStyle w:val="Kop2"/>
      </w:pPr>
      <w:bookmarkStart w:id="3" w:name="_Toc420589895"/>
      <w:bookmarkStart w:id="4" w:name="_Toc509759031"/>
      <w:r>
        <w:t>1.2 Doel van het sociale veiligheidsplan</w:t>
      </w:r>
      <w:bookmarkEnd w:id="3"/>
      <w:bookmarkEnd w:id="4"/>
    </w:p>
    <w:p w14:paraId="67F1094E" w14:textId="77777777" w:rsidR="00B030B4" w:rsidRPr="00B030B4" w:rsidRDefault="1335B251" w:rsidP="1335B251">
      <w:pPr>
        <w:pStyle w:val="Default"/>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Leerlingen doen op school niet alleen kennis en vaardigheden op, het is ook de plek waar zij leeftijdsgenoten ontmoeten, </w:t>
      </w:r>
      <w:r w:rsidRPr="1335B251">
        <w:rPr>
          <w:rFonts w:asciiTheme="majorHAnsi" w:eastAsiaTheme="majorEastAsia" w:hAnsiTheme="majorHAnsi" w:cstheme="majorBidi"/>
          <w:color w:val="262626" w:themeColor="text1" w:themeTint="D9"/>
          <w:sz w:val="22"/>
          <w:szCs w:val="22"/>
        </w:rPr>
        <w:t>kennis maken met normen, waarden en omgangsvormen in de samenleving.</w:t>
      </w:r>
      <w:r w:rsidRPr="1335B251">
        <w:rPr>
          <w:rFonts w:asciiTheme="majorHAnsi" w:eastAsiaTheme="majorEastAsia" w:hAnsiTheme="majorHAnsi"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00CBBA2E" w14:textId="77777777" w:rsidR="00B030B4" w:rsidRDefault="00B030B4" w:rsidP="00691715">
      <w:pPr>
        <w:rPr>
          <w:rFonts w:asciiTheme="majorHAnsi" w:hAnsiTheme="majorHAnsi"/>
          <w:sz w:val="22"/>
          <w:szCs w:val="22"/>
        </w:rPr>
      </w:pPr>
    </w:p>
    <w:p w14:paraId="31B45FE6" w14:textId="77777777" w:rsidR="006A2DAA" w:rsidRDefault="1335B251" w:rsidP="1335B251">
      <w:pPr>
        <w:rPr>
          <w:rFonts w:asciiTheme="majorHAnsi" w:eastAsiaTheme="majorEastAsia" w:hAnsiTheme="majorHAnsi" w:cstheme="majorBidi"/>
          <w:color w:val="000000" w:themeColor="text1"/>
          <w:sz w:val="22"/>
          <w:szCs w:val="22"/>
        </w:rPr>
      </w:pPr>
      <w:r w:rsidRPr="1335B251">
        <w:rPr>
          <w:rFonts w:asciiTheme="majorHAnsi" w:eastAsiaTheme="majorEastAsia" w:hAnsiTheme="majorHAnsi" w:cstheme="majorBidi"/>
          <w:sz w:val="22"/>
          <w:szCs w:val="22"/>
        </w:rPr>
        <w:t xml:space="preserve">Uiteindelijke doel: </w:t>
      </w:r>
      <w:r w:rsidRPr="1335B251">
        <w:rPr>
          <w:rFonts w:asciiTheme="majorHAnsi" w:eastAsiaTheme="majorEastAsia" w:hAnsiTheme="majorHAnsi"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47D1D9B8" w14:textId="77777777" w:rsidR="006A2DAA" w:rsidRPr="006A2DAA" w:rsidRDefault="006A2DAA" w:rsidP="00691715">
      <w:pPr>
        <w:rPr>
          <w:rFonts w:asciiTheme="majorHAnsi" w:hAnsiTheme="majorHAnsi"/>
          <w:sz w:val="22"/>
          <w:szCs w:val="22"/>
        </w:rPr>
      </w:pPr>
    </w:p>
    <w:p w14:paraId="47CA7403" w14:textId="77777777" w:rsidR="00691715" w:rsidRPr="00B030B4"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Dit plan beschrijft dat e</w:t>
      </w:r>
      <w:r w:rsidRPr="1335B251">
        <w:rPr>
          <w:rFonts w:asciiTheme="majorHAnsi" w:eastAsiaTheme="majorEastAsia" w:hAnsiTheme="majorHAnsi" w:cstheme="majorBidi"/>
          <w:color w:val="000000" w:themeColor="text1"/>
          <w:sz w:val="22"/>
          <w:szCs w:val="22"/>
        </w:rPr>
        <w:t>r op elke school sprake moet zijn van het voeren van een sociaal veiligheidsbeleid, van jaarlijkse monitoring van de veiligheidsbeleving van leerlingen en van een coördinator en aanspreekpunt in het kader van pesten.</w:t>
      </w:r>
    </w:p>
    <w:p w14:paraId="5780496B" w14:textId="77777777" w:rsidR="00691715" w:rsidRPr="00BA0CF7" w:rsidRDefault="00691715" w:rsidP="00691715">
      <w:pPr>
        <w:rPr>
          <w:rFonts w:asciiTheme="majorHAnsi" w:hAnsiTheme="majorHAnsi"/>
          <w:sz w:val="22"/>
          <w:szCs w:val="22"/>
        </w:rPr>
      </w:pPr>
    </w:p>
    <w:p w14:paraId="06120190" w14:textId="77777777" w:rsidR="00691715" w:rsidRPr="00BA0CF7" w:rsidRDefault="1335B251" w:rsidP="00A1488B">
      <w:pPr>
        <w:pStyle w:val="Kop2"/>
      </w:pPr>
      <w:bookmarkStart w:id="5" w:name="_Toc420589896"/>
      <w:bookmarkStart w:id="6" w:name="_Toc509759032"/>
      <w:r>
        <w:t>1.3 Sociaal veiligheidsplan in relatie tot het ARBO-beleidsplan</w:t>
      </w:r>
      <w:bookmarkEnd w:id="5"/>
      <w:bookmarkEnd w:id="6"/>
    </w:p>
    <w:p w14:paraId="579507C3" w14:textId="77777777" w:rsidR="00691715"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Het sociale veiligheidsplan is onderdeel van het arbobeleidsplan. Het beleidsplan sociale veiligheid onderscheidt zich doordat hierin alleen aandacht is voor de sociale kant van veiligheid.  Vanzelfsprekend dient er afstemming plaats te vinden omtrent raakvlakken tussen fysieke en sociale veiligheid.</w:t>
      </w:r>
    </w:p>
    <w:p w14:paraId="4A64DC62" w14:textId="77777777" w:rsidR="004B0BDD" w:rsidRDefault="004B0BDD">
      <w:pPr>
        <w:rPr>
          <w:rFonts w:asciiTheme="majorHAnsi" w:eastAsia="Times New Roman" w:hAnsiTheme="majorHAnsi" w:cs="Times New Roman"/>
          <w:b/>
          <w:bCs/>
          <w:color w:val="C00000"/>
          <w:kern w:val="36"/>
          <w:sz w:val="32"/>
          <w:szCs w:val="39"/>
        </w:rPr>
      </w:pPr>
      <w:r>
        <w:br w:type="page"/>
      </w:r>
    </w:p>
    <w:p w14:paraId="73872ECD" w14:textId="77777777" w:rsidR="006A2DAA" w:rsidRDefault="006A2DAA" w:rsidP="00AA50A5">
      <w:pPr>
        <w:pStyle w:val="Kop1"/>
        <w:jc w:val="left"/>
      </w:pPr>
      <w:bookmarkStart w:id="7" w:name="_Toc471978816"/>
      <w:bookmarkStart w:id="8" w:name="_Toc509759033"/>
      <w:r w:rsidRPr="006A2DAA">
        <w:lastRenderedPageBreak/>
        <w:t>2.</w:t>
      </w:r>
      <w:r w:rsidR="00AA50A5">
        <w:tab/>
      </w:r>
      <w:r w:rsidRPr="006A2DAA">
        <w:t>Pedagogisch handelen en pedagogisch klimaat</w:t>
      </w:r>
      <w:bookmarkEnd w:id="7"/>
      <w:bookmarkEnd w:id="8"/>
    </w:p>
    <w:p w14:paraId="3C378BA1" w14:textId="77777777" w:rsidR="00247081" w:rsidRPr="00247081" w:rsidRDefault="00247081" w:rsidP="00247081"/>
    <w:p w14:paraId="697AF7BB" w14:textId="77777777" w:rsidR="006A2DAA" w:rsidRDefault="1335B251" w:rsidP="1335B251">
      <w:pPr>
        <w:rPr>
          <w:rStyle w:val="Kop2Char"/>
          <w:rFonts w:eastAsiaTheme="majorBidi" w:cstheme="majorBidi"/>
        </w:rPr>
      </w:pPr>
      <w:bookmarkStart w:id="9" w:name="_Toc471978817"/>
      <w:bookmarkStart w:id="10" w:name="_Toc509759034"/>
      <w:r w:rsidRPr="1335B251">
        <w:rPr>
          <w:rStyle w:val="Kop2Char"/>
          <w:rFonts w:eastAsiaTheme="majorBidi" w:cstheme="majorBidi"/>
        </w:rPr>
        <w:t>2.1 Visie en doelen op het gebied van sociale veiligheid</w:t>
      </w:r>
      <w:bookmarkEnd w:id="9"/>
      <w:bookmarkEnd w:id="10"/>
    </w:p>
    <w:p w14:paraId="00E8E332" w14:textId="77777777" w:rsidR="000572B6" w:rsidRPr="000572B6" w:rsidRDefault="1335B251" w:rsidP="1335B251">
      <w:pPr>
        <w:rPr>
          <w:rFonts w:ascii="Calibri" w:hAnsi="Calibri"/>
          <w:sz w:val="22"/>
          <w:szCs w:val="22"/>
        </w:rPr>
      </w:pPr>
      <w:r w:rsidRPr="1335B251">
        <w:rPr>
          <w:rFonts w:ascii="Calibri" w:hAnsi="Calibri"/>
          <w:sz w:val="22"/>
          <w:szCs w:val="22"/>
        </w:rPr>
        <w:t>De Lochtenbergh mag zich, vanaf juni 2016 een SWPBS school noemen. SWPBS staat voor School Wide Positive Behavior Support.</w:t>
      </w:r>
    </w:p>
    <w:p w14:paraId="09EAE427" w14:textId="77777777" w:rsidR="000572B6" w:rsidRPr="000572B6" w:rsidRDefault="1335B251" w:rsidP="1335B251">
      <w:pPr>
        <w:rPr>
          <w:rFonts w:ascii="Calibri" w:hAnsi="Calibri" w:cs="Arial"/>
          <w:sz w:val="22"/>
          <w:szCs w:val="22"/>
        </w:rPr>
      </w:pPr>
      <w:r w:rsidRPr="1335B251">
        <w:rPr>
          <w:rFonts w:ascii="Calibri" w:hAnsi="Calibri" w:cs="Arial"/>
          <w:sz w:val="22"/>
          <w:szCs w:val="22"/>
        </w:rPr>
        <w:t xml:space="preserve">De school vindt het belangrijk dat elk kind zichzelf kan zijn en zich geaccepteerd voelt. Dit doen wij door een overzichtelijke, gestructureerde maar vooral ook </w:t>
      </w:r>
      <w:r w:rsidRPr="1335B251">
        <w:rPr>
          <w:rFonts w:ascii="Calibri" w:hAnsi="Calibri" w:cs="Arial"/>
          <w:b/>
          <w:bCs/>
          <w:sz w:val="22"/>
          <w:szCs w:val="22"/>
          <w:u w:val="single"/>
        </w:rPr>
        <w:t>veilige</w:t>
      </w:r>
      <w:r w:rsidRPr="1335B251">
        <w:rPr>
          <w:rFonts w:ascii="Calibri" w:hAnsi="Calibri" w:cs="Arial"/>
          <w:sz w:val="22"/>
          <w:szCs w:val="22"/>
        </w:rPr>
        <w:t xml:space="preserve"> omgeving te creëren voor iedereen. Wij leggen hierbij de nadruk op het positieve! </w:t>
      </w:r>
    </w:p>
    <w:p w14:paraId="651BD56A" w14:textId="77777777" w:rsidR="000572B6" w:rsidRPr="000572B6" w:rsidRDefault="1335B251" w:rsidP="1335B251">
      <w:pPr>
        <w:rPr>
          <w:rFonts w:ascii="Calibri" w:hAnsi="Calibri" w:cs="Arial"/>
          <w:sz w:val="22"/>
          <w:szCs w:val="22"/>
        </w:rPr>
      </w:pPr>
      <w:r w:rsidRPr="1335B251">
        <w:rPr>
          <w:rFonts w:ascii="Calibri" w:hAnsi="Calibri" w:cs="Arial"/>
          <w:sz w:val="22"/>
          <w:szCs w:val="22"/>
        </w:rPr>
        <w:t xml:space="preserve">Wij streven naar een ‘wij-gevoel’ en vinden het belangrijk dat er daarom goed wordt samengewerkt door en met iedereen. </w:t>
      </w:r>
      <w:r w:rsidRPr="1335B251">
        <w:rPr>
          <w:rFonts w:ascii="Calibri" w:hAnsi="Calibri" w:cs="Arial"/>
          <w:b/>
          <w:bCs/>
          <w:sz w:val="22"/>
          <w:szCs w:val="22"/>
          <w:u w:val="single"/>
        </w:rPr>
        <w:t>Respect</w:t>
      </w:r>
      <w:r w:rsidRPr="1335B251">
        <w:rPr>
          <w:rFonts w:ascii="Calibri" w:hAnsi="Calibri" w:cs="Arial"/>
          <w:sz w:val="22"/>
          <w:szCs w:val="22"/>
        </w:rPr>
        <w:t xml:space="preserve"> voor elkaar is daarbij noodzakelijk.</w:t>
      </w:r>
    </w:p>
    <w:p w14:paraId="714BA77C" w14:textId="77777777" w:rsidR="000572B6" w:rsidRDefault="1335B251" w:rsidP="1335B251">
      <w:pPr>
        <w:rPr>
          <w:rFonts w:ascii="Calibri" w:hAnsi="Calibri" w:cs="Arial"/>
          <w:sz w:val="22"/>
          <w:szCs w:val="22"/>
        </w:rPr>
      </w:pPr>
      <w:r w:rsidRPr="1335B251">
        <w:rPr>
          <w:rFonts w:ascii="Calibri" w:hAnsi="Calibri" w:cs="Arial"/>
          <w:sz w:val="22"/>
          <w:szCs w:val="22"/>
        </w:rPr>
        <w:t xml:space="preserve">Een warme en positieve sfeer zorgt voor betrokkenheid. Wij vinden het belangrijk dat wij op school daarom iedereen in zijn waarde laten. Wij zorgen samen voor een goede ontwikkeling van en voor iedereen en voelen ons daar ook samen </w:t>
      </w:r>
      <w:r w:rsidRPr="1335B251">
        <w:rPr>
          <w:rFonts w:ascii="Calibri" w:hAnsi="Calibri" w:cs="Arial"/>
          <w:b/>
          <w:bCs/>
          <w:sz w:val="22"/>
          <w:szCs w:val="22"/>
          <w:u w:val="single"/>
        </w:rPr>
        <w:t>verantwoordelijk</w:t>
      </w:r>
      <w:r w:rsidRPr="1335B251">
        <w:rPr>
          <w:rFonts w:ascii="Calibri" w:hAnsi="Calibri" w:cs="Arial"/>
          <w:sz w:val="22"/>
          <w:szCs w:val="22"/>
        </w:rPr>
        <w:t xml:space="preserve"> voor.</w:t>
      </w:r>
    </w:p>
    <w:p w14:paraId="495D6708" w14:textId="77777777" w:rsidR="000572B6" w:rsidRPr="000572B6" w:rsidRDefault="000572B6" w:rsidP="000572B6">
      <w:pPr>
        <w:rPr>
          <w:rFonts w:ascii="Calibri" w:hAnsi="Calibri" w:cs="Arial"/>
          <w:sz w:val="22"/>
          <w:szCs w:val="22"/>
        </w:rPr>
      </w:pPr>
    </w:p>
    <w:p w14:paraId="3BD1091D" w14:textId="77777777" w:rsidR="000572B6" w:rsidRDefault="1335B251" w:rsidP="1335B251">
      <w:pPr>
        <w:rPr>
          <w:rFonts w:ascii="Calibri" w:hAnsi="Calibri" w:cs="Arial"/>
          <w:sz w:val="22"/>
          <w:szCs w:val="22"/>
        </w:rPr>
      </w:pPr>
      <w:r w:rsidRPr="1335B251">
        <w:rPr>
          <w:rFonts w:ascii="Calibri" w:hAnsi="Calibri" w:cs="Arial"/>
          <w:sz w:val="22"/>
          <w:szCs w:val="22"/>
        </w:rPr>
        <w:t>Onze school is een veelkleurige school. Dat betekent dat kinderen elke dag leren omgaan met verschillen in huidskleur, cultuur en levensbeschouwing. Wij zien die verschillen als kracht en uitdaging.  Iedereen is de moeite waard en mag er zijn. Iedereen die betrokken is bij school heeft hart voor kinderen. We gaan voor gelukkige kinderen met een goed gevoel voor eigenwaarde. Kinderen hebben het recht om fouten te maken. We benaderen ze positief. Doelmatig zorgen we samen voor een positieve ontwikkeling.</w:t>
      </w:r>
    </w:p>
    <w:p w14:paraId="5FE10E18" w14:textId="77777777" w:rsidR="000572B6" w:rsidRPr="000572B6" w:rsidRDefault="000572B6" w:rsidP="000572B6">
      <w:pPr>
        <w:rPr>
          <w:rFonts w:ascii="Calibri" w:hAnsi="Calibri" w:cs="Arial"/>
          <w:sz w:val="22"/>
          <w:szCs w:val="22"/>
        </w:rPr>
      </w:pPr>
    </w:p>
    <w:p w14:paraId="2F0F803E" w14:textId="77777777" w:rsidR="000572B6" w:rsidRPr="000572B6" w:rsidRDefault="1335B251" w:rsidP="1335B251">
      <w:pPr>
        <w:rPr>
          <w:rFonts w:ascii="Calibri" w:hAnsi="Calibri"/>
          <w:sz w:val="22"/>
          <w:szCs w:val="22"/>
        </w:rPr>
      </w:pPr>
      <w:r w:rsidRPr="1335B251">
        <w:rPr>
          <w:rFonts w:ascii="Calibri" w:hAnsi="Calibri"/>
          <w:sz w:val="22"/>
          <w:szCs w:val="22"/>
        </w:rPr>
        <w:t>Het is van noodzakelijk belang dat wij samen streven naar een zo positief mogelijk klimaat voor alle leerlingen. Wij zijn samen met de leerlingen, maar ook met alle ouders en externe organisaties, verantwoordelijk voor het succes van deze aanpak.</w:t>
      </w:r>
    </w:p>
    <w:p w14:paraId="65BE0271" w14:textId="77777777" w:rsidR="000572B6" w:rsidRDefault="1335B251" w:rsidP="1335B251">
      <w:pPr>
        <w:rPr>
          <w:rFonts w:ascii="Calibri" w:hAnsi="Calibri"/>
          <w:sz w:val="22"/>
          <w:szCs w:val="22"/>
        </w:rPr>
      </w:pPr>
      <w:r w:rsidRPr="1335B251">
        <w:rPr>
          <w:rFonts w:ascii="Calibri" w:hAnsi="Calibri"/>
          <w:sz w:val="22"/>
          <w:szCs w:val="22"/>
        </w:rPr>
        <w:t>Wij willen allen een veilige en respectvolle houding aanleren en hier zijn wij samen verantwoordelijk voor. Pas dan hebben we een sociaal veilige school.</w:t>
      </w:r>
    </w:p>
    <w:p w14:paraId="31CD4C51" w14:textId="77777777" w:rsidR="000C6E1D" w:rsidRDefault="000C6E1D" w:rsidP="000C6E1D">
      <w:pPr>
        <w:autoSpaceDE w:val="0"/>
        <w:autoSpaceDN w:val="0"/>
        <w:adjustRightInd w:val="0"/>
        <w:rPr>
          <w:rFonts w:ascii="Calibri" w:hAnsi="Calibri" w:cs="Calibri"/>
          <w:b/>
          <w:bCs/>
          <w:color w:val="000000"/>
          <w:sz w:val="22"/>
          <w:szCs w:val="22"/>
        </w:rPr>
      </w:pPr>
    </w:p>
    <w:p w14:paraId="71439F3E" w14:textId="77777777" w:rsidR="000C6E1D" w:rsidRPr="000C6E1D"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Voor ons is de school sociaal veilig als de psychische (=geestelijke) en fysieke (=lichamelijke) veiligheid van leerlingen en personeel niet door handelingen van andere mensen wordt aangetast. Onder aantasting van de psychische veiligheid vallen veel zaken. We noemen een aantal voorbeelden: </w:t>
      </w:r>
    </w:p>
    <w:p w14:paraId="11077B26" w14:textId="77777777" w:rsidR="000C6E1D" w:rsidRPr="007C04E0" w:rsidRDefault="1335B251" w:rsidP="1335B251">
      <w:pPr>
        <w:pStyle w:val="Lijstalinea"/>
        <w:numPr>
          <w:ilvl w:val="0"/>
          <w:numId w:val="29"/>
        </w:numPr>
        <w:autoSpaceDE w:val="0"/>
        <w:autoSpaceDN w:val="0"/>
        <w:adjustRightInd w:val="0"/>
        <w:spacing w:after="29"/>
        <w:rPr>
          <w:rFonts w:ascii="Calibri" w:hAnsi="Calibri" w:cs="Calibri"/>
          <w:color w:val="000000" w:themeColor="text1"/>
          <w:sz w:val="22"/>
          <w:szCs w:val="22"/>
        </w:rPr>
      </w:pPr>
      <w:r w:rsidRPr="1335B251">
        <w:rPr>
          <w:rFonts w:ascii="Calibri" w:hAnsi="Calibri" w:cs="Calibri"/>
          <w:color w:val="000000" w:themeColor="text1"/>
          <w:sz w:val="22"/>
          <w:szCs w:val="22"/>
        </w:rPr>
        <w:t xml:space="preserve">beledigingen in een gesprek of via sms, e-mail en dergelijke op het punt van godsdienst, levensovertuiging, politieke gezindheid, ras, sekse of seksuele voorkeur. </w:t>
      </w:r>
    </w:p>
    <w:p w14:paraId="5036198B" w14:textId="77777777" w:rsidR="000C6E1D" w:rsidRPr="007C04E0" w:rsidRDefault="1335B251" w:rsidP="1335B251">
      <w:pPr>
        <w:pStyle w:val="Lijstalinea"/>
        <w:numPr>
          <w:ilvl w:val="0"/>
          <w:numId w:val="29"/>
        </w:numPr>
        <w:autoSpaceDE w:val="0"/>
        <w:autoSpaceDN w:val="0"/>
        <w:adjustRightInd w:val="0"/>
        <w:spacing w:after="29"/>
        <w:rPr>
          <w:rFonts w:ascii="Calibri" w:hAnsi="Calibri" w:cs="Calibri"/>
          <w:color w:val="000000" w:themeColor="text1"/>
          <w:sz w:val="22"/>
          <w:szCs w:val="22"/>
        </w:rPr>
      </w:pPr>
      <w:r w:rsidRPr="1335B251">
        <w:rPr>
          <w:rFonts w:ascii="Calibri" w:hAnsi="Calibri" w:cs="Calibri"/>
          <w:color w:val="000000" w:themeColor="text1"/>
          <w:sz w:val="22"/>
          <w:szCs w:val="22"/>
        </w:rPr>
        <w:t xml:space="preserve">pesten door dreiging, sociale uitsluiting, laster e.d. </w:t>
      </w:r>
    </w:p>
    <w:p w14:paraId="2EF15855" w14:textId="77777777" w:rsidR="000C6E1D" w:rsidRPr="007C04E0" w:rsidRDefault="1335B251" w:rsidP="1335B251">
      <w:pPr>
        <w:pStyle w:val="Lijstalinea"/>
        <w:numPr>
          <w:ilvl w:val="0"/>
          <w:numId w:val="29"/>
        </w:num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seksuele intimidatie (ongewenste taal, ongewenste aanrakingen, ongewenste relaties). </w:t>
      </w:r>
    </w:p>
    <w:p w14:paraId="04E63E8C" w14:textId="77777777" w:rsidR="000C6E1D" w:rsidRPr="000C6E1D" w:rsidRDefault="000C6E1D" w:rsidP="000C6E1D">
      <w:pPr>
        <w:autoSpaceDE w:val="0"/>
        <w:autoSpaceDN w:val="0"/>
        <w:adjustRightInd w:val="0"/>
        <w:rPr>
          <w:rFonts w:ascii="Calibri" w:hAnsi="Calibri" w:cs="Calibri"/>
          <w:color w:val="000000"/>
          <w:sz w:val="22"/>
          <w:szCs w:val="22"/>
        </w:rPr>
      </w:pPr>
    </w:p>
    <w:p w14:paraId="3E32FB8B" w14:textId="7DDF320B" w:rsidR="000C6E1D" w:rsidRPr="000C6E1D"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Enkele voorbeelden waardoor volgens ons de fysieke veiligheid wordt aangetast zijn: </w:t>
      </w:r>
    </w:p>
    <w:p w14:paraId="676B843C" w14:textId="77777777" w:rsidR="000C6E1D" w:rsidRPr="007C04E0" w:rsidRDefault="1335B251" w:rsidP="1335B251">
      <w:pPr>
        <w:pStyle w:val="Lijstalinea"/>
        <w:numPr>
          <w:ilvl w:val="0"/>
          <w:numId w:val="30"/>
        </w:numPr>
        <w:autoSpaceDE w:val="0"/>
        <w:autoSpaceDN w:val="0"/>
        <w:adjustRightInd w:val="0"/>
        <w:spacing w:after="29"/>
        <w:rPr>
          <w:rFonts w:ascii="Calibri" w:hAnsi="Calibri" w:cs="Calibri"/>
          <w:color w:val="000000" w:themeColor="text1"/>
          <w:sz w:val="22"/>
          <w:szCs w:val="22"/>
        </w:rPr>
      </w:pPr>
      <w:r w:rsidRPr="1335B251">
        <w:rPr>
          <w:rFonts w:ascii="Calibri" w:hAnsi="Calibri" w:cs="Calibri"/>
          <w:color w:val="000000" w:themeColor="text1"/>
          <w:sz w:val="22"/>
          <w:szCs w:val="22"/>
        </w:rPr>
        <w:t xml:space="preserve">tekortkomingen op de speelplaats en in het gebouw: onveilige kapstokken etc. </w:t>
      </w:r>
    </w:p>
    <w:p w14:paraId="4D6327C0" w14:textId="77777777" w:rsidR="000C6E1D" w:rsidRPr="007C04E0" w:rsidRDefault="1335B251" w:rsidP="1335B251">
      <w:pPr>
        <w:pStyle w:val="Lijstalinea"/>
        <w:numPr>
          <w:ilvl w:val="0"/>
          <w:numId w:val="30"/>
        </w:numPr>
        <w:autoSpaceDE w:val="0"/>
        <w:autoSpaceDN w:val="0"/>
        <w:adjustRightInd w:val="0"/>
        <w:spacing w:after="29"/>
        <w:rPr>
          <w:rFonts w:ascii="Calibri" w:hAnsi="Calibri" w:cs="Calibri"/>
          <w:color w:val="000000" w:themeColor="text1"/>
          <w:sz w:val="22"/>
          <w:szCs w:val="22"/>
        </w:rPr>
      </w:pPr>
      <w:r w:rsidRPr="1335B251">
        <w:rPr>
          <w:rFonts w:ascii="Calibri" w:hAnsi="Calibri" w:cs="Calibri"/>
          <w:color w:val="000000" w:themeColor="text1"/>
          <w:sz w:val="22"/>
          <w:szCs w:val="22"/>
        </w:rPr>
        <w:t xml:space="preserve">opzettelijke benadeling van de gezondheid, mishandeling. </w:t>
      </w:r>
    </w:p>
    <w:p w14:paraId="1F32E16B" w14:textId="77777777" w:rsidR="000C6E1D" w:rsidRPr="007C04E0" w:rsidRDefault="1335B251" w:rsidP="1335B251">
      <w:pPr>
        <w:pStyle w:val="Lijstalinea"/>
        <w:numPr>
          <w:ilvl w:val="0"/>
          <w:numId w:val="30"/>
        </w:num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seksueel misbruik. </w:t>
      </w:r>
    </w:p>
    <w:p w14:paraId="1E2518F4" w14:textId="77777777" w:rsidR="000C6E1D" w:rsidRPr="00391118" w:rsidRDefault="000C6E1D" w:rsidP="000C6E1D">
      <w:pPr>
        <w:autoSpaceDE w:val="0"/>
        <w:autoSpaceDN w:val="0"/>
        <w:adjustRightInd w:val="0"/>
        <w:rPr>
          <w:rFonts w:ascii="Verdana" w:hAnsi="Verdana" w:cs="Verdana"/>
          <w:color w:val="000000"/>
          <w:sz w:val="23"/>
          <w:szCs w:val="23"/>
        </w:rPr>
      </w:pPr>
    </w:p>
    <w:p w14:paraId="163F49D1" w14:textId="77777777" w:rsidR="000C6E1D" w:rsidRPr="000C6E1D"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De school waarborgt de sociale veiligheid van leerlingen en personeel. Per school zijn er concrete beleidsmaatregelen op drie aspecten: </w:t>
      </w:r>
    </w:p>
    <w:p w14:paraId="0A582480" w14:textId="77777777" w:rsidR="000C6E1D"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1. We hebben inzicht in de beleving van de sociale veiligheid door leerlingen en personeel en in incidenten die zich op het gebied van de sociale veiligheid voordoen. We bevragen met regelmaat leerlingen en personeel over hun veiligheidsbeleving en waar nodig leidt dat tot concrete actiepunten/doelstellingen. </w:t>
      </w:r>
    </w:p>
    <w:p w14:paraId="0B0640CE" w14:textId="77777777" w:rsidR="002E21D5" w:rsidRPr="002E21D5" w:rsidRDefault="1335B251" w:rsidP="1335B251">
      <w:pPr>
        <w:pStyle w:val="Default"/>
        <w:rPr>
          <w:rFonts w:ascii="Calibri" w:eastAsiaTheme="minorEastAsia" w:hAnsi="Calibri" w:cs="Calibri"/>
          <w:sz w:val="22"/>
          <w:szCs w:val="22"/>
          <w:lang w:eastAsia="nl-NL"/>
        </w:rPr>
      </w:pPr>
      <w:r w:rsidRPr="1335B251">
        <w:rPr>
          <w:rFonts w:ascii="Calibri" w:hAnsi="Calibri" w:cs="Calibri"/>
          <w:sz w:val="22"/>
          <w:szCs w:val="22"/>
        </w:rPr>
        <w:t xml:space="preserve">2. We hebben beleid uitgewerkt dat gericht is op preventie van incidenten. Zo hebben we gedragsregels voor leerlingen en personeel vastgelegd. Deze worden regelmatig met hen besproken. De regels gelden voor iedereen, maar per klas kunnen leerlingen zelf regels toevoegen. We hebben </w:t>
      </w:r>
      <w:r w:rsidRPr="1335B251">
        <w:rPr>
          <w:rFonts w:ascii="Calibri" w:hAnsi="Calibri" w:cs="Calibri"/>
          <w:sz w:val="22"/>
          <w:szCs w:val="22"/>
        </w:rPr>
        <w:lastRenderedPageBreak/>
        <w:t xml:space="preserve">drie vertrouwenspersonen voor leerlingen en personeel. Daarnaast zijn er drie coördinatoren sociale veiligheid op school. In het leerstofaanbod en in </w:t>
      </w:r>
      <w:r w:rsidRPr="1335B251">
        <w:rPr>
          <w:rFonts w:ascii="Calibri" w:eastAsiaTheme="minorEastAsia" w:hAnsi="Calibri" w:cs="Calibri"/>
          <w:sz w:val="22"/>
          <w:szCs w:val="22"/>
          <w:lang w:eastAsia="nl-NL"/>
        </w:rPr>
        <w:t xml:space="preserve">ons geheel aan instrumenten om de ontwikkeling van leerlingen te volgen hebben we ook materialen en middelen opgenomen voor het gebied sociale veiligheid. </w:t>
      </w:r>
    </w:p>
    <w:p w14:paraId="43AB306A" w14:textId="77777777" w:rsidR="002E21D5" w:rsidRPr="002E21D5"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3. We hebben beleid uitgewerkt dat gericht is op optreden na incidenten. Er zijn afspraken en procedures opgesteld en die zijn bij alle betrokkenen bekend. Vooral de rol van de schoolleiding en van de leraren hierbij is aangegeven.</w:t>
      </w:r>
    </w:p>
    <w:p w14:paraId="5BA2B7F3" w14:textId="77777777" w:rsidR="002E21D5" w:rsidRPr="002E21D5" w:rsidRDefault="002E21D5" w:rsidP="002E21D5">
      <w:pPr>
        <w:rPr>
          <w:rFonts w:ascii="Calibri" w:hAnsi="Calibri" w:cs="Calibri"/>
          <w:color w:val="000000"/>
          <w:sz w:val="22"/>
          <w:szCs w:val="22"/>
        </w:rPr>
      </w:pPr>
    </w:p>
    <w:p w14:paraId="466F4DE9" w14:textId="77777777" w:rsidR="002E21D5" w:rsidRPr="002E21D5" w:rsidRDefault="002E21D5" w:rsidP="002E21D5">
      <w:pPr>
        <w:rPr>
          <w:rFonts w:ascii="Calibri" w:hAnsi="Calibri" w:cs="Calibri"/>
          <w:sz w:val="22"/>
          <w:szCs w:val="22"/>
        </w:rPr>
      </w:pPr>
    </w:p>
    <w:p w14:paraId="2BC8905A" w14:textId="77777777" w:rsidR="00D071A9" w:rsidRPr="00391118" w:rsidRDefault="1335B251" w:rsidP="1335B251">
      <w:pPr>
        <w:rPr>
          <w:rFonts w:asciiTheme="majorHAnsi" w:eastAsiaTheme="majorEastAsia" w:hAnsiTheme="majorHAnsi" w:cstheme="majorBidi"/>
          <w:sz w:val="22"/>
          <w:szCs w:val="22"/>
        </w:rPr>
      </w:pPr>
      <w:bookmarkStart w:id="11" w:name="_Toc509759035"/>
      <w:bookmarkStart w:id="12" w:name="_Toc471978818"/>
      <w:r w:rsidRPr="1335B251">
        <w:rPr>
          <w:rStyle w:val="Kop2Char"/>
          <w:rFonts w:eastAsiaTheme="majorBidi" w:cstheme="majorBidi"/>
        </w:rPr>
        <w:t>2.2 School en omgangsregels</w:t>
      </w:r>
      <w:bookmarkEnd w:id="11"/>
      <w:r w:rsidR="15A2353F">
        <w:br/>
      </w:r>
      <w:r w:rsidRPr="1335B251">
        <w:rPr>
          <w:rFonts w:ascii="Calibri" w:hAnsi="Calibri" w:cs="Calibri"/>
          <w:color w:val="000000" w:themeColor="text1"/>
          <w:sz w:val="22"/>
          <w:szCs w:val="22"/>
        </w:rPr>
        <w:t>Onze school is een veelkleurige school met ruim zeventien nationaliteiten. Dat betekent dat onze leerlingen iedere dag leren omgaan met verschillen in huidskleur, cultuur en levensbeschouwing. Wij zien die verschillen als kracht en uitdaging. De kracht om van en met elkaar te leren. De uitdaging om zowel binnen- als buitenschools, de sociale cohesie te versterken. Dit doen wij onder meer door ouders en partners met elkaar te verbinden door ontmoeting.</w:t>
      </w:r>
      <w:bookmarkEnd w:id="12"/>
    </w:p>
    <w:p w14:paraId="56AD95B7" w14:textId="77777777" w:rsidR="00D071A9" w:rsidRPr="00D071A9" w:rsidRDefault="00D071A9" w:rsidP="00D071A9">
      <w:pPr>
        <w:autoSpaceDE w:val="0"/>
        <w:autoSpaceDN w:val="0"/>
        <w:adjustRightInd w:val="0"/>
        <w:rPr>
          <w:rFonts w:ascii="Calibri" w:hAnsi="Calibri" w:cs="Calibri"/>
          <w:color w:val="000000"/>
          <w:sz w:val="22"/>
          <w:szCs w:val="22"/>
        </w:rPr>
      </w:pPr>
      <w:r w:rsidRPr="00D071A9">
        <w:rPr>
          <w:rFonts w:ascii="Calibri" w:hAnsi="Calibri" w:cs="Calibri"/>
          <w:color w:val="000000"/>
          <w:sz w:val="22"/>
          <w:szCs w:val="22"/>
        </w:rPr>
        <w:t xml:space="preserve"> </w:t>
      </w:r>
    </w:p>
    <w:p w14:paraId="738FA1A2" w14:textId="77777777" w:rsidR="00D071A9" w:rsidRP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De volgende uitspraken passen goed bij onze identiteit: </w:t>
      </w:r>
    </w:p>
    <w:p w14:paraId="540FA4E5" w14:textId="77777777" w:rsidR="00D071A9" w:rsidRP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Iedereen is de moeite waard en mag er zijn. We waarderen diversiteit. </w:t>
      </w:r>
    </w:p>
    <w:p w14:paraId="25BC7DBC" w14:textId="77777777" w:rsidR="00D071A9" w:rsidRP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Iedereen is verantwoordelijk voor de hele school. We voelen ons er veilig. </w:t>
      </w:r>
    </w:p>
    <w:p w14:paraId="76B52A7D" w14:textId="77777777" w:rsid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Iedereen is betrokken bij school en heeft hart voor kinderen. </w:t>
      </w:r>
    </w:p>
    <w:p w14:paraId="17F4CA7C" w14:textId="77777777" w:rsidR="00391118" w:rsidRDefault="00391118" w:rsidP="00D071A9">
      <w:pPr>
        <w:autoSpaceDE w:val="0"/>
        <w:autoSpaceDN w:val="0"/>
        <w:adjustRightInd w:val="0"/>
        <w:rPr>
          <w:rFonts w:ascii="Calibri" w:hAnsi="Calibri" w:cs="Calibri"/>
          <w:color w:val="000000"/>
          <w:sz w:val="22"/>
          <w:szCs w:val="22"/>
        </w:rPr>
      </w:pPr>
    </w:p>
    <w:p w14:paraId="08FE8D59" w14:textId="77777777" w:rsidR="00D071A9" w:rsidRP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We gaan voor gelukkige kinderen met een goed gevoel voor eigenwaarde. </w:t>
      </w:r>
    </w:p>
    <w:p w14:paraId="70A35BC4" w14:textId="77777777" w:rsidR="00D071A9" w:rsidRP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We leren en werken op basis van respect en vertrouwen met hoge verwachtingen wederzijds. </w:t>
      </w:r>
    </w:p>
    <w:p w14:paraId="05FD5A43" w14:textId="77777777" w:rsidR="00D071A9" w:rsidRP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We leren het kind en zijn talenten kennen in al zijn eigenheid, creativiteit en diversiteit. </w:t>
      </w:r>
    </w:p>
    <w:p w14:paraId="5891A36E" w14:textId="77777777" w:rsidR="00D071A9"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Doelmatig zorgen we samen voor een positieve ontwikkeling van ieder kind. </w:t>
      </w:r>
    </w:p>
    <w:p w14:paraId="095B8010" w14:textId="77777777" w:rsidR="00AD1A50" w:rsidRDefault="00AD1A50" w:rsidP="00D071A9">
      <w:pPr>
        <w:autoSpaceDE w:val="0"/>
        <w:autoSpaceDN w:val="0"/>
        <w:adjustRightInd w:val="0"/>
        <w:rPr>
          <w:rFonts w:ascii="Calibri" w:hAnsi="Calibri" w:cs="Calibri"/>
          <w:color w:val="000000"/>
          <w:sz w:val="22"/>
          <w:szCs w:val="22"/>
        </w:rPr>
      </w:pPr>
    </w:p>
    <w:p w14:paraId="6087C66B" w14:textId="77777777" w:rsidR="00AD1A50" w:rsidRDefault="1335B251" w:rsidP="1335B251">
      <w:pPr>
        <w:rPr>
          <w:rFonts w:ascii="Calibri" w:hAnsi="Calibri" w:cs="Calibri"/>
          <w:color w:val="000000" w:themeColor="text1"/>
          <w:sz w:val="22"/>
          <w:szCs w:val="22"/>
        </w:rPr>
      </w:pPr>
      <w:r w:rsidRPr="1335B251">
        <w:rPr>
          <w:rFonts w:ascii="Calibri" w:hAnsi="Calibri" w:cs="Calibri"/>
          <w:color w:val="000000" w:themeColor="text1"/>
          <w:sz w:val="22"/>
          <w:szCs w:val="22"/>
        </w:rPr>
        <w:t>Dit streven naar een positief, veilig klimaat past perfect binnen de lijn van SWPBS.</w:t>
      </w:r>
    </w:p>
    <w:p w14:paraId="6E2E7D0F" w14:textId="77777777" w:rsidR="00AD1A50" w:rsidRPr="000572B6" w:rsidRDefault="1335B251" w:rsidP="1335B251">
      <w:pPr>
        <w:rPr>
          <w:rFonts w:ascii="Calibri" w:hAnsi="Calibri"/>
          <w:sz w:val="22"/>
          <w:szCs w:val="22"/>
        </w:rPr>
      </w:pPr>
      <w:r w:rsidRPr="1335B251">
        <w:rPr>
          <w:rFonts w:ascii="Calibri" w:hAnsi="Calibri"/>
          <w:sz w:val="22"/>
          <w:szCs w:val="22"/>
        </w:rPr>
        <w:t>SWPBS heeft als hoofddoel het bevorderen van sociaal gedrag en het verminderen van gedragsproblemen onder leerlingen, zodat alle leerlingen kunnen profiteren van het onderwijs.</w:t>
      </w:r>
    </w:p>
    <w:p w14:paraId="7916BAB9" w14:textId="77777777" w:rsidR="00391118" w:rsidRDefault="00391118" w:rsidP="00D071A9">
      <w:pPr>
        <w:autoSpaceDE w:val="0"/>
        <w:autoSpaceDN w:val="0"/>
        <w:adjustRightInd w:val="0"/>
        <w:rPr>
          <w:rFonts w:ascii="Calibri" w:hAnsi="Calibri" w:cs="Calibri"/>
          <w:color w:val="000000"/>
          <w:sz w:val="22"/>
          <w:szCs w:val="22"/>
        </w:rPr>
      </w:pPr>
    </w:p>
    <w:p w14:paraId="484C6C6A" w14:textId="77777777" w:rsidR="00353D12" w:rsidRDefault="1335B251" w:rsidP="1335B251">
      <w:pPr>
        <w:autoSpaceDE w:val="0"/>
        <w:autoSpaceDN w:val="0"/>
        <w:adjustRightInd w:val="0"/>
        <w:rPr>
          <w:rFonts w:ascii="Calibri" w:hAnsi="Calibri" w:cs="Calibri"/>
          <w:color w:val="000000" w:themeColor="text1"/>
          <w:sz w:val="22"/>
          <w:szCs w:val="22"/>
        </w:rPr>
      </w:pPr>
      <w:r w:rsidRPr="1335B251">
        <w:rPr>
          <w:rFonts w:ascii="Calibri" w:hAnsi="Calibri" w:cs="Calibri"/>
          <w:color w:val="000000" w:themeColor="text1"/>
          <w:sz w:val="22"/>
          <w:szCs w:val="22"/>
        </w:rPr>
        <w:t xml:space="preserve">Hier horen omgangsregels bij. </w:t>
      </w:r>
    </w:p>
    <w:p w14:paraId="4CF3E982" w14:textId="5CE1DB97" w:rsidR="243672F8" w:rsidRDefault="1335B251" w:rsidP="1335B251">
      <w:pPr>
        <w:rPr>
          <w:rFonts w:ascii="Calibri" w:hAnsi="Calibri" w:cs="Calibri"/>
          <w:color w:val="000000" w:themeColor="text1"/>
          <w:sz w:val="22"/>
          <w:szCs w:val="22"/>
        </w:rPr>
      </w:pPr>
      <w:r w:rsidRPr="1335B251">
        <w:rPr>
          <w:rFonts w:ascii="Calibri" w:hAnsi="Calibri" w:cs="Calibri"/>
          <w:color w:val="000000" w:themeColor="text1"/>
          <w:sz w:val="22"/>
          <w:szCs w:val="22"/>
        </w:rPr>
        <w:t>We zijn als school druk doende met de implementatie van PBS. We hebben nu voor alle vijf ruimtes omgangsregels oftewel gedragsverwachtingen, namelijk voor de gangen, de toiletten, de trappen, de klas en de speelplaats. Deze gedragsverwachtingen zijn positi</w:t>
      </w:r>
      <w:r w:rsidR="001A2253">
        <w:rPr>
          <w:rFonts w:ascii="Calibri" w:hAnsi="Calibri" w:cs="Calibri"/>
          <w:color w:val="000000" w:themeColor="text1"/>
          <w:sz w:val="22"/>
          <w:szCs w:val="22"/>
        </w:rPr>
        <w:t xml:space="preserve">ef beschreven. </w:t>
      </w:r>
    </w:p>
    <w:p w14:paraId="447E9396" w14:textId="52A8D797" w:rsidR="00D071A9" w:rsidRDefault="1335B251" w:rsidP="1335B251">
      <w:pPr>
        <w:rPr>
          <w:rFonts w:ascii="Calibri" w:hAnsi="Calibri" w:cs="Calibri"/>
          <w:color w:val="000000" w:themeColor="text1"/>
          <w:sz w:val="22"/>
          <w:szCs w:val="22"/>
        </w:rPr>
      </w:pPr>
      <w:r w:rsidRPr="1335B251">
        <w:rPr>
          <w:rFonts w:ascii="Calibri" w:hAnsi="Calibri" w:cs="Calibri"/>
          <w:color w:val="000000" w:themeColor="text1"/>
          <w:sz w:val="22"/>
          <w:szCs w:val="22"/>
        </w:rPr>
        <w:t xml:space="preserve">Ouderbetrokkenheid vinden wij enorm belangrijk. </w:t>
      </w:r>
    </w:p>
    <w:p w14:paraId="779BC02C" w14:textId="3AEA9DDE" w:rsidR="00D071A9" w:rsidRDefault="1335B251" w:rsidP="1335B251">
      <w:pPr>
        <w:rPr>
          <w:rFonts w:ascii="Calibri" w:hAnsi="Calibri" w:cs="Calibri"/>
          <w:color w:val="000000" w:themeColor="text1"/>
          <w:sz w:val="22"/>
          <w:szCs w:val="22"/>
        </w:rPr>
      </w:pPr>
      <w:r w:rsidRPr="1335B251">
        <w:rPr>
          <w:rFonts w:ascii="Calibri" w:hAnsi="Calibri" w:cs="Calibri"/>
          <w:color w:val="000000" w:themeColor="text1"/>
          <w:sz w:val="22"/>
          <w:szCs w:val="22"/>
        </w:rPr>
        <w:t>Hierbij staat de driehoek kind-ouder-school centraal. Eén gemeenschappelijk doel, recht doen aan ieder kind. Een open houding, transparante communicatie en een fijne samenwerking op basis van gelijkwaardig partnerschap is ons streven.</w:t>
      </w:r>
    </w:p>
    <w:p w14:paraId="18D91BAE" w14:textId="77777777" w:rsidR="00C51665" w:rsidRDefault="00C51665" w:rsidP="00D071A9">
      <w:pPr>
        <w:rPr>
          <w:rFonts w:ascii="Calibri" w:hAnsi="Calibri" w:cs="Calibri"/>
          <w:color w:val="000000"/>
          <w:sz w:val="22"/>
          <w:szCs w:val="22"/>
        </w:rPr>
      </w:pPr>
    </w:p>
    <w:p w14:paraId="529A0ADF" w14:textId="77777777" w:rsidR="00B06E7E" w:rsidRDefault="1335B251" w:rsidP="1335B251">
      <w:pPr>
        <w:pStyle w:val="Geenafstand"/>
        <w:rPr>
          <w:rFonts w:asciiTheme="majorHAnsi" w:hAnsiTheme="majorHAnsi"/>
          <w:sz w:val="22"/>
          <w:szCs w:val="22"/>
        </w:rPr>
      </w:pPr>
      <w:r w:rsidRPr="1335B251">
        <w:rPr>
          <w:rFonts w:asciiTheme="majorHAnsi" w:hAnsiTheme="majorHAnsi"/>
          <w:sz w:val="22"/>
          <w:szCs w:val="22"/>
        </w:rPr>
        <w:t>De gedragsverwachtingen van de Lochtenbergh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 ieder en dat de sfeer dusdanig is dat een ieder zich veilig voelt en zich durft te uiten bij gevoelens van ongemak.</w:t>
      </w:r>
    </w:p>
    <w:p w14:paraId="21ABD51C" w14:textId="344534D3" w:rsidR="00D659FC" w:rsidRDefault="00D659FC" w:rsidP="00B06E7E">
      <w:pPr>
        <w:pStyle w:val="Geenafstand"/>
        <w:rPr>
          <w:rFonts w:asciiTheme="majorHAnsi" w:hAnsiTheme="majorHAnsi"/>
          <w:sz w:val="22"/>
          <w:szCs w:val="22"/>
        </w:rPr>
      </w:pPr>
    </w:p>
    <w:p w14:paraId="5E0848C9" w14:textId="77777777" w:rsidR="001A2253" w:rsidRDefault="001A2253" w:rsidP="00B06E7E">
      <w:pPr>
        <w:pStyle w:val="Geenafstand"/>
        <w:rPr>
          <w:rFonts w:asciiTheme="majorHAnsi" w:hAnsiTheme="majorHAnsi"/>
          <w:sz w:val="22"/>
          <w:szCs w:val="22"/>
        </w:rPr>
      </w:pPr>
    </w:p>
    <w:p w14:paraId="19620C38" w14:textId="0F1CE70F" w:rsidR="00D659FC" w:rsidRDefault="00D659FC" w:rsidP="00D659FC">
      <w:pPr>
        <w:rPr>
          <w:rFonts w:ascii="Calibri" w:hAnsi="Calibri"/>
          <w:sz w:val="22"/>
          <w:szCs w:val="22"/>
        </w:rPr>
      </w:pPr>
    </w:p>
    <w:p w14:paraId="62D8DC20" w14:textId="37456E75" w:rsidR="001A2253" w:rsidRDefault="001A2253" w:rsidP="00D659FC">
      <w:pPr>
        <w:rPr>
          <w:rFonts w:ascii="Calibri" w:hAnsi="Calibri"/>
          <w:sz w:val="22"/>
          <w:szCs w:val="22"/>
        </w:rPr>
      </w:pPr>
    </w:p>
    <w:p w14:paraId="7DAB4502" w14:textId="125DF869" w:rsidR="001A2253" w:rsidRDefault="001A2253" w:rsidP="00D659FC">
      <w:pPr>
        <w:rPr>
          <w:rFonts w:ascii="Calibri" w:hAnsi="Calibri"/>
          <w:sz w:val="22"/>
          <w:szCs w:val="22"/>
        </w:rPr>
      </w:pPr>
    </w:p>
    <w:p w14:paraId="3A0F9495" w14:textId="77777777" w:rsidR="00D05B8C" w:rsidRDefault="00D05B8C" w:rsidP="00D659FC">
      <w:pPr>
        <w:rPr>
          <w:rFonts w:ascii="Calibri" w:hAnsi="Calibri"/>
          <w:sz w:val="22"/>
          <w:szCs w:val="22"/>
        </w:rPr>
      </w:pPr>
    </w:p>
    <w:p w14:paraId="40B93DB9" w14:textId="77777777" w:rsidR="001A2253" w:rsidRPr="001A2253" w:rsidRDefault="001A2253" w:rsidP="001A2253">
      <w:pPr>
        <w:textAlignment w:val="baseline"/>
        <w:rPr>
          <w:rFonts w:ascii="Segoe UI" w:eastAsia="Times New Roman" w:hAnsi="Segoe UI" w:cs="Segoe UI"/>
          <w:sz w:val="18"/>
          <w:szCs w:val="18"/>
        </w:rPr>
      </w:pPr>
      <w:r w:rsidRPr="001A2253">
        <w:rPr>
          <w:rFonts w:ascii="Arial" w:eastAsia="Times New Roman" w:hAnsi="Arial" w:cs="Arial"/>
          <w:sz w:val="12"/>
          <w:szCs w:val="12"/>
        </w:rPr>
        <w:t> </w:t>
      </w:r>
    </w:p>
    <w:p w14:paraId="1D81A99E" w14:textId="77777777" w:rsidR="001A2253" w:rsidRPr="001A2253" w:rsidRDefault="001A2253" w:rsidP="001A2253">
      <w:pPr>
        <w:textAlignment w:val="baseline"/>
        <w:rPr>
          <w:rFonts w:ascii="Segoe UI" w:eastAsia="Times New Roman" w:hAnsi="Segoe UI" w:cs="Segoe UI"/>
          <w:sz w:val="18"/>
          <w:szCs w:val="18"/>
        </w:rPr>
      </w:pPr>
      <w:r w:rsidRPr="001A2253">
        <w:rPr>
          <w:rFonts w:ascii="Verdana" w:eastAsia="Times New Roman" w:hAnsi="Verdana" w:cs="Segoe UI"/>
          <w:sz w:val="22"/>
          <w:szCs w:val="22"/>
        </w:rPr>
        <w:lastRenderedPageBreak/>
        <w:t> </w:t>
      </w:r>
    </w:p>
    <w:p w14:paraId="1254C9D9" w14:textId="77777777" w:rsidR="001A2253" w:rsidRPr="001A2253" w:rsidRDefault="001A2253" w:rsidP="001A2253">
      <w:pPr>
        <w:textAlignment w:val="baseline"/>
        <w:rPr>
          <w:rFonts w:ascii="Segoe UI" w:eastAsia="Times New Roman" w:hAnsi="Segoe UI" w:cs="Segoe UI"/>
          <w:sz w:val="18"/>
          <w:szCs w:val="18"/>
        </w:rPr>
      </w:pPr>
      <w:r w:rsidRPr="001A2253">
        <w:rPr>
          <w:rFonts w:ascii="Verdana" w:eastAsia="Times New Roman" w:hAnsi="Verdana" w:cs="Segoe UI"/>
          <w:sz w:val="22"/>
          <w:szCs w:val="22"/>
        </w:rPr>
        <w:t> </w:t>
      </w:r>
    </w:p>
    <w:p w14:paraId="62F95825" w14:textId="77777777" w:rsidR="00727E4A" w:rsidRDefault="00727E4A" w:rsidP="00B06E7E">
      <w:pPr>
        <w:pStyle w:val="Geenafstand"/>
        <w:rPr>
          <w:rFonts w:asciiTheme="majorHAnsi" w:hAnsiTheme="majorHAnsi"/>
          <w:sz w:val="22"/>
          <w:szCs w:val="22"/>
        </w:rPr>
      </w:pPr>
    </w:p>
    <w:p w14:paraId="2624070D" w14:textId="77777777" w:rsidR="009753E7" w:rsidRPr="00247081" w:rsidRDefault="009753E7" w:rsidP="1335B251">
      <w:pPr>
        <w:rPr>
          <w:rStyle w:val="Kop2Char"/>
          <w:rFonts w:eastAsiaTheme="majorBidi" w:cstheme="majorBidi"/>
          <w:color w:val="C00000"/>
          <w:sz w:val="32"/>
          <w:szCs w:val="32"/>
        </w:rPr>
      </w:pPr>
      <w:bookmarkStart w:id="13" w:name="_Toc471978819"/>
      <w:bookmarkStart w:id="14" w:name="_Toc509759036"/>
      <w:r w:rsidRPr="1335B251">
        <w:rPr>
          <w:rStyle w:val="Kop1Char"/>
          <w:rFonts w:eastAsiaTheme="majorBidi" w:cstheme="majorBidi"/>
        </w:rPr>
        <w:t>3.</w:t>
      </w:r>
      <w:r w:rsidRPr="00963577">
        <w:rPr>
          <w:rStyle w:val="Kop1Char"/>
          <w:rFonts w:eastAsiaTheme="minorEastAsia"/>
        </w:rPr>
        <w:tab/>
      </w:r>
      <w:r w:rsidR="006A2DAA" w:rsidRPr="1335B251">
        <w:rPr>
          <w:rStyle w:val="Kop1Char"/>
          <w:rFonts w:eastAsiaTheme="majorBidi" w:cstheme="majorBidi"/>
        </w:rPr>
        <w:t>Taken en verantwoordelijkheden</w:t>
      </w:r>
      <w:bookmarkEnd w:id="13"/>
      <w:bookmarkEnd w:id="14"/>
      <w:r w:rsidR="006A2DAA" w:rsidRPr="00963577">
        <w:rPr>
          <w:rStyle w:val="Kop1Char"/>
          <w:rFonts w:eastAsiaTheme="minorEastAsia"/>
        </w:rPr>
        <w:br/>
      </w:r>
    </w:p>
    <w:p w14:paraId="1D04AA36" w14:textId="77777777" w:rsidR="006A2DAA" w:rsidRPr="00963577" w:rsidRDefault="1335B251" w:rsidP="1335B251">
      <w:pPr>
        <w:rPr>
          <w:rStyle w:val="Kop2Char"/>
          <w:rFonts w:eastAsiaTheme="minorEastAsia" w:cstheme="minorEastAsia"/>
        </w:rPr>
      </w:pPr>
      <w:bookmarkStart w:id="15" w:name="_Toc471978820"/>
      <w:bookmarkStart w:id="16" w:name="_Toc509759037"/>
      <w:r w:rsidRPr="1335B251">
        <w:rPr>
          <w:rStyle w:val="Kop2Char"/>
          <w:rFonts w:eastAsiaTheme="majorBidi" w:cstheme="majorBidi"/>
        </w:rPr>
        <w:t>3.1 Coördinator Sociale Veiligheid</w:t>
      </w:r>
      <w:bookmarkEnd w:id="15"/>
      <w:bookmarkEnd w:id="16"/>
    </w:p>
    <w:p w14:paraId="4B55DEC7" w14:textId="77777777" w:rsidR="00963577" w:rsidRDefault="1335B251" w:rsidP="1335B251">
      <w:pPr>
        <w:rPr>
          <w:rFonts w:asciiTheme="majorHAnsi" w:eastAsiaTheme="majorEastAsia" w:hAnsiTheme="majorHAnsi" w:cstheme="majorBidi"/>
          <w:color w:val="333333"/>
          <w:sz w:val="22"/>
          <w:szCs w:val="22"/>
        </w:rPr>
      </w:pPr>
      <w:r w:rsidRPr="1335B251">
        <w:rPr>
          <w:rFonts w:asciiTheme="majorHAnsi" w:eastAsiaTheme="majorEastAsia" w:hAnsiTheme="majorHAnsi" w:cstheme="majorBidi"/>
          <w:color w:val="333333"/>
          <w:sz w:val="22"/>
          <w:szCs w:val="22"/>
        </w:rPr>
        <w:t xml:space="preserve">De coördinatoren sociale veiligheid van onze stichting zijn </w:t>
      </w:r>
      <w:r w:rsidRPr="1335B251">
        <w:rPr>
          <w:rFonts w:asciiTheme="majorHAnsi" w:eastAsiaTheme="majorEastAsia" w:hAnsiTheme="majorHAnsi" w:cstheme="majorBidi"/>
          <w:sz w:val="22"/>
          <w:szCs w:val="22"/>
        </w:rPr>
        <w:t>inhoudelijk geschoolde professionals.</w:t>
      </w:r>
      <w:r w:rsidRPr="1335B251">
        <w:rPr>
          <w:rFonts w:asciiTheme="majorHAnsi" w:eastAsiaTheme="majorEastAsia" w:hAnsiTheme="majorHAnsi" w:cstheme="majorBidi"/>
          <w:color w:val="333333"/>
          <w:sz w:val="22"/>
          <w:szCs w:val="22"/>
        </w:rPr>
        <w:t xml:space="preserve"> Zij/hij coördineert het beleid sociale veiligheid: </w:t>
      </w:r>
    </w:p>
    <w:p w14:paraId="6AA99960" w14:textId="77777777" w:rsidR="00963577" w:rsidRPr="00963577" w:rsidRDefault="1335B251" w:rsidP="1335B251">
      <w:pPr>
        <w:pStyle w:val="Lijstalinea"/>
        <w:numPr>
          <w:ilvl w:val="0"/>
          <w:numId w:val="8"/>
        </w:numPr>
        <w:rPr>
          <w:rFonts w:asciiTheme="majorHAnsi" w:eastAsiaTheme="majorEastAsia" w:hAnsiTheme="majorHAnsi" w:cstheme="majorBidi"/>
          <w:sz w:val="22"/>
          <w:szCs w:val="22"/>
        </w:rPr>
      </w:pPr>
      <w:r w:rsidRPr="1335B251">
        <w:rPr>
          <w:rFonts w:asciiTheme="majorHAnsi" w:eastAsiaTheme="majorEastAsia" w:hAnsiTheme="majorHAnsi" w:cstheme="majorBidi"/>
          <w:color w:val="333333"/>
          <w:sz w:val="22"/>
          <w:szCs w:val="22"/>
        </w:rPr>
        <w:t>zorgt dat het thema met regelmaat op de agenda staat</w:t>
      </w:r>
    </w:p>
    <w:p w14:paraId="7F92BFA6" w14:textId="77777777" w:rsidR="00963577" w:rsidRPr="00963577" w:rsidRDefault="1335B251" w:rsidP="1335B251">
      <w:pPr>
        <w:pStyle w:val="Lijstalinea"/>
        <w:numPr>
          <w:ilvl w:val="0"/>
          <w:numId w:val="8"/>
        </w:numPr>
        <w:rPr>
          <w:rFonts w:asciiTheme="majorHAnsi" w:eastAsiaTheme="majorEastAsia" w:hAnsiTheme="majorHAnsi" w:cstheme="majorBidi"/>
          <w:sz w:val="22"/>
          <w:szCs w:val="22"/>
        </w:rPr>
      </w:pPr>
      <w:r w:rsidRPr="1335B251">
        <w:rPr>
          <w:rFonts w:asciiTheme="majorHAnsi" w:eastAsiaTheme="majorEastAsia" w:hAnsiTheme="majorHAnsi" w:cstheme="majorBidi"/>
          <w:color w:val="333333"/>
          <w:sz w:val="22"/>
          <w:szCs w:val="22"/>
        </w:rPr>
        <w:t>start de monitor</w:t>
      </w:r>
    </w:p>
    <w:p w14:paraId="5A15949C" w14:textId="77777777" w:rsidR="00963577" w:rsidRPr="00963577" w:rsidRDefault="1335B251" w:rsidP="1335B251">
      <w:pPr>
        <w:pStyle w:val="Lijstalinea"/>
        <w:numPr>
          <w:ilvl w:val="0"/>
          <w:numId w:val="8"/>
        </w:numPr>
        <w:rPr>
          <w:rFonts w:asciiTheme="majorHAnsi" w:eastAsiaTheme="majorEastAsia" w:hAnsiTheme="majorHAnsi" w:cstheme="majorBidi"/>
          <w:sz w:val="22"/>
          <w:szCs w:val="22"/>
        </w:rPr>
      </w:pPr>
      <w:r w:rsidRPr="1335B251">
        <w:rPr>
          <w:rFonts w:asciiTheme="majorHAnsi" w:eastAsiaTheme="majorEastAsia" w:hAnsiTheme="majorHAnsi" w:cstheme="majorBidi"/>
          <w:color w:val="333333"/>
          <w:sz w:val="22"/>
          <w:szCs w:val="22"/>
        </w:rPr>
        <w:t>bekijkt/ analyseert de monitor (of wordt geïnformeerd door degene die de analyse maakt)</w:t>
      </w:r>
    </w:p>
    <w:p w14:paraId="2DA07712" w14:textId="77777777" w:rsidR="00963577" w:rsidRPr="00963577" w:rsidRDefault="1335B251" w:rsidP="1335B251">
      <w:pPr>
        <w:pStyle w:val="Lijstalinea"/>
        <w:numPr>
          <w:ilvl w:val="0"/>
          <w:numId w:val="8"/>
        </w:numPr>
        <w:rPr>
          <w:rFonts w:asciiTheme="majorHAnsi" w:eastAsiaTheme="majorEastAsia" w:hAnsiTheme="majorHAnsi" w:cstheme="majorBidi"/>
          <w:sz w:val="22"/>
          <w:szCs w:val="22"/>
        </w:rPr>
      </w:pPr>
      <w:r w:rsidRPr="1335B251">
        <w:rPr>
          <w:rFonts w:asciiTheme="majorHAnsi" w:eastAsiaTheme="majorEastAsia" w:hAnsiTheme="majorHAnsi" w:cstheme="majorBidi"/>
          <w:color w:val="333333"/>
          <w:sz w:val="22"/>
          <w:szCs w:val="22"/>
        </w:rPr>
        <w:t>trekt conclusies uit de monitor</w:t>
      </w:r>
    </w:p>
    <w:p w14:paraId="6DBAAF14" w14:textId="77777777" w:rsidR="00963577" w:rsidRPr="00963577" w:rsidRDefault="1335B251" w:rsidP="1335B251">
      <w:pPr>
        <w:pStyle w:val="Lijstalinea"/>
        <w:numPr>
          <w:ilvl w:val="0"/>
          <w:numId w:val="8"/>
        </w:numPr>
        <w:rPr>
          <w:rFonts w:asciiTheme="majorHAnsi" w:eastAsiaTheme="majorEastAsia" w:hAnsiTheme="majorHAnsi" w:cstheme="majorBidi"/>
          <w:sz w:val="22"/>
          <w:szCs w:val="22"/>
        </w:rPr>
      </w:pPr>
      <w:r w:rsidRPr="1335B251">
        <w:rPr>
          <w:rFonts w:asciiTheme="majorHAnsi" w:eastAsiaTheme="majorEastAsia" w:hAnsiTheme="majorHAnsi" w:cstheme="majorBidi"/>
          <w:color w:val="000000" w:themeColor="text1"/>
          <w:sz w:val="22"/>
          <w:szCs w:val="22"/>
        </w:rPr>
        <w:t>beschikt over kennis en vaardigheden op het gebied van de preventie en aanpak van pesten.</w:t>
      </w:r>
    </w:p>
    <w:p w14:paraId="7561BB33" w14:textId="77777777" w:rsidR="00331F6C" w:rsidRPr="00963577" w:rsidRDefault="1335B251" w:rsidP="1335B251">
      <w:pPr>
        <w:rPr>
          <w:rFonts w:asciiTheme="majorHAnsi" w:eastAsiaTheme="majorEastAsia" w:hAnsiTheme="majorHAnsi" w:cstheme="majorBidi"/>
          <w:sz w:val="22"/>
          <w:szCs w:val="22"/>
        </w:rPr>
      </w:pPr>
      <w:r w:rsidRPr="1335B251">
        <w:rPr>
          <w:rFonts w:ascii="Calibri" w:eastAsia="Calibri" w:hAnsi="Calibri" w:cs="Calibri"/>
          <w:color w:val="262626" w:themeColor="text1" w:themeTint="D9"/>
          <w:sz w:val="22"/>
          <w:szCs w:val="22"/>
        </w:rPr>
        <w:t>De coördinator sociale veiligheid is een herkenbaar aanspreekpunt voor leerlingen en ouders in geval van pesterijen op school. Hij/zij wijst hen de weg naar oplossingen en houdt de vinger aan de pols totdat het pesten echt is gestopt.</w:t>
      </w:r>
    </w:p>
    <w:p w14:paraId="34187DBE" w14:textId="77777777" w:rsidR="00331F6C" w:rsidRPr="00331F6C"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Wie de </w:t>
      </w:r>
      <w:r w:rsidRPr="1335B251">
        <w:rPr>
          <w:rFonts w:asciiTheme="majorHAnsi" w:eastAsiaTheme="majorEastAsia" w:hAnsiTheme="majorHAnsi" w:cstheme="majorBidi"/>
          <w:color w:val="333333"/>
          <w:sz w:val="22"/>
          <w:szCs w:val="22"/>
        </w:rPr>
        <w:t>coördinator sociale veiligheid</w:t>
      </w:r>
      <w:r w:rsidRPr="1335B251">
        <w:rPr>
          <w:rFonts w:asciiTheme="majorHAnsi" w:eastAsiaTheme="majorEastAsia" w:hAnsiTheme="majorHAnsi" w:cstheme="majorBidi"/>
          <w:sz w:val="22"/>
          <w:szCs w:val="22"/>
        </w:rPr>
        <w:t xml:space="preserve"> is, is in de schoolgids te vinden.</w:t>
      </w:r>
    </w:p>
    <w:p w14:paraId="5861EA86" w14:textId="77777777" w:rsidR="00977DF7" w:rsidRDefault="00977DF7" w:rsidP="00A1488B">
      <w:pPr>
        <w:pStyle w:val="Kop2"/>
      </w:pPr>
    </w:p>
    <w:p w14:paraId="722E60CE" w14:textId="77777777" w:rsidR="00A1488B" w:rsidRPr="00A1488B" w:rsidRDefault="1335B251" w:rsidP="00A1488B">
      <w:pPr>
        <w:pStyle w:val="Kop2"/>
      </w:pPr>
      <w:bookmarkStart w:id="17" w:name="_Toc471978821"/>
      <w:bookmarkStart w:id="18" w:name="_Toc509759038"/>
      <w:r>
        <w:t>3.2 Interne vertrouwenspersoon</w:t>
      </w:r>
      <w:bookmarkEnd w:id="17"/>
      <w:bookmarkEnd w:id="18"/>
    </w:p>
    <w:p w14:paraId="5DBDA76B" w14:textId="77777777" w:rsidR="009F2B5C"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Ouders, leerlingen en professionals hebben het recht op een objectieve gesprekspartner om hun verhaal te doen en advies te vragen. Ons bestuur en onze scholen beschikken over een klachtenregeling. Bij Tangent wordt de contactpersoon interne vertrouwenspersoon genoemd. </w:t>
      </w:r>
    </w:p>
    <w:p w14:paraId="4B872182" w14:textId="77777777" w:rsidR="007556D7" w:rsidRDefault="1335B251" w:rsidP="1335B251">
      <w:pPr>
        <w:autoSpaceDE w:val="0"/>
        <w:autoSpaceDN w:val="0"/>
        <w:adjustRightInd w:val="0"/>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Ons bestuur heeft minimaal één interne vertrouwenspersoon per school.</w:t>
      </w:r>
    </w:p>
    <w:p w14:paraId="1A5250A8" w14:textId="77777777" w:rsidR="00B72580" w:rsidRPr="00A1488B" w:rsidRDefault="00B72580" w:rsidP="2E3E0292">
      <w:pPr>
        <w:autoSpaceDE w:val="0"/>
        <w:autoSpaceDN w:val="0"/>
        <w:adjustRightInd w:val="0"/>
        <w:rPr>
          <w:rFonts w:ascii="ArialMT" w:eastAsia="ArialMT" w:hAnsi="ArialMT" w:cs="ArialMT"/>
          <w:sz w:val="20"/>
          <w:szCs w:val="20"/>
        </w:rPr>
      </w:pPr>
    </w:p>
    <w:p w14:paraId="38414F0F" w14:textId="77777777" w:rsidR="009F2B5C" w:rsidRPr="009F2B5C" w:rsidRDefault="1335B251" w:rsidP="00A1488B">
      <w:pPr>
        <w:pStyle w:val="Kop2"/>
      </w:pPr>
      <w:bookmarkStart w:id="19" w:name="_Toc471978822"/>
      <w:bookmarkStart w:id="20" w:name="_Toc509759039"/>
      <w:r>
        <w:t>3.2.1 Interne vertrouwenspersoon</w:t>
      </w:r>
      <w:bookmarkEnd w:id="19"/>
      <w:bookmarkEnd w:id="20"/>
    </w:p>
    <w:p w14:paraId="25F2CAFC" w14:textId="77777777" w:rsidR="009F2B5C" w:rsidRDefault="1335B251" w:rsidP="1335B251">
      <w:pPr>
        <w:autoSpaceDE w:val="0"/>
        <w:autoSpaceDN w:val="0"/>
        <w:adjustRightInd w:val="0"/>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De interne vertrouwenspersoon is verbonden aan de school. Deze persoon is laagdrempelig te benaderen en kent de school, de leerkrachten en de populatie. </w:t>
      </w:r>
      <w:r w:rsidRPr="1335B251">
        <w:rPr>
          <w:rFonts w:ascii="Calibri" w:eastAsia="Calibri" w:hAnsi="Calibri" w:cs="Calibri"/>
          <w:color w:val="262626" w:themeColor="text1" w:themeTint="D9"/>
          <w:sz w:val="22"/>
          <w:szCs w:val="22"/>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1442E2C7" w14:textId="77777777" w:rsidR="009F2B5C" w:rsidRDefault="1335B251" w:rsidP="310D3B75">
      <w:pPr>
        <w:autoSpaceDE w:val="0"/>
        <w:autoSpaceDN w:val="0"/>
        <w:adjustRightInd w:val="0"/>
      </w:pPr>
      <w:r w:rsidRPr="1335B251">
        <w:rPr>
          <w:rFonts w:ascii="Calibri" w:eastAsia="Calibri" w:hAnsi="Calibri" w:cs="Calibri"/>
          <w:color w:val="262626" w:themeColor="text1" w:themeTint="D9"/>
          <w:sz w:val="22"/>
          <w:szCs w:val="22"/>
        </w:rPr>
        <w:t>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hoeven te beloven. Hij kan wel duidelijk maken dat hij erg terughoudend en vertrouwelijk met de informatie om zal gaan.</w:t>
      </w:r>
    </w:p>
    <w:p w14:paraId="5E68D230" w14:textId="77777777" w:rsidR="009F2B5C" w:rsidRDefault="1335B251" w:rsidP="1335B251">
      <w:pPr>
        <w:autoSpaceDE w:val="0"/>
        <w:autoSpaceDN w:val="0"/>
        <w:adjustRightInd w:val="0"/>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De interne vertrouwenspersoon is een inhoudelijke geschoolde professional en neemt jaarlijks deel aan scholings -en netwerkbijeenkomsten. Doel hiervan is dat hij goed op de hoogte blijft van de laatste ontwikkelingen en dat hij getraind blijft in het voeren van moeilijke gesprekken. Er zal in dit netwerk aandacht besteed worden aan intervisie en gelegenheid zijn om met elkaar ervaringen uit te wisselen. </w:t>
      </w:r>
    </w:p>
    <w:p w14:paraId="65A1581C" w14:textId="77777777" w:rsidR="00BB4090" w:rsidRPr="009F2B5C" w:rsidRDefault="1335B251" w:rsidP="1335B251">
      <w:pPr>
        <w:autoSpaceDE w:val="0"/>
        <w:autoSpaceDN w:val="0"/>
        <w:adjustRightInd w:val="0"/>
        <w:rPr>
          <w:rFonts w:asciiTheme="majorHAnsi" w:eastAsiaTheme="majorEastAsia" w:hAnsiTheme="majorHAnsi" w:cstheme="majorBidi"/>
          <w:sz w:val="22"/>
          <w:szCs w:val="22"/>
        </w:rPr>
      </w:pPr>
      <w:r w:rsidRPr="1335B251">
        <w:rPr>
          <w:rFonts w:ascii="Calibri" w:eastAsia="Calibri" w:hAnsi="Calibri" w:cs="Calibri"/>
          <w:color w:val="000000" w:themeColor="text1"/>
          <w:sz w:val="22"/>
          <w:szCs w:val="22"/>
        </w:rPr>
        <w:t>Een belangrijke taak is preventie, daarom is het belangrijk dat interne vertrouwenspersonen bekend zijn bij leerlingen.</w:t>
      </w:r>
      <w:r w:rsidRPr="1335B251">
        <w:rPr>
          <w:rStyle w:val="apple-converted-space"/>
          <w:rFonts w:asciiTheme="majorHAnsi" w:eastAsiaTheme="majorEastAsia" w:hAnsiTheme="majorHAnsi" w:cstheme="majorBidi"/>
          <w:sz w:val="22"/>
          <w:szCs w:val="22"/>
        </w:rPr>
        <w:t> </w:t>
      </w:r>
      <w:r w:rsidRPr="1335B251">
        <w:rPr>
          <w:rFonts w:asciiTheme="majorHAnsi" w:eastAsiaTheme="majorEastAsia" w:hAnsiTheme="majorHAnsi" w:cstheme="majorBidi"/>
          <w:sz w:val="22"/>
          <w:szCs w:val="22"/>
        </w:rPr>
        <w:t>Daarom gaan de interne vertrouwenspersonen elk schooljaar langs de groepen om informatie te geven over wanneer leerlingen bij hen terecht kunnen.</w:t>
      </w:r>
      <w:r w:rsidR="1E77DBF7">
        <w:br/>
      </w:r>
      <w:r w:rsidRPr="1335B251">
        <w:rPr>
          <w:rFonts w:asciiTheme="majorHAnsi" w:eastAsiaTheme="majorEastAsia" w:hAnsiTheme="majorHAnsi" w:cstheme="majorBidi"/>
          <w:sz w:val="22"/>
          <w:szCs w:val="22"/>
        </w:rPr>
        <w:lastRenderedPageBreak/>
        <w:t>Wie de internvertrouwenspersoon is en hoe die te bereiken is, is in de schoolgids te vinden. De Lochtenbergh heeft drie vertrouwenspersonen.</w:t>
      </w:r>
    </w:p>
    <w:p w14:paraId="5E10042C" w14:textId="77777777" w:rsidR="009F2B5C" w:rsidRDefault="009F2B5C" w:rsidP="006A2DAA">
      <w:pPr>
        <w:rPr>
          <w:rFonts w:asciiTheme="majorHAnsi" w:hAnsiTheme="majorHAnsi"/>
          <w:sz w:val="22"/>
          <w:szCs w:val="22"/>
        </w:rPr>
      </w:pPr>
    </w:p>
    <w:p w14:paraId="6CDB6154" w14:textId="77777777" w:rsidR="00A83A37" w:rsidRDefault="00A83A37" w:rsidP="00A1488B">
      <w:pPr>
        <w:pStyle w:val="Kop2"/>
      </w:pPr>
      <w:bookmarkStart w:id="21" w:name="_Toc471978823"/>
    </w:p>
    <w:p w14:paraId="3104645B" w14:textId="77777777" w:rsidR="00221D19" w:rsidRPr="009F2B5C" w:rsidRDefault="1335B251" w:rsidP="00A1488B">
      <w:pPr>
        <w:pStyle w:val="Kop2"/>
      </w:pPr>
      <w:bookmarkStart w:id="22" w:name="_Toc509759040"/>
      <w:r>
        <w:t>3.2.2 Externe vertrouwenspersoon</w:t>
      </w:r>
      <w:bookmarkEnd w:id="21"/>
      <w:bookmarkEnd w:id="22"/>
    </w:p>
    <w:p w14:paraId="250E5E3A" w14:textId="77777777" w:rsidR="65AC4C5D"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De externe vertrouwenspersoon is onafhankelijk, de gesprekken met deze persoon zijn strikt vertrouwelijk. De rol van externe vertrouwenspersoon is belegd bij een externe van de stichting. Wie de extern vertrouwenspersoon is, is in de schoolgids en op de site van Stichting Tangent te vinden. </w:t>
      </w:r>
    </w:p>
    <w:p w14:paraId="4DF2DD66" w14:textId="77777777" w:rsidR="65AC4C5D" w:rsidRDefault="65AC4C5D" w:rsidP="65AC4C5D">
      <w:pPr>
        <w:rPr>
          <w:rFonts w:asciiTheme="majorHAnsi" w:eastAsiaTheme="majorEastAsia" w:hAnsiTheme="majorHAnsi" w:cstheme="majorBidi"/>
          <w:sz w:val="22"/>
          <w:szCs w:val="22"/>
        </w:rPr>
      </w:pPr>
    </w:p>
    <w:p w14:paraId="54346782" w14:textId="4516B7F4" w:rsidR="00334A7D" w:rsidRDefault="1335B251" w:rsidP="00BB4090">
      <w:pPr>
        <w:pStyle w:val="Kop2"/>
      </w:pPr>
      <w:bookmarkStart w:id="23" w:name="_Toc471978824"/>
      <w:bookmarkStart w:id="24" w:name="_Toc509759041"/>
      <w:r>
        <w:t>3.3 Aandachtsfunctionaris / meldcode</w:t>
      </w:r>
      <w:bookmarkEnd w:id="23"/>
      <w:bookmarkEnd w:id="24"/>
    </w:p>
    <w:p w14:paraId="7B7E25DE" w14:textId="77777777" w:rsidR="65AC4C5D"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Kindermishandeling, zie bijlagen.</w:t>
      </w:r>
    </w:p>
    <w:p w14:paraId="22FE4BAA" w14:textId="77777777" w:rsidR="65AC4C5D" w:rsidRPr="007C04E0" w:rsidRDefault="1335B251" w:rsidP="1335B251">
      <w:pPr>
        <w:rPr>
          <w:rFonts w:asciiTheme="majorHAnsi" w:eastAsiaTheme="majorEastAsia" w:hAnsiTheme="majorHAnsi" w:cstheme="majorBidi"/>
          <w:color w:val="365F91" w:themeColor="accent1" w:themeShade="BF"/>
          <w:sz w:val="22"/>
          <w:szCs w:val="22"/>
        </w:rPr>
      </w:pPr>
      <w:r w:rsidRPr="1335B251">
        <w:rPr>
          <w:rFonts w:asciiTheme="majorHAnsi" w:eastAsiaTheme="majorEastAsia" w:hAnsiTheme="majorHAnsi" w:cstheme="majorBidi"/>
          <w:sz w:val="22"/>
          <w:szCs w:val="22"/>
        </w:rPr>
        <w:t>De scholen van Tangent hebben zelf bepaald door welke persoon de meldcode wordt gewaarborgd. Meestal is de naam van deze taak/rol aandachtsfunctionaris. In Stichting Tangent wordt deze naam niet gebruikt. Deze taak is bij Tangentscholen ondergebracht bij de interne vertrouwenspersoon of de intern begeleider. Op De Lochtenbergh heeft de IB deze taak; zij melden onder de naam van de directeur.</w:t>
      </w:r>
    </w:p>
    <w:p w14:paraId="6406F7C6" w14:textId="77777777" w:rsidR="00BB4090" w:rsidRPr="00BB4090" w:rsidRDefault="00BB4090" w:rsidP="00BB4090">
      <w:pPr>
        <w:rPr>
          <w:rFonts w:asciiTheme="majorHAnsi" w:hAnsiTheme="majorHAnsi"/>
          <w:sz w:val="22"/>
          <w:szCs w:val="22"/>
        </w:rPr>
      </w:pPr>
    </w:p>
    <w:p w14:paraId="2D96323B" w14:textId="77777777" w:rsidR="006A2DAA" w:rsidRDefault="1335B251" w:rsidP="1335B251">
      <w:pPr>
        <w:autoSpaceDE w:val="0"/>
        <w:autoSpaceDN w:val="0"/>
        <w:adjustRightInd w:val="0"/>
        <w:rPr>
          <w:rFonts w:asciiTheme="majorHAnsi" w:eastAsiaTheme="majorEastAsia" w:hAnsiTheme="majorHAnsi" w:cstheme="majorBidi"/>
          <w:sz w:val="22"/>
          <w:szCs w:val="22"/>
        </w:rPr>
      </w:pPr>
      <w:bookmarkStart w:id="25" w:name="_Toc509759042"/>
      <w:bookmarkStart w:id="26" w:name="_Toc471978825"/>
      <w:r w:rsidRPr="1335B251">
        <w:rPr>
          <w:rStyle w:val="Kop2Char"/>
          <w:rFonts w:eastAsiaTheme="majorBidi" w:cstheme="majorBidi"/>
        </w:rPr>
        <w:t>3.4 Samenwerking met andere professionals op school</w:t>
      </w:r>
      <w:bookmarkEnd w:id="25"/>
      <w:r w:rsidR="15A2353F">
        <w:br/>
      </w:r>
      <w:r w:rsidRPr="1335B251">
        <w:rPr>
          <w:rFonts w:asciiTheme="majorHAnsi" w:eastAsiaTheme="majorEastAsia" w:hAnsiTheme="majorHAnsi" w:cstheme="majorBidi"/>
          <w:sz w:val="22"/>
          <w:szCs w:val="22"/>
        </w:rPr>
        <w:t>Een goede samenwerking met externe partners vinden wij essentieel. Daarom onderhouden we contacten met jeugdzorg, maatschappelijk werk, politie, GGD en andere organisaties. We werken met hen samen in het intern zorgteamoverleg dat tenminste 4x per jaar wordt gehouden. In het kader van adequate hulp en zorg vinden we het ook belangrijk dat de sociale kaart goed op orde is. De sociaal maatschappelijk werker en de intern begeleider dragen zorg voor het goed op orde houden van deze gegevens.</w:t>
      </w:r>
      <w:bookmarkEnd w:id="26"/>
    </w:p>
    <w:p w14:paraId="592E857A" w14:textId="77777777" w:rsidR="00B72580" w:rsidRDefault="00B72580" w:rsidP="2E3E0292">
      <w:pPr>
        <w:autoSpaceDE w:val="0"/>
        <w:autoSpaceDN w:val="0"/>
        <w:adjustRightInd w:val="0"/>
        <w:rPr>
          <w:rFonts w:asciiTheme="majorHAnsi" w:eastAsiaTheme="majorEastAsia" w:hAnsiTheme="majorHAnsi" w:cstheme="majorBidi"/>
          <w:sz w:val="22"/>
          <w:szCs w:val="22"/>
        </w:rPr>
      </w:pPr>
    </w:p>
    <w:p w14:paraId="3501C09B" w14:textId="77777777" w:rsidR="00B72580" w:rsidRDefault="00B72580" w:rsidP="2E3E0292">
      <w:pPr>
        <w:autoSpaceDE w:val="0"/>
        <w:autoSpaceDN w:val="0"/>
        <w:adjustRightInd w:val="0"/>
        <w:rPr>
          <w:rFonts w:asciiTheme="majorHAnsi" w:eastAsiaTheme="majorEastAsia" w:hAnsiTheme="majorHAnsi" w:cstheme="majorBidi"/>
          <w:sz w:val="22"/>
          <w:szCs w:val="22"/>
        </w:rPr>
      </w:pPr>
    </w:p>
    <w:p w14:paraId="5A2D956A" w14:textId="77777777" w:rsidR="008E57E8" w:rsidRDefault="009753E7" w:rsidP="1335B251">
      <w:pPr>
        <w:rPr>
          <w:rStyle w:val="Kop1Char"/>
          <w:rFonts w:eastAsiaTheme="majorBidi" w:cstheme="majorBidi"/>
        </w:rPr>
      </w:pPr>
      <w:bookmarkStart w:id="27" w:name="_Toc471978826"/>
      <w:bookmarkStart w:id="28" w:name="_Toc509759043"/>
      <w:r w:rsidRPr="1335B251">
        <w:rPr>
          <w:rStyle w:val="Kop1Char"/>
          <w:rFonts w:eastAsiaTheme="majorBidi" w:cstheme="majorBidi"/>
        </w:rPr>
        <w:t xml:space="preserve">4. </w:t>
      </w:r>
      <w:r w:rsidRPr="00005F68">
        <w:rPr>
          <w:rStyle w:val="Kop1Char"/>
          <w:rFonts w:eastAsiaTheme="minorEastAsia"/>
          <w:szCs w:val="32"/>
        </w:rPr>
        <w:tab/>
      </w:r>
      <w:r w:rsidR="006A2DAA" w:rsidRPr="1335B251">
        <w:rPr>
          <w:rStyle w:val="Kop1Char"/>
          <w:rFonts w:eastAsiaTheme="majorBidi" w:cstheme="majorBidi"/>
        </w:rPr>
        <w:t>Preventieve activiteiten en programma’s op school</w:t>
      </w:r>
      <w:bookmarkEnd w:id="27"/>
      <w:bookmarkEnd w:id="28"/>
    </w:p>
    <w:p w14:paraId="71164CBF" w14:textId="77777777" w:rsidR="00247081" w:rsidRDefault="00247081" w:rsidP="00036E35">
      <w:pPr>
        <w:rPr>
          <w:rStyle w:val="Kop1Char"/>
          <w:rFonts w:eastAsiaTheme="majorBidi" w:cstheme="majorBidi"/>
        </w:rPr>
      </w:pPr>
    </w:p>
    <w:p w14:paraId="7F9876AE" w14:textId="77777777" w:rsidR="008E57E8" w:rsidRDefault="1335B251" w:rsidP="1335B251">
      <w:pPr>
        <w:rPr>
          <w:rFonts w:ascii="Calibri" w:hAnsi="Calibri"/>
          <w:sz w:val="22"/>
          <w:szCs w:val="22"/>
        </w:rPr>
      </w:pPr>
      <w:r w:rsidRPr="1335B251">
        <w:rPr>
          <w:rFonts w:ascii="Calibri" w:hAnsi="Calibri"/>
          <w:sz w:val="22"/>
          <w:szCs w:val="22"/>
        </w:rPr>
        <w:t>Wij streven op De Lochtenbergh naar een zo positief mogelijk klimaat voor alle leerlingen middels de werkwijze SWPBS.</w:t>
      </w:r>
    </w:p>
    <w:p w14:paraId="59B08047" w14:textId="241B2F81" w:rsidR="00D659FC" w:rsidRDefault="00D659FC" w:rsidP="1335B251">
      <w:pPr>
        <w:rPr>
          <w:rFonts w:ascii="Calibri" w:hAnsi="Calibri"/>
          <w:sz w:val="22"/>
          <w:szCs w:val="22"/>
        </w:rPr>
      </w:pPr>
      <w:r w:rsidRPr="000572B6">
        <w:rPr>
          <w:rFonts w:ascii="Calibri" w:hAnsi="Calibri"/>
          <w:sz w:val="22"/>
          <w:szCs w:val="22"/>
        </w:rPr>
        <w:t>Dit kan maar op één manier tot stand komen en dat is als de leerlingen weten welk gedrag van ze wordt verwacht. Vanuit onze gemeenschappelijke waarden (</w:t>
      </w:r>
      <w:r w:rsidRPr="4CD9F7D7">
        <w:rPr>
          <w:rFonts w:ascii="Calibri" w:hAnsi="Calibri"/>
          <w:b/>
          <w:bCs/>
          <w:sz w:val="22"/>
          <w:szCs w:val="22"/>
        </w:rPr>
        <w:t>respect, verantwoordelijk en veilig</w:t>
      </w:r>
      <w:r w:rsidRPr="000572B6">
        <w:rPr>
          <w:rFonts w:ascii="Calibri" w:hAnsi="Calibri"/>
          <w:sz w:val="22"/>
          <w:szCs w:val="22"/>
        </w:rPr>
        <w:t>) bepalen wij gezamenlijk welk gedrag van kinderen wordt verwacht.</w:t>
      </w:r>
      <w:r w:rsidRPr="000572B6">
        <w:rPr>
          <w:rStyle w:val="apple-converted-space"/>
          <w:rFonts w:ascii="Calibri" w:hAnsi="Calibri" w:cs="Arial"/>
          <w:spacing w:val="15"/>
          <w:sz w:val="22"/>
          <w:szCs w:val="22"/>
        </w:rPr>
        <w:t> </w:t>
      </w:r>
      <w:r w:rsidRPr="000572B6">
        <w:rPr>
          <w:rFonts w:ascii="Calibri" w:hAnsi="Calibri"/>
          <w:sz w:val="22"/>
          <w:szCs w:val="22"/>
        </w:rPr>
        <w:t xml:space="preserve">Voor alle plekken in en om de school worden deze gedragsverwachtingen duidelijk benoemd en visueel gemaakt. We </w:t>
      </w:r>
      <w:r w:rsidR="008E57E8">
        <w:rPr>
          <w:rFonts w:ascii="Calibri" w:hAnsi="Calibri"/>
          <w:sz w:val="22"/>
          <w:szCs w:val="22"/>
        </w:rPr>
        <w:t>oefenen</w:t>
      </w:r>
      <w:r w:rsidRPr="000572B6">
        <w:rPr>
          <w:rFonts w:ascii="Calibri" w:hAnsi="Calibri"/>
          <w:sz w:val="22"/>
          <w:szCs w:val="22"/>
        </w:rPr>
        <w:t xml:space="preserve"> dit positieve gedrag ook en belonen met een beloningssysteem! </w:t>
      </w:r>
      <w:r w:rsidR="007C04E0">
        <w:rPr>
          <w:rFonts w:ascii="Calibri" w:hAnsi="Calibri"/>
          <w:sz w:val="22"/>
          <w:szCs w:val="22"/>
        </w:rPr>
        <w:t xml:space="preserve">We zijn, schooljaar 2016-2017, </w:t>
      </w:r>
      <w:r w:rsidR="008E57E8">
        <w:rPr>
          <w:rFonts w:ascii="Calibri" w:hAnsi="Calibri"/>
          <w:sz w:val="22"/>
          <w:szCs w:val="22"/>
        </w:rPr>
        <w:t>gestart met de gangen, de trappen, de toiletten en de speelplaats. In schooljaar 2017-2108 zijn we gestart met de gedragsverwachtingen in de klassen. De leerkracht mag deze nog aanvullen naar eigen behoefte. Wanneer de leerlingen zich aan de afgesproken gedragsverwachtingen houden voor de verschillende ruimtes worden zij beloond met een muntje. Met de muntjes die zij ontvangen kunnen zij een grotere groepsbeloning verdienen.</w:t>
      </w:r>
    </w:p>
    <w:p w14:paraId="4C9EEBB4" w14:textId="77777777" w:rsidR="00D659FC" w:rsidRDefault="00D659FC" w:rsidP="00D659FC">
      <w:pPr>
        <w:rPr>
          <w:rFonts w:ascii="Calibri" w:hAnsi="Calibri" w:cs="Calibri"/>
          <w:color w:val="000000"/>
          <w:sz w:val="22"/>
          <w:szCs w:val="22"/>
        </w:rPr>
      </w:pPr>
    </w:p>
    <w:p w14:paraId="1E54F3F8" w14:textId="77777777" w:rsidR="00D659FC" w:rsidRDefault="00D659FC" w:rsidP="1335B251">
      <w:pPr>
        <w:rPr>
          <w:rFonts w:ascii="Calibri" w:hAnsi="Calibri"/>
          <w:sz w:val="22"/>
          <w:szCs w:val="22"/>
        </w:rPr>
      </w:pPr>
      <w:r w:rsidRPr="000572B6">
        <w:rPr>
          <w:rFonts w:ascii="Calibri" w:hAnsi="Calibri"/>
          <w:sz w:val="22"/>
          <w:szCs w:val="22"/>
        </w:rPr>
        <w:t>De aandacht voor ongewenst gedrag wordt klein gehouden.</w:t>
      </w:r>
      <w:r w:rsidRPr="000572B6">
        <w:rPr>
          <w:rStyle w:val="apple-converted-space"/>
          <w:rFonts w:ascii="Calibri" w:hAnsi="Calibri" w:cs="Arial"/>
          <w:spacing w:val="15"/>
          <w:sz w:val="22"/>
          <w:szCs w:val="22"/>
        </w:rPr>
        <w:t> </w:t>
      </w:r>
      <w:r w:rsidRPr="000572B6">
        <w:rPr>
          <w:rFonts w:ascii="Calibri" w:hAnsi="Calibri"/>
          <w:sz w:val="22"/>
          <w:szCs w:val="22"/>
        </w:rPr>
        <w:t xml:space="preserve">Wanneer een leerling zich niet aan een </w:t>
      </w:r>
      <w:r>
        <w:rPr>
          <w:rFonts w:ascii="Calibri" w:hAnsi="Calibri"/>
          <w:sz w:val="22"/>
          <w:szCs w:val="22"/>
        </w:rPr>
        <w:t xml:space="preserve">afgesproken </w:t>
      </w:r>
      <w:r w:rsidRPr="000572B6">
        <w:rPr>
          <w:rFonts w:ascii="Calibri" w:hAnsi="Calibri"/>
          <w:sz w:val="22"/>
          <w:szCs w:val="22"/>
        </w:rPr>
        <w:t>gedragsverwachting h</w:t>
      </w:r>
      <w:r w:rsidR="00522251">
        <w:rPr>
          <w:rFonts w:ascii="Calibri" w:hAnsi="Calibri"/>
          <w:sz w:val="22"/>
          <w:szCs w:val="22"/>
        </w:rPr>
        <w:t>oudt, volgt wel een interventie. Deze interventie</w:t>
      </w:r>
      <w:r w:rsidRPr="000572B6">
        <w:rPr>
          <w:rFonts w:ascii="Calibri" w:hAnsi="Calibri"/>
          <w:sz w:val="22"/>
          <w:szCs w:val="22"/>
        </w:rPr>
        <w:t xml:space="preserve"> is per MOS (moeil</w:t>
      </w:r>
      <w:r>
        <w:rPr>
          <w:rFonts w:ascii="Calibri" w:hAnsi="Calibri"/>
          <w:sz w:val="22"/>
          <w:szCs w:val="22"/>
        </w:rPr>
        <w:t>ijke onderwijssituatie) anders.</w:t>
      </w:r>
      <w:r w:rsidRPr="000572B6">
        <w:rPr>
          <w:rFonts w:ascii="Calibri" w:hAnsi="Calibri"/>
          <w:sz w:val="22"/>
          <w:szCs w:val="22"/>
        </w:rPr>
        <w:t xml:space="preserve"> Hierover is meer te vinden op </w:t>
      </w:r>
      <w:r w:rsidRPr="00727E4A">
        <w:rPr>
          <w:rFonts w:ascii="Calibri" w:hAnsi="Calibri"/>
          <w:color w:val="1F497D" w:themeColor="text2"/>
          <w:sz w:val="22"/>
          <w:szCs w:val="22"/>
        </w:rPr>
        <w:t>data, werkgroep PBS.</w:t>
      </w:r>
    </w:p>
    <w:p w14:paraId="71109C1D" w14:textId="77777777" w:rsidR="00D659FC" w:rsidRPr="000572B6" w:rsidRDefault="00D659FC" w:rsidP="00D659FC">
      <w:pPr>
        <w:rPr>
          <w:rFonts w:ascii="Calibri" w:hAnsi="Calibri"/>
          <w:sz w:val="22"/>
          <w:szCs w:val="22"/>
        </w:rPr>
      </w:pPr>
    </w:p>
    <w:p w14:paraId="0C394ED6" w14:textId="367AC1F8" w:rsidR="003205F8" w:rsidRDefault="1335B251" w:rsidP="1335B251">
      <w:pPr>
        <w:rPr>
          <w:rFonts w:ascii="Calibri" w:hAnsi="Calibri" w:cs="Calibri"/>
          <w:color w:val="000000" w:themeColor="text1"/>
          <w:sz w:val="22"/>
          <w:szCs w:val="22"/>
        </w:rPr>
      </w:pPr>
      <w:r w:rsidRPr="1335B251">
        <w:rPr>
          <w:rFonts w:ascii="Calibri" w:hAnsi="Calibri"/>
          <w:sz w:val="22"/>
          <w:szCs w:val="22"/>
        </w:rPr>
        <w:lastRenderedPageBreak/>
        <w:t xml:space="preserve">SWPBS bestaat uit een aanpak met interventies voor alle kinderen (de groene interventies van de pbs piramide) en specifieke interventies voor kinderen die extra ondersteuning nodig hebben. Het gedrag van alle leerlingen wordt doorlopend geregistreerd en in kaart gebracht. Gedragsproblemen worden zo in een vroeg stadium gesignaleerd. Als het nodig is, kan direct (individuele) ondersteuning op maat worden geboden. </w:t>
      </w:r>
      <w:r w:rsidRPr="1335B251">
        <w:rPr>
          <w:rFonts w:ascii="Calibri" w:hAnsi="Calibri" w:cs="Calibri"/>
          <w:color w:val="000000" w:themeColor="text1"/>
          <w:sz w:val="22"/>
          <w:szCs w:val="22"/>
        </w:rPr>
        <w:t xml:space="preserve">Begin 2018 </w:t>
      </w:r>
      <w:r w:rsidR="002E376F">
        <w:rPr>
          <w:rFonts w:ascii="Calibri" w:hAnsi="Calibri" w:cs="Calibri"/>
          <w:color w:val="000000" w:themeColor="text1"/>
          <w:sz w:val="22"/>
          <w:szCs w:val="22"/>
        </w:rPr>
        <w:t>zijn we gestart</w:t>
      </w:r>
      <w:r w:rsidRPr="1335B251">
        <w:rPr>
          <w:rFonts w:ascii="Calibri" w:hAnsi="Calibri" w:cs="Calibri"/>
          <w:color w:val="000000" w:themeColor="text1"/>
          <w:sz w:val="22"/>
          <w:szCs w:val="22"/>
        </w:rPr>
        <w:t xml:space="preserve"> met dagelijkse gedragsondersteuning (DGO) voor een groep leerlingen met extra ondersteuningsbehoeften voor gedrag in de vorm van Check-in, Check-out. (de gele interventies van de pbs piramide).</w:t>
      </w:r>
    </w:p>
    <w:p w14:paraId="60924863" w14:textId="1EE2383B" w:rsidR="003205F8" w:rsidRDefault="003205F8" w:rsidP="003205F8">
      <w:pPr>
        <w:rPr>
          <w:rFonts w:ascii="Calibri" w:hAnsi="Calibri"/>
          <w:sz w:val="22"/>
          <w:szCs w:val="22"/>
        </w:rPr>
      </w:pPr>
    </w:p>
    <w:p w14:paraId="2AF12C5C" w14:textId="77777777" w:rsidR="009A7FC8" w:rsidRDefault="009A7FC8" w:rsidP="00D659FC">
      <w:pPr>
        <w:rPr>
          <w:rFonts w:ascii="Calibri" w:hAnsi="Calibri"/>
          <w:sz w:val="22"/>
          <w:szCs w:val="22"/>
        </w:rPr>
      </w:pPr>
    </w:p>
    <w:p w14:paraId="1BA0D0FB" w14:textId="66BB91C7" w:rsidR="00391118" w:rsidRPr="008E57E8" w:rsidRDefault="1335B251" w:rsidP="1335B251">
      <w:pPr>
        <w:autoSpaceDE w:val="0"/>
        <w:autoSpaceDN w:val="0"/>
        <w:adjustRightInd w:val="0"/>
        <w:rPr>
          <w:rFonts w:ascii="Calibri" w:hAnsi="Calibri" w:cs="Calibri"/>
          <w:sz w:val="22"/>
          <w:szCs w:val="22"/>
        </w:rPr>
      </w:pPr>
      <w:r w:rsidRPr="1335B251">
        <w:rPr>
          <w:rFonts w:ascii="Calibri" w:hAnsi="Calibri" w:cs="Calibri"/>
          <w:sz w:val="22"/>
          <w:szCs w:val="22"/>
        </w:rPr>
        <w:t xml:space="preserve">We werken in de groepen met “Kinderen en hun sociale talenten”. Dit is een methode die aansluit bij de SCOL, ons leerlingvolgsysteem op sociaal-emotioneel gebied. In de groepen 1 en 2 wordt thematisch gewerkt aan sociaal-emotionele ontwikkeling met behulp van “Kijk”. </w:t>
      </w:r>
    </w:p>
    <w:p w14:paraId="6B260B37" w14:textId="77777777" w:rsidR="008E57E8" w:rsidRDefault="008E57E8" w:rsidP="00391118">
      <w:pPr>
        <w:autoSpaceDE w:val="0"/>
        <w:autoSpaceDN w:val="0"/>
        <w:adjustRightInd w:val="0"/>
        <w:rPr>
          <w:rFonts w:ascii="Verdana" w:hAnsi="Verdana" w:cs="Verdana"/>
          <w:sz w:val="22"/>
          <w:szCs w:val="22"/>
        </w:rPr>
      </w:pPr>
    </w:p>
    <w:p w14:paraId="3A15FF51" w14:textId="1A94CF9A" w:rsidR="008E57E8" w:rsidRDefault="008E57E8" w:rsidP="1335B251">
      <w:pPr>
        <w:pStyle w:val="Voettekst"/>
        <w:tabs>
          <w:tab w:val="left" w:pos="6096"/>
        </w:tabs>
        <w:rPr>
          <w:rFonts w:ascii="Calibri" w:hAnsi="Calibri" w:cs="Calibri"/>
          <w:sz w:val="22"/>
          <w:szCs w:val="22"/>
        </w:rPr>
      </w:pPr>
      <w:r w:rsidRPr="008E57E8">
        <w:rPr>
          <w:rFonts w:ascii="Calibri" w:hAnsi="Calibri" w:cs="Calibri"/>
          <w:snapToGrid w:val="0"/>
          <w:sz w:val="22"/>
          <w:szCs w:val="22"/>
        </w:rPr>
        <w:t xml:space="preserve">Vanuit onze methode ‘Kinderen en hun sociale talenten” wordt ieder jaar aandacht besteed aan het </w:t>
      </w:r>
      <w:r w:rsidRPr="15A2353F">
        <w:rPr>
          <w:rFonts w:ascii="Calibri" w:hAnsi="Calibri" w:cs="Calibri"/>
          <w:b/>
          <w:bCs/>
          <w:snapToGrid w:val="0"/>
          <w:sz w:val="22"/>
          <w:szCs w:val="22"/>
        </w:rPr>
        <w:t xml:space="preserve">thema pesten. </w:t>
      </w:r>
      <w:r w:rsidRPr="008E57E8">
        <w:rPr>
          <w:rFonts w:ascii="Calibri" w:hAnsi="Calibri" w:cs="Calibri"/>
          <w:snapToGrid w:val="0"/>
          <w:sz w:val="22"/>
          <w:szCs w:val="22"/>
        </w:rPr>
        <w:t xml:space="preserve">Zo worden er met elke groep eigen klassenafspraken gemaakt (deze worden in de klas opgehangen) waaraan de leerlingen zich moeten houden om een goede sfeer te creëren en zodoende pesten te voorkomen. </w:t>
      </w:r>
      <w:r w:rsidRPr="008E57E8">
        <w:rPr>
          <w:rFonts w:ascii="Calibri" w:hAnsi="Calibri" w:cs="Calibri"/>
          <w:sz w:val="22"/>
          <w:szCs w:val="22"/>
        </w:rPr>
        <w:t>Met het ondertekenen van het “</w:t>
      </w:r>
      <w:r w:rsidR="00373015">
        <w:rPr>
          <w:rFonts w:ascii="Calibri" w:hAnsi="Calibri" w:cs="Calibri"/>
          <w:sz w:val="22"/>
          <w:szCs w:val="22"/>
        </w:rPr>
        <w:t>contract</w:t>
      </w:r>
      <w:r w:rsidRPr="008E57E8">
        <w:rPr>
          <w:rFonts w:ascii="Calibri" w:hAnsi="Calibri" w:cs="Calibri"/>
          <w:sz w:val="22"/>
          <w:szCs w:val="22"/>
        </w:rPr>
        <w:t xml:space="preserve">” proberen wij het pestgedrag zoveel mogelijk te vermijden. </w:t>
      </w:r>
    </w:p>
    <w:p w14:paraId="20B4D033" w14:textId="77777777" w:rsidR="00373015" w:rsidRDefault="00373015" w:rsidP="001E6608">
      <w:pPr>
        <w:pStyle w:val="Voettekst"/>
        <w:tabs>
          <w:tab w:val="left" w:pos="6096"/>
        </w:tabs>
        <w:rPr>
          <w:rFonts w:ascii="Calibri" w:hAnsi="Calibri" w:cs="Calibri"/>
          <w:sz w:val="22"/>
          <w:szCs w:val="22"/>
        </w:rPr>
      </w:pPr>
    </w:p>
    <w:p w14:paraId="561E0B9B" w14:textId="26C72B09" w:rsidR="00CE4204" w:rsidRPr="000C6330" w:rsidRDefault="1335B251" w:rsidP="1335B251">
      <w:pPr>
        <w:rPr>
          <w:rFonts w:ascii="Calibri" w:hAnsi="Calibri" w:cs="Calibri"/>
          <w:sz w:val="22"/>
          <w:szCs w:val="22"/>
        </w:rPr>
      </w:pPr>
      <w:r w:rsidRPr="1335B251">
        <w:rPr>
          <w:rFonts w:ascii="Calibri" w:hAnsi="Calibri" w:cs="Calibri"/>
          <w:sz w:val="22"/>
          <w:szCs w:val="22"/>
        </w:rPr>
        <w:t>In de groepen 7 wordt aandacht besteed aan sociale media. De leerlingen volgen een korte cursus “Mediawijsheid”. In 2018-2019 wordt hier opnieuw aandacht aan besteed.</w:t>
      </w:r>
    </w:p>
    <w:p w14:paraId="58661591" w14:textId="77777777" w:rsidR="001E6608" w:rsidRPr="000C6330" w:rsidRDefault="1335B251" w:rsidP="1335B251">
      <w:pPr>
        <w:pStyle w:val="Voettekst"/>
        <w:tabs>
          <w:tab w:val="left" w:pos="6096"/>
        </w:tabs>
        <w:rPr>
          <w:rFonts w:ascii="Calibri" w:hAnsi="Calibri" w:cs="Calibri"/>
          <w:sz w:val="22"/>
          <w:szCs w:val="22"/>
        </w:rPr>
      </w:pPr>
      <w:r w:rsidRPr="1335B251">
        <w:rPr>
          <w:rFonts w:ascii="Calibri" w:hAnsi="Calibri" w:cs="Calibri"/>
          <w:sz w:val="22"/>
          <w:szCs w:val="22"/>
        </w:rPr>
        <w:t>Ook de IVP besteedt hier jaarlijks aandacht aan.</w:t>
      </w:r>
    </w:p>
    <w:p w14:paraId="4400F96C" w14:textId="77777777" w:rsidR="00762C60" w:rsidRDefault="00762C60" w:rsidP="001E6608">
      <w:pPr>
        <w:pStyle w:val="Voettekst"/>
        <w:tabs>
          <w:tab w:val="left" w:pos="6096"/>
        </w:tabs>
        <w:rPr>
          <w:rFonts w:ascii="Calibri" w:hAnsi="Calibri" w:cs="Calibri"/>
          <w:color w:val="FF0000"/>
          <w:sz w:val="22"/>
          <w:szCs w:val="22"/>
        </w:rPr>
      </w:pPr>
    </w:p>
    <w:p w14:paraId="065A9418" w14:textId="77777777" w:rsidR="00762C60" w:rsidRPr="00762C60" w:rsidRDefault="1335B251" w:rsidP="1335B251">
      <w:pPr>
        <w:pStyle w:val="Voettekst"/>
        <w:tabs>
          <w:tab w:val="left" w:pos="6096"/>
        </w:tabs>
        <w:rPr>
          <w:rFonts w:ascii="Calibri" w:hAnsi="Calibri" w:cs="Calibri"/>
          <w:sz w:val="22"/>
          <w:szCs w:val="22"/>
        </w:rPr>
      </w:pPr>
      <w:r w:rsidRPr="1335B251">
        <w:rPr>
          <w:rFonts w:ascii="Calibri" w:hAnsi="Calibri" w:cs="Calibri"/>
          <w:sz w:val="22"/>
          <w:szCs w:val="22"/>
        </w:rPr>
        <w:t>In groep 7 volgen de leerlingen de weerbaarheidstraining “Marietje Kessels”.</w:t>
      </w:r>
    </w:p>
    <w:p w14:paraId="3F5A711D" w14:textId="77777777" w:rsidR="00762C60" w:rsidRPr="00762C60" w:rsidRDefault="1335B251" w:rsidP="1335B251">
      <w:pPr>
        <w:pStyle w:val="Voettekst"/>
        <w:tabs>
          <w:tab w:val="left" w:pos="6096"/>
        </w:tabs>
        <w:rPr>
          <w:rFonts w:ascii="Calibri" w:hAnsi="Calibri" w:cs="Calibri"/>
          <w:sz w:val="22"/>
          <w:szCs w:val="22"/>
        </w:rPr>
      </w:pPr>
      <w:r w:rsidRPr="1335B251">
        <w:rPr>
          <w:rFonts w:ascii="Trebuchet MS" w:hAnsi="Trebuchet MS"/>
          <w:sz w:val="20"/>
          <w:szCs w:val="20"/>
        </w:rPr>
        <w:t>Het Marietje Kessels Project van het Instituut voor Maatschappelijk Werk in Tilburg richt zich op het weerbaar maken van kinderen tegen de diverse vormen van machtsmisbruik, zoals groepsdruk, kindermishandeling, (internet)veiligheid en (cyber)pesten. IMW Tilburg is eigenaar en landelijk beheerder van het Marietje Kessels Project.</w:t>
      </w:r>
    </w:p>
    <w:p w14:paraId="72E650B1" w14:textId="77777777" w:rsidR="00A266AB" w:rsidRPr="00762C60" w:rsidRDefault="00A266AB" w:rsidP="001E6608">
      <w:pPr>
        <w:pStyle w:val="Voettekst"/>
        <w:tabs>
          <w:tab w:val="left" w:pos="6096"/>
        </w:tabs>
        <w:rPr>
          <w:rFonts w:ascii="Calibri" w:hAnsi="Calibri" w:cs="Calibri"/>
          <w:sz w:val="22"/>
          <w:szCs w:val="22"/>
        </w:rPr>
      </w:pPr>
    </w:p>
    <w:p w14:paraId="3E572818" w14:textId="77777777" w:rsidR="00A266AB" w:rsidRPr="00A266AB" w:rsidRDefault="00A266AB" w:rsidP="001E6608">
      <w:pPr>
        <w:pStyle w:val="Voettekst"/>
        <w:tabs>
          <w:tab w:val="left" w:pos="6096"/>
        </w:tabs>
        <w:rPr>
          <w:rFonts w:ascii="Calibri" w:hAnsi="Calibri" w:cs="Calibri"/>
          <w:color w:val="FF0000"/>
          <w:sz w:val="22"/>
          <w:szCs w:val="22"/>
        </w:rPr>
      </w:pPr>
    </w:p>
    <w:p w14:paraId="434302EB" w14:textId="77777777" w:rsidR="001E6608" w:rsidRPr="008E57E8" w:rsidRDefault="001E6608" w:rsidP="00391118">
      <w:pPr>
        <w:autoSpaceDE w:val="0"/>
        <w:autoSpaceDN w:val="0"/>
        <w:adjustRightInd w:val="0"/>
        <w:rPr>
          <w:rFonts w:ascii="Calibri" w:hAnsi="Calibri" w:cs="Calibri"/>
          <w:sz w:val="22"/>
          <w:szCs w:val="22"/>
        </w:rPr>
      </w:pPr>
    </w:p>
    <w:p w14:paraId="33C0B41B" w14:textId="77777777" w:rsidR="009753E7" w:rsidRPr="00247081" w:rsidRDefault="009753E7" w:rsidP="1335B251">
      <w:pPr>
        <w:rPr>
          <w:rFonts w:asciiTheme="majorHAnsi" w:eastAsiaTheme="majorEastAsia" w:hAnsiTheme="majorHAnsi"/>
          <w:b/>
          <w:bCs/>
          <w:sz w:val="22"/>
          <w:szCs w:val="22"/>
        </w:rPr>
      </w:pPr>
      <w:bookmarkStart w:id="29" w:name="_Toc471978827"/>
      <w:bookmarkStart w:id="30" w:name="_Toc509759044"/>
      <w:r w:rsidRPr="1335B251">
        <w:rPr>
          <w:rStyle w:val="Kop1Char"/>
          <w:rFonts w:eastAsiaTheme="majorBidi" w:cstheme="majorBidi"/>
        </w:rPr>
        <w:t xml:space="preserve">5. </w:t>
      </w:r>
      <w:r w:rsidRPr="00005F68">
        <w:rPr>
          <w:rStyle w:val="Kop1Char"/>
          <w:rFonts w:eastAsiaTheme="minorEastAsia"/>
        </w:rPr>
        <w:tab/>
      </w:r>
      <w:r w:rsidR="006A2DAA" w:rsidRPr="1335B251">
        <w:rPr>
          <w:rStyle w:val="Kop1Char"/>
          <w:rFonts w:eastAsiaTheme="majorBidi" w:cstheme="majorBidi"/>
        </w:rPr>
        <w:t>Monitoring</w:t>
      </w:r>
      <w:bookmarkEnd w:id="29"/>
      <w:bookmarkEnd w:id="30"/>
    </w:p>
    <w:p w14:paraId="04E953F9" w14:textId="77777777" w:rsidR="009753E7" w:rsidRDefault="006A2DAA" w:rsidP="1335B251">
      <w:pPr>
        <w:pStyle w:val="Kop2"/>
        <w:rPr>
          <w:rFonts w:eastAsiaTheme="majorEastAsia"/>
        </w:rPr>
      </w:pPr>
      <w:r>
        <w:br/>
      </w:r>
      <w:bookmarkStart w:id="31" w:name="_Toc509759045"/>
      <w:r w:rsidR="1335B251" w:rsidRPr="1335B251">
        <w:rPr>
          <w:rFonts w:eastAsiaTheme="majorEastAsia"/>
        </w:rPr>
        <w:t>5.1  Monitoring algemeen</w:t>
      </w:r>
      <w:bookmarkStart w:id="32" w:name="_Toc471978828"/>
      <w:bookmarkEnd w:id="32"/>
      <w:bookmarkEnd w:id="31"/>
    </w:p>
    <w:p w14:paraId="3948A5B8" w14:textId="77777777" w:rsidR="007556D7" w:rsidRPr="007556D7"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De verschillende rollen (coördinator sociale veiligheid, interne vertrouwenspersoon, intern begeleider, directeur etc.) moeten geborgd worden binnen De Lochtenbergh.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6C0045DA" w14:textId="77777777" w:rsidR="007556D7" w:rsidRPr="007556D7" w:rsidRDefault="007556D7" w:rsidP="007556D7">
      <w:pPr>
        <w:rPr>
          <w:rFonts w:asciiTheme="majorHAnsi" w:hAnsiTheme="majorHAnsi"/>
          <w:sz w:val="22"/>
          <w:szCs w:val="22"/>
        </w:rPr>
      </w:pPr>
    </w:p>
    <w:p w14:paraId="2647808D" w14:textId="77777777" w:rsidR="007556D7" w:rsidRPr="007556D7"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Je hebt als school hierin een meldplicht. </w:t>
      </w:r>
    </w:p>
    <w:p w14:paraId="1CB6BBFA" w14:textId="77777777" w:rsidR="000B2001" w:rsidRDefault="000B2001" w:rsidP="310D3B75">
      <w:pPr>
        <w:rPr>
          <w:rFonts w:asciiTheme="majorHAnsi" w:eastAsiaTheme="majorEastAsia" w:hAnsiTheme="majorHAnsi" w:cstheme="majorBidi"/>
          <w:color w:val="1F497D" w:themeColor="text2"/>
          <w:sz w:val="22"/>
          <w:szCs w:val="22"/>
        </w:rPr>
      </w:pPr>
    </w:p>
    <w:p w14:paraId="47B440B2" w14:textId="77777777" w:rsidR="00D52A02"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Voor gevallen waarbij de sociale veiligheid onder druk komt te staan is monitoring van belang. Monitoring is een eenvoudige manier om zicht te houden op de mate waarin incidenten plaatsvinden, de aard van de incidenten en de stappen die hierbij zijn genomen. </w:t>
      </w:r>
    </w:p>
    <w:p w14:paraId="0AA22B68" w14:textId="3C73F614" w:rsidR="004B5417" w:rsidRPr="00D52A02" w:rsidRDefault="1335B251" w:rsidP="1335B251">
      <w:pPr>
        <w:rPr>
          <w:rFonts w:asciiTheme="majorHAnsi" w:eastAsiaTheme="majorEastAsia" w:hAnsiTheme="majorHAnsi" w:cstheme="majorBidi"/>
          <w:sz w:val="22"/>
          <w:szCs w:val="22"/>
        </w:rPr>
      </w:pPr>
      <w:bookmarkStart w:id="33" w:name="_GoBack"/>
      <w:bookmarkEnd w:id="33"/>
      <w:r w:rsidRPr="1335B251">
        <w:rPr>
          <w:rFonts w:asciiTheme="majorHAnsi" w:eastAsiaTheme="majorEastAsia" w:hAnsiTheme="majorHAnsi" w:cstheme="majorBidi"/>
          <w:sz w:val="22"/>
          <w:szCs w:val="22"/>
        </w:rPr>
        <w:lastRenderedPageBreak/>
        <w:t xml:space="preserve">Tevens krijgt men zicht op de ervaren sociale veiligheid. </w:t>
      </w:r>
      <w:r w:rsidRPr="1335B251">
        <w:rPr>
          <w:rFonts w:asciiTheme="majorHAnsi" w:eastAsiaTheme="majorEastAsia" w:hAnsiTheme="majorHAnsi" w:cstheme="majorBidi"/>
          <w:color w:val="000000" w:themeColor="text1"/>
          <w:sz w:val="22"/>
          <w:szCs w:val="22"/>
        </w:rPr>
        <w:t>Tevens kan een school pas goed beleid voeren als zij inzicht heeft in de feitelijke en ervaren veiligheid en het welbevinden van de leerlingen. Op basis van monitoring die een representatief en actueel beeld geeft van de sociale veiligheid van de leerlingen, krijgt zij inzicht in de daadwerkelijke sociale veiligheid op de school</w:t>
      </w:r>
      <w:r w:rsidRPr="1335B251">
        <w:rPr>
          <w:color w:val="000000" w:themeColor="text1"/>
        </w:rPr>
        <w:t>.</w:t>
      </w:r>
    </w:p>
    <w:p w14:paraId="09B3B74E" w14:textId="77777777" w:rsidR="004B5417" w:rsidRDefault="004B5417" w:rsidP="006A2DAA">
      <w:pPr>
        <w:rPr>
          <w:color w:val="000000"/>
        </w:rPr>
      </w:pPr>
    </w:p>
    <w:p w14:paraId="47CB88F8" w14:textId="77777777" w:rsidR="009753E7" w:rsidRDefault="1335B251" w:rsidP="1335B251">
      <w:pPr>
        <w:rPr>
          <w:rFonts w:asciiTheme="majorHAnsi" w:eastAsiaTheme="majorEastAsia" w:hAnsiTheme="majorHAnsi" w:cstheme="majorBidi"/>
          <w:color w:val="000000" w:themeColor="text1"/>
          <w:sz w:val="22"/>
          <w:szCs w:val="22"/>
        </w:rPr>
      </w:pPr>
      <w:r w:rsidRPr="1335B251">
        <w:rPr>
          <w:rFonts w:asciiTheme="majorHAnsi" w:eastAsiaTheme="majorEastAsia" w:hAnsiTheme="majorHAnsi" w:cstheme="majorBidi"/>
          <w:color w:val="000000" w:themeColor="text1"/>
          <w:sz w:val="22"/>
          <w:szCs w:val="22"/>
        </w:rPr>
        <w:t>De monitoring moet jaarlijks uitgevoerd worden en een representatief beeld van de school geven. Dit is een monitoring gericht op de sociale veiligheid en is dus geen vervanging van de RI&amp;E.</w:t>
      </w:r>
    </w:p>
    <w:p w14:paraId="5AE9F843" w14:textId="77777777" w:rsidR="007556D7" w:rsidRDefault="007556D7" w:rsidP="1335B251">
      <w:pPr>
        <w:rPr>
          <w:rFonts w:asciiTheme="majorHAnsi" w:eastAsiaTheme="majorEastAsia" w:hAnsiTheme="majorHAnsi" w:cstheme="majorBidi"/>
          <w:color w:val="000000" w:themeColor="text1"/>
          <w:sz w:val="22"/>
          <w:szCs w:val="22"/>
        </w:rPr>
      </w:pPr>
      <w:r>
        <w:br/>
      </w:r>
      <w:r w:rsidR="1335B251" w:rsidRPr="1335B251">
        <w:rPr>
          <w:rFonts w:asciiTheme="majorHAnsi" w:eastAsiaTheme="majorEastAsia" w:hAnsiTheme="majorHAnsi" w:cstheme="majorBidi"/>
          <w:color w:val="000000" w:themeColor="text1"/>
          <w:sz w:val="22"/>
          <w:szCs w:val="22"/>
        </w:rPr>
        <w:t>Als de resultaten daartoe aanleiding geven, kan de school op basis van deze gegevens het beleid aanpassen. Het schoolbestuur is hiervoor verantwoordelijk.</w:t>
      </w:r>
    </w:p>
    <w:p w14:paraId="236029EB" w14:textId="77777777" w:rsidR="0091393C" w:rsidRDefault="0091393C" w:rsidP="4855CB0B">
      <w:pPr>
        <w:rPr>
          <w:rFonts w:asciiTheme="majorHAnsi" w:eastAsiaTheme="majorEastAsia" w:hAnsiTheme="majorHAnsi" w:cstheme="majorBidi"/>
          <w:sz w:val="22"/>
          <w:szCs w:val="22"/>
        </w:rPr>
      </w:pPr>
    </w:p>
    <w:p w14:paraId="1800CB64" w14:textId="77777777" w:rsidR="0091393C" w:rsidRPr="004B5417"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Tevens kan de school gebruik maken van een incidentregistratie. De school kan, door een incidentregistratie</w:t>
      </w:r>
      <w:r w:rsidRPr="1335B251">
        <w:rPr>
          <w:rFonts w:asciiTheme="majorHAnsi" w:eastAsiaTheme="majorEastAsia" w:hAnsiTheme="majorHAnsi" w:cstheme="majorBidi"/>
          <w:color w:val="FF0000"/>
          <w:sz w:val="22"/>
          <w:szCs w:val="22"/>
        </w:rPr>
        <w:t xml:space="preserve"> </w:t>
      </w:r>
      <w:r w:rsidRPr="1335B251">
        <w:rPr>
          <w:rFonts w:asciiTheme="majorHAnsi" w:eastAsiaTheme="majorEastAsia" w:hAnsiTheme="majorHAnsi" w:cstheme="majorBidi"/>
          <w:sz w:val="22"/>
          <w:szCs w:val="22"/>
        </w:rPr>
        <w:t xml:space="preserve">inzicht krijgen in de frequentie, betrokkenen en aard van de incidenten. </w:t>
      </w:r>
    </w:p>
    <w:p w14:paraId="6CA75AAB" w14:textId="77777777" w:rsidR="009753E7" w:rsidRDefault="009753E7" w:rsidP="009753E7">
      <w:pPr>
        <w:rPr>
          <w:rFonts w:asciiTheme="majorHAnsi" w:hAnsiTheme="majorHAnsi"/>
          <w:color w:val="000000"/>
          <w:sz w:val="22"/>
          <w:szCs w:val="22"/>
        </w:rPr>
      </w:pPr>
    </w:p>
    <w:p w14:paraId="4BEEAAD3" w14:textId="77777777" w:rsidR="009753E7" w:rsidRDefault="1335B251" w:rsidP="009753E7">
      <w:pPr>
        <w:pStyle w:val="Kop2"/>
      </w:pPr>
      <w:bookmarkStart w:id="34" w:name="_Toc471978829"/>
      <w:bookmarkStart w:id="35" w:name="_Toc509759046"/>
      <w:r>
        <w:t>5.2 Keuze monitor:</w:t>
      </w:r>
      <w:bookmarkEnd w:id="34"/>
      <w:bookmarkEnd w:id="35"/>
    </w:p>
    <w:p w14:paraId="40A1D060" w14:textId="77777777" w:rsidR="00345195"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Binnen stichting Tangent gebruiken we de monitor van Vensters PO. Deze gebruiken we in 2016-2017 en 2017-2018, daarna wordt het gebruik van deze monitor geëvalueerd. De evaluatie zal mei 2018 plaatsvinden. </w:t>
      </w:r>
    </w:p>
    <w:p w14:paraId="6BA2635A" w14:textId="77777777" w:rsidR="0091393C"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Op De  Lochtenbergh nemen we deze monitor van Vensters PO voor sociale veiligheid  in maart af in de groepen 6,7 en 8. De coördinator sociale veiligheid is verantwoordelijk voor de monitoring.</w:t>
      </w:r>
    </w:p>
    <w:p w14:paraId="079DD704" w14:textId="77777777" w:rsidR="00954869" w:rsidRPr="0091393C" w:rsidRDefault="1335B251" w:rsidP="0091393C">
      <w:r w:rsidRPr="1335B251">
        <w:rPr>
          <w:rFonts w:asciiTheme="majorHAnsi" w:eastAsiaTheme="majorEastAsia" w:hAnsiTheme="majorHAnsi" w:cstheme="majorBidi"/>
          <w:sz w:val="22"/>
          <w:szCs w:val="22"/>
        </w:rPr>
        <w:t>Daarnaast nemen we voor de sociaal-emotionele ontwikkeling tweemaal per jaar SCOL af, in oktober en mei . In de groepen 1 t/m 5 vullen alleen de leerkrachten SCOL in. In de groepen 6, 7 en 8 vullen de leerlingen EN de leerkracht  SCOL in.</w:t>
      </w:r>
    </w:p>
    <w:p w14:paraId="233246A9" w14:textId="77777777" w:rsidR="006A2DAA" w:rsidRPr="00334A7D" w:rsidRDefault="009753E7" w:rsidP="00A1488B">
      <w:pPr>
        <w:pStyle w:val="Kop1"/>
      </w:pPr>
      <w:bookmarkStart w:id="36" w:name="_Toc471978830"/>
      <w:bookmarkStart w:id="37" w:name="_Toc509759047"/>
      <w:r>
        <w:t>6.</w:t>
      </w:r>
      <w:r>
        <w:tab/>
      </w:r>
      <w:r w:rsidR="006A2DAA" w:rsidRPr="00334A7D">
        <w:t>Borging</w:t>
      </w:r>
      <w:bookmarkEnd w:id="36"/>
      <w:bookmarkEnd w:id="37"/>
    </w:p>
    <w:p w14:paraId="32810C8A" w14:textId="77777777" w:rsidR="4855CB0B" w:rsidRPr="00036E35" w:rsidRDefault="1335B251" w:rsidP="1335B251">
      <w:pPr>
        <w:rPr>
          <w:rFonts w:asciiTheme="majorHAnsi" w:hAnsiTheme="majorHAnsi"/>
          <w:sz w:val="22"/>
          <w:szCs w:val="22"/>
        </w:rPr>
      </w:pPr>
      <w:r w:rsidRPr="1335B251">
        <w:rPr>
          <w:rFonts w:asciiTheme="majorHAnsi" w:hAnsiTheme="majorHAnsi"/>
          <w:sz w:val="22"/>
          <w:szCs w:val="22"/>
        </w:rPr>
        <w:t>De school neemt in zijn sociale veiligheidsplan op hoe de school waarborgt dat het een actief beleid is.</w:t>
      </w:r>
    </w:p>
    <w:p w14:paraId="3AB02BC0" w14:textId="77777777" w:rsidR="4855CB0B" w:rsidRDefault="1335B251" w:rsidP="1335B251">
      <w:pPr>
        <w:rPr>
          <w:rFonts w:asciiTheme="majorHAnsi" w:hAnsiTheme="majorHAnsi"/>
          <w:sz w:val="22"/>
          <w:szCs w:val="22"/>
        </w:rPr>
      </w:pPr>
      <w:r w:rsidRPr="1335B251">
        <w:rPr>
          <w:rFonts w:asciiTheme="majorHAnsi" w:hAnsiTheme="majorHAnsi"/>
          <w:sz w:val="22"/>
          <w:szCs w:val="22"/>
        </w:rPr>
        <w:t xml:space="preserve">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14:paraId="01B5561D" w14:textId="77777777" w:rsidR="00247081" w:rsidRDefault="00247081" w:rsidP="2E3E0292">
      <w:pPr>
        <w:rPr>
          <w:rFonts w:asciiTheme="majorHAnsi" w:hAnsiTheme="majorHAnsi"/>
          <w:sz w:val="22"/>
          <w:szCs w:val="22"/>
        </w:rPr>
      </w:pPr>
      <w:bookmarkStart w:id="38" w:name="_Toc471978831"/>
    </w:p>
    <w:p w14:paraId="76EE6509" w14:textId="77777777" w:rsidR="006A2DAA" w:rsidRDefault="002420A9" w:rsidP="1335B251">
      <w:pPr>
        <w:rPr>
          <w:rStyle w:val="Kop1Char"/>
          <w:rFonts w:eastAsiaTheme="majorBidi" w:cstheme="majorBidi"/>
        </w:rPr>
      </w:pPr>
      <w:bookmarkStart w:id="39" w:name="_Toc509759048"/>
      <w:r w:rsidRPr="1335B251">
        <w:rPr>
          <w:rStyle w:val="Kop1Char"/>
          <w:rFonts w:eastAsiaTheme="majorBidi" w:cstheme="majorBidi"/>
        </w:rPr>
        <w:t>7.</w:t>
      </w:r>
      <w:r>
        <w:rPr>
          <w:rStyle w:val="Kop1Char"/>
          <w:rFonts w:eastAsiaTheme="majorBidi" w:cstheme="majorBidi"/>
        </w:rPr>
        <w:tab/>
      </w:r>
      <w:r w:rsidR="006A2DAA" w:rsidRPr="1335B251">
        <w:rPr>
          <w:rStyle w:val="Kop1Char"/>
          <w:rFonts w:eastAsiaTheme="majorBidi" w:cstheme="majorBidi"/>
        </w:rPr>
        <w:t>E</w:t>
      </w:r>
      <w:r w:rsidR="00221D19" w:rsidRPr="1335B251">
        <w:rPr>
          <w:rStyle w:val="Kop1Char"/>
          <w:rFonts w:eastAsiaTheme="majorBidi" w:cstheme="majorBidi"/>
        </w:rPr>
        <w:t>n een aantal protocollen in de b</w:t>
      </w:r>
      <w:r w:rsidR="006A2DAA" w:rsidRPr="1335B251">
        <w:rPr>
          <w:rStyle w:val="Kop1Char"/>
          <w:rFonts w:eastAsiaTheme="majorBidi" w:cstheme="majorBidi"/>
        </w:rPr>
        <w:t>ijlage</w:t>
      </w:r>
      <w:r w:rsidR="00334A7D" w:rsidRPr="1335B251">
        <w:rPr>
          <w:rStyle w:val="Kop1Char"/>
          <w:rFonts w:eastAsiaTheme="majorBidi" w:cstheme="majorBidi"/>
        </w:rPr>
        <w:t>n</w:t>
      </w:r>
      <w:bookmarkEnd w:id="38"/>
      <w:bookmarkEnd w:id="39"/>
    </w:p>
    <w:p w14:paraId="04598E07" w14:textId="77777777" w:rsidR="007C5B20" w:rsidRPr="00E80BD7" w:rsidRDefault="007C5B20" w:rsidP="2E3E0292">
      <w:pPr>
        <w:rPr>
          <w:rFonts w:asciiTheme="majorHAnsi" w:eastAsiaTheme="majorEastAsia" w:hAnsiTheme="majorHAnsi" w:cstheme="majorBidi"/>
          <w:sz w:val="22"/>
          <w:szCs w:val="22"/>
        </w:rPr>
      </w:pPr>
    </w:p>
    <w:tbl>
      <w:tblPr>
        <w:tblStyle w:val="Tabelraster"/>
        <w:tblW w:w="0" w:type="auto"/>
        <w:tblLook w:val="04A0" w:firstRow="1" w:lastRow="0" w:firstColumn="1" w:lastColumn="0" w:noHBand="0" w:noVBand="1"/>
      </w:tblPr>
      <w:tblGrid>
        <w:gridCol w:w="4248"/>
        <w:gridCol w:w="3685"/>
      </w:tblGrid>
      <w:tr w:rsidR="00221D19" w14:paraId="77D4D1CA" w14:textId="77777777" w:rsidTr="1335B251">
        <w:tc>
          <w:tcPr>
            <w:tcW w:w="4248" w:type="dxa"/>
            <w:shd w:val="clear" w:color="auto" w:fill="D9D9D9" w:themeFill="background1" w:themeFillShade="D9"/>
          </w:tcPr>
          <w:p w14:paraId="7BCE51F0" w14:textId="77777777" w:rsidR="00221D19"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Protocol</w:t>
            </w:r>
          </w:p>
        </w:tc>
        <w:tc>
          <w:tcPr>
            <w:tcW w:w="3685" w:type="dxa"/>
            <w:shd w:val="clear" w:color="auto" w:fill="D9D9D9" w:themeFill="background1" w:themeFillShade="D9"/>
          </w:tcPr>
          <w:p w14:paraId="377D2C72" w14:textId="77777777"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Status</w:t>
            </w:r>
          </w:p>
        </w:tc>
      </w:tr>
      <w:tr w:rsidR="00221D19" w14:paraId="1CA3B792" w14:textId="77777777" w:rsidTr="1335B251">
        <w:tc>
          <w:tcPr>
            <w:tcW w:w="4248" w:type="dxa"/>
          </w:tcPr>
          <w:p w14:paraId="24AC86A9" w14:textId="7D067DAF"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Gedragscode of omgangsregels</w:t>
            </w:r>
          </w:p>
        </w:tc>
        <w:tc>
          <w:tcPr>
            <w:tcW w:w="3685" w:type="dxa"/>
          </w:tcPr>
          <w:p w14:paraId="3AAFE189" w14:textId="66A838DF"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Gedragsprotocol 2018</w:t>
            </w:r>
          </w:p>
        </w:tc>
      </w:tr>
      <w:tr w:rsidR="00221D19" w14:paraId="1AD75D62" w14:textId="77777777" w:rsidTr="1335B251">
        <w:tc>
          <w:tcPr>
            <w:tcW w:w="4248" w:type="dxa"/>
          </w:tcPr>
          <w:p w14:paraId="71BEBDAF" w14:textId="77777777"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Pestprotocol</w:t>
            </w:r>
          </w:p>
        </w:tc>
        <w:tc>
          <w:tcPr>
            <w:tcW w:w="3685" w:type="dxa"/>
          </w:tcPr>
          <w:p w14:paraId="266CE14F" w14:textId="77777777"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Pestprotocol 2017</w:t>
            </w:r>
          </w:p>
        </w:tc>
      </w:tr>
      <w:tr w:rsidR="00221D19" w14:paraId="6C2CF8C6" w14:textId="77777777" w:rsidTr="1335B251">
        <w:tc>
          <w:tcPr>
            <w:tcW w:w="4248" w:type="dxa"/>
          </w:tcPr>
          <w:p w14:paraId="464FD0F6" w14:textId="77777777"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Meldcode</w:t>
            </w:r>
          </w:p>
        </w:tc>
        <w:tc>
          <w:tcPr>
            <w:tcW w:w="3685" w:type="dxa"/>
          </w:tcPr>
          <w:p w14:paraId="6DB03A6C" w14:textId="77777777"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Vastgesteld beleid (14-12-2010) </w:t>
            </w:r>
          </w:p>
        </w:tc>
      </w:tr>
      <w:tr w:rsidR="00221D19" w14:paraId="26576B27" w14:textId="77777777" w:rsidTr="1335B251">
        <w:tc>
          <w:tcPr>
            <w:tcW w:w="4248" w:type="dxa"/>
          </w:tcPr>
          <w:p w14:paraId="019E37FE" w14:textId="77777777" w:rsid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Ongewenst of grensoverschrijdend gedrag</w:t>
            </w:r>
          </w:p>
        </w:tc>
        <w:tc>
          <w:tcPr>
            <w:tcW w:w="3685" w:type="dxa"/>
          </w:tcPr>
          <w:p w14:paraId="45B243F9" w14:textId="77777777" w:rsidR="00221D19" w:rsidRP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Ontwikkeling in 2017</w:t>
            </w:r>
          </w:p>
        </w:tc>
      </w:tr>
      <w:tr w:rsidR="00221D19" w14:paraId="4D5056E8" w14:textId="77777777" w:rsidTr="1335B251">
        <w:tc>
          <w:tcPr>
            <w:tcW w:w="4248" w:type="dxa"/>
          </w:tcPr>
          <w:p w14:paraId="204F00F4" w14:textId="77777777" w:rsidR="00221D19"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 xml:space="preserve">Schorsen en verwijderen </w:t>
            </w:r>
          </w:p>
        </w:tc>
        <w:tc>
          <w:tcPr>
            <w:tcW w:w="3685" w:type="dxa"/>
          </w:tcPr>
          <w:p w14:paraId="11ED19AD" w14:textId="77777777" w:rsidR="00221D19" w:rsidRP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Vastgesteld beleid (26-6-2015), te vinden op de site van Tangent</w:t>
            </w:r>
          </w:p>
        </w:tc>
      </w:tr>
      <w:tr w:rsidR="00221D19" w14:paraId="235A823F" w14:textId="77777777" w:rsidTr="1335B251">
        <w:tc>
          <w:tcPr>
            <w:tcW w:w="4248" w:type="dxa"/>
          </w:tcPr>
          <w:p w14:paraId="5F2C070D" w14:textId="77777777" w:rsidR="00221D19"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Medisch handelen</w:t>
            </w:r>
          </w:p>
        </w:tc>
        <w:tc>
          <w:tcPr>
            <w:tcW w:w="3685" w:type="dxa"/>
          </w:tcPr>
          <w:p w14:paraId="7D54A647" w14:textId="77777777" w:rsidR="00221D19" w:rsidRP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Vastgesteld beleid (25-6-2016) te vinden op de site van Tangent</w:t>
            </w:r>
          </w:p>
        </w:tc>
      </w:tr>
      <w:tr w:rsidR="00221D19" w14:paraId="3E1D4037" w14:textId="77777777" w:rsidTr="1335B251">
        <w:tc>
          <w:tcPr>
            <w:tcW w:w="4248" w:type="dxa"/>
          </w:tcPr>
          <w:p w14:paraId="6BBEBAE5" w14:textId="77777777" w:rsidR="00221D19"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Privacyreglement</w:t>
            </w:r>
          </w:p>
        </w:tc>
        <w:tc>
          <w:tcPr>
            <w:tcW w:w="3685" w:type="dxa"/>
          </w:tcPr>
          <w:p w14:paraId="78124E98" w14:textId="77777777" w:rsidR="00221D19" w:rsidRP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Ontwikkeling in 2017</w:t>
            </w:r>
          </w:p>
        </w:tc>
      </w:tr>
      <w:tr w:rsidR="00221D19" w14:paraId="45B8C3B7" w14:textId="77777777" w:rsidTr="1335B251">
        <w:tc>
          <w:tcPr>
            <w:tcW w:w="4248" w:type="dxa"/>
          </w:tcPr>
          <w:p w14:paraId="53B80DC2" w14:textId="77777777" w:rsidR="00221D19"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Klachtenregeling</w:t>
            </w:r>
          </w:p>
        </w:tc>
        <w:tc>
          <w:tcPr>
            <w:tcW w:w="3685" w:type="dxa"/>
          </w:tcPr>
          <w:p w14:paraId="6B4879AD" w14:textId="77777777" w:rsidR="00221D19" w:rsidRP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Zie pestprotocol 2017</w:t>
            </w:r>
          </w:p>
        </w:tc>
      </w:tr>
      <w:tr w:rsidR="00221D19" w14:paraId="1B24E16F" w14:textId="77777777" w:rsidTr="1335B251">
        <w:tc>
          <w:tcPr>
            <w:tcW w:w="4248" w:type="dxa"/>
          </w:tcPr>
          <w:p w14:paraId="10C1F661" w14:textId="77777777" w:rsidR="00221D19"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Sociale media</w:t>
            </w:r>
          </w:p>
        </w:tc>
        <w:tc>
          <w:tcPr>
            <w:tcW w:w="3685" w:type="dxa"/>
          </w:tcPr>
          <w:p w14:paraId="7910885A" w14:textId="77777777" w:rsidR="00221D19" w:rsidRPr="00221D19"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Ontwikkeling in 2017</w:t>
            </w:r>
          </w:p>
        </w:tc>
      </w:tr>
      <w:tr w:rsidR="007A497D" w14:paraId="427A20C7" w14:textId="77777777" w:rsidTr="1335B251">
        <w:tc>
          <w:tcPr>
            <w:tcW w:w="4248" w:type="dxa"/>
          </w:tcPr>
          <w:p w14:paraId="37934F9B" w14:textId="77777777" w:rsidR="007A497D" w:rsidRPr="006A2DAA"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Toelatingsbeleid</w:t>
            </w:r>
          </w:p>
        </w:tc>
        <w:tc>
          <w:tcPr>
            <w:tcW w:w="3685" w:type="dxa"/>
          </w:tcPr>
          <w:p w14:paraId="7511E0D0" w14:textId="77777777" w:rsidR="007A497D"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Ontwikkeling in 2017</w:t>
            </w:r>
          </w:p>
        </w:tc>
      </w:tr>
      <w:tr w:rsidR="0048373C" w14:paraId="21EDF286" w14:textId="77777777" w:rsidTr="1335B251">
        <w:tc>
          <w:tcPr>
            <w:tcW w:w="4248" w:type="dxa"/>
          </w:tcPr>
          <w:p w14:paraId="24E1EA2F" w14:textId="77777777" w:rsidR="0048373C" w:rsidRPr="2E3E0292"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Taken CSV, IVP, EVP</w:t>
            </w:r>
          </w:p>
        </w:tc>
        <w:tc>
          <w:tcPr>
            <w:tcW w:w="3685" w:type="dxa"/>
          </w:tcPr>
          <w:p w14:paraId="2F900633" w14:textId="77777777" w:rsidR="0048373C" w:rsidRPr="2E3E0292"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Vastgesteld in 2017</w:t>
            </w:r>
          </w:p>
        </w:tc>
      </w:tr>
      <w:tr w:rsidR="00762C60" w14:paraId="271A424B" w14:textId="77777777" w:rsidTr="1335B251">
        <w:tc>
          <w:tcPr>
            <w:tcW w:w="4248" w:type="dxa"/>
          </w:tcPr>
          <w:p w14:paraId="6DFE73D5" w14:textId="77777777" w:rsidR="00762C60"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Matrix gedragsverwachtingen SWPBS</w:t>
            </w:r>
          </w:p>
        </w:tc>
        <w:tc>
          <w:tcPr>
            <w:tcW w:w="3685" w:type="dxa"/>
          </w:tcPr>
          <w:p w14:paraId="650730A4" w14:textId="2EE3FDE2" w:rsidR="00762C60" w:rsidRDefault="1335B251" w:rsidP="1335B251">
            <w:pPr>
              <w:rPr>
                <w:rFonts w:asciiTheme="majorHAnsi" w:eastAsiaTheme="majorEastAsia" w:hAnsiTheme="majorHAnsi" w:cstheme="majorBidi"/>
                <w:sz w:val="22"/>
                <w:szCs w:val="22"/>
              </w:rPr>
            </w:pPr>
            <w:r w:rsidRPr="1335B251">
              <w:rPr>
                <w:rFonts w:asciiTheme="majorHAnsi" w:eastAsiaTheme="majorEastAsia" w:hAnsiTheme="majorHAnsi" w:cstheme="majorBidi"/>
                <w:sz w:val="22"/>
                <w:szCs w:val="22"/>
              </w:rPr>
              <w:t>Vastgesteld in 2016-2017</w:t>
            </w:r>
          </w:p>
        </w:tc>
      </w:tr>
    </w:tbl>
    <w:p w14:paraId="1F870A49" w14:textId="2D1C7C7A" w:rsidR="1335B251" w:rsidRDefault="1335B251">
      <w:r>
        <w:lastRenderedPageBreak/>
        <w:br w:type="page"/>
      </w:r>
    </w:p>
    <w:p w14:paraId="31A16C3B" w14:textId="77777777" w:rsidR="00691715" w:rsidRPr="006A2DAA" w:rsidRDefault="00691715" w:rsidP="00FC0785">
      <w:pPr>
        <w:pStyle w:val="Kop3"/>
      </w:pPr>
    </w:p>
    <w:sectPr w:rsidR="00691715" w:rsidRPr="006A2DAA" w:rsidSect="00033F2F">
      <w:footerReference w:type="default" r:id="rId12"/>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D9DD" w14:textId="77777777" w:rsidR="00373015" w:rsidRDefault="00373015" w:rsidP="00033F2F">
      <w:r>
        <w:separator/>
      </w:r>
    </w:p>
  </w:endnote>
  <w:endnote w:type="continuationSeparator" w:id="0">
    <w:p w14:paraId="52F195F3" w14:textId="77777777" w:rsidR="00373015" w:rsidRDefault="00373015" w:rsidP="000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80598"/>
      <w:docPartObj>
        <w:docPartGallery w:val="Page Numbers (Bottom of Page)"/>
        <w:docPartUnique/>
      </w:docPartObj>
    </w:sdtPr>
    <w:sdtEndPr/>
    <w:sdtContent>
      <w:p w14:paraId="7193EA14" w14:textId="2F08276B" w:rsidR="00373015" w:rsidRDefault="00B737B5">
        <w:pPr>
          <w:pStyle w:val="Voettekst"/>
          <w:jc w:val="center"/>
        </w:pPr>
        <w:r>
          <w:fldChar w:fldCharType="begin"/>
        </w:r>
        <w:r w:rsidR="00373015">
          <w:instrText>PAGE   \* MERGEFORMAT</w:instrText>
        </w:r>
        <w:r>
          <w:fldChar w:fldCharType="separate"/>
        </w:r>
        <w:r w:rsidR="00D52A02">
          <w:rPr>
            <w:noProof/>
          </w:rPr>
          <w:t>9</w:t>
        </w:r>
        <w:r>
          <w:rPr>
            <w:noProof/>
          </w:rPr>
          <w:fldChar w:fldCharType="end"/>
        </w:r>
      </w:p>
    </w:sdtContent>
  </w:sdt>
  <w:p w14:paraId="007A61E5" w14:textId="77777777" w:rsidR="00373015" w:rsidRDefault="00373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F833" w14:textId="77777777" w:rsidR="00373015" w:rsidRDefault="00373015" w:rsidP="00033F2F">
      <w:r>
        <w:separator/>
      </w:r>
    </w:p>
  </w:footnote>
  <w:footnote w:type="continuationSeparator" w:id="0">
    <w:p w14:paraId="05FF9F06" w14:textId="77777777" w:rsidR="00373015" w:rsidRDefault="00373015" w:rsidP="0003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79"/>
    <w:multiLevelType w:val="hybridMultilevel"/>
    <w:tmpl w:val="E32A857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228AE"/>
    <w:multiLevelType w:val="hybridMultilevel"/>
    <w:tmpl w:val="B0FE79A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1599B"/>
    <w:multiLevelType w:val="multilevel"/>
    <w:tmpl w:val="B64E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9579A"/>
    <w:multiLevelType w:val="hybridMultilevel"/>
    <w:tmpl w:val="11BEF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19D33B7"/>
    <w:multiLevelType w:val="multilevel"/>
    <w:tmpl w:val="6218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6822ED"/>
    <w:multiLevelType w:val="hybridMultilevel"/>
    <w:tmpl w:val="330814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6D582E"/>
    <w:multiLevelType w:val="hybridMultilevel"/>
    <w:tmpl w:val="4E50B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F35C1A"/>
    <w:multiLevelType w:val="multilevel"/>
    <w:tmpl w:val="FC8C2D2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6841B90"/>
    <w:multiLevelType w:val="hybridMultilevel"/>
    <w:tmpl w:val="634607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7549A"/>
    <w:multiLevelType w:val="multilevel"/>
    <w:tmpl w:val="BBAA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023B8C"/>
    <w:multiLevelType w:val="hybridMultilevel"/>
    <w:tmpl w:val="3E6289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FE167D8"/>
    <w:multiLevelType w:val="hybridMultilevel"/>
    <w:tmpl w:val="4B9877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1A813EC"/>
    <w:multiLevelType w:val="hybridMultilevel"/>
    <w:tmpl w:val="EC96BE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A6C0A"/>
    <w:multiLevelType w:val="hybridMultilevel"/>
    <w:tmpl w:val="2E5E3DEA"/>
    <w:lvl w:ilvl="0" w:tplc="EE4EE53E">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349E1"/>
    <w:multiLevelType w:val="hybridMultilevel"/>
    <w:tmpl w:val="F7EEFB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864B5A"/>
    <w:multiLevelType w:val="hybridMultilevel"/>
    <w:tmpl w:val="367245B6"/>
    <w:lvl w:ilvl="0" w:tplc="5380E4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DD55FD"/>
    <w:multiLevelType w:val="multilevel"/>
    <w:tmpl w:val="0B9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4832E1"/>
    <w:multiLevelType w:val="multilevel"/>
    <w:tmpl w:val="24C8605E"/>
    <w:lvl w:ilvl="0">
      <w:start w:val="4"/>
      <w:numFmt w:val="decimal"/>
      <w:lvlText w:val="%1"/>
      <w:lvlJc w:val="left"/>
      <w:pPr>
        <w:tabs>
          <w:tab w:val="num" w:pos="705"/>
        </w:tabs>
        <w:ind w:left="705" w:hanging="705"/>
      </w:pPr>
      <w:rPr>
        <w:rFonts w:hint="default"/>
        <w:sz w:val="24"/>
      </w:rPr>
    </w:lvl>
    <w:lvl w:ilvl="1">
      <w:start w:val="6"/>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15:restartNumberingAfterBreak="0">
    <w:nsid w:val="5C5C770D"/>
    <w:multiLevelType w:val="hybridMultilevel"/>
    <w:tmpl w:val="FB58159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552A96FA">
      <w:numFmt w:val="bullet"/>
      <w:lvlText w:val="-"/>
      <w:lvlJc w:val="left"/>
      <w:pPr>
        <w:ind w:left="2160" w:hanging="360"/>
      </w:pPr>
      <w:rPr>
        <w:rFonts w:ascii="Arial" w:eastAsia="Times New Roman" w:hAnsi="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474D42"/>
    <w:multiLevelType w:val="hybridMultilevel"/>
    <w:tmpl w:val="61EAB5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1A5D18"/>
    <w:multiLevelType w:val="hybridMultilevel"/>
    <w:tmpl w:val="3A52C6C2"/>
    <w:lvl w:ilvl="0" w:tplc="5380E4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BB7141"/>
    <w:multiLevelType w:val="hybridMultilevel"/>
    <w:tmpl w:val="D8A618FA"/>
    <w:lvl w:ilvl="0" w:tplc="414A1F2A">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11452"/>
    <w:multiLevelType w:val="hybridMultilevel"/>
    <w:tmpl w:val="64428C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DD235B"/>
    <w:multiLevelType w:val="hybridMultilevel"/>
    <w:tmpl w:val="0DF4C3C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2269D9"/>
    <w:multiLevelType w:val="hybridMultilevel"/>
    <w:tmpl w:val="6BD652A2"/>
    <w:lvl w:ilvl="0" w:tplc="3B661F7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CB3806"/>
    <w:multiLevelType w:val="hybridMultilevel"/>
    <w:tmpl w:val="097E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8F0431"/>
    <w:multiLevelType w:val="hybridMultilevel"/>
    <w:tmpl w:val="1BD4EF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6290A"/>
    <w:multiLevelType w:val="multilevel"/>
    <w:tmpl w:val="7BBE88A8"/>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6"/>
  </w:num>
  <w:num w:numId="4">
    <w:abstractNumId w:val="8"/>
  </w:num>
  <w:num w:numId="5">
    <w:abstractNumId w:val="27"/>
  </w:num>
  <w:num w:numId="6">
    <w:abstractNumId w:val="24"/>
  </w:num>
  <w:num w:numId="7">
    <w:abstractNumId w:val="26"/>
  </w:num>
  <w:num w:numId="8">
    <w:abstractNumId w:val="6"/>
  </w:num>
  <w:num w:numId="9">
    <w:abstractNumId w:val="3"/>
  </w:num>
  <w:num w:numId="10">
    <w:abstractNumId w:val="14"/>
  </w:num>
  <w:num w:numId="11">
    <w:abstractNumId w:val="0"/>
  </w:num>
  <w:num w:numId="12">
    <w:abstractNumId w:val="25"/>
  </w:num>
  <w:num w:numId="13">
    <w:abstractNumId w:val="1"/>
  </w:num>
  <w:num w:numId="14">
    <w:abstractNumId w:val="7"/>
  </w:num>
  <w:num w:numId="15">
    <w:abstractNumId w:val="21"/>
  </w:num>
  <w:num w:numId="16">
    <w:abstractNumId w:val="10"/>
  </w:num>
  <w:num w:numId="17">
    <w:abstractNumId w:val="28"/>
  </w:num>
  <w:num w:numId="18">
    <w:abstractNumId w:val="9"/>
  </w:num>
  <w:num w:numId="19">
    <w:abstractNumId w:val="29"/>
  </w:num>
  <w:num w:numId="20">
    <w:abstractNumId w:val="13"/>
  </w:num>
  <w:num w:numId="21">
    <w:abstractNumId w:val="12"/>
  </w:num>
  <w:num w:numId="22">
    <w:abstractNumId w:val="15"/>
  </w:num>
  <w:num w:numId="23">
    <w:abstractNumId w:val="23"/>
  </w:num>
  <w:num w:numId="24">
    <w:abstractNumId w:val="19"/>
  </w:num>
  <w:num w:numId="25">
    <w:abstractNumId w:val="5"/>
  </w:num>
  <w:num w:numId="26">
    <w:abstractNumId w:val="11"/>
  </w:num>
  <w:num w:numId="27">
    <w:abstractNumId w:val="2"/>
  </w:num>
  <w:num w:numId="28">
    <w:abstractNumId w:val="18"/>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2"/>
  </w:compat>
  <w:rsids>
    <w:rsidRoot w:val="00E74DEE"/>
    <w:rsid w:val="00005F68"/>
    <w:rsid w:val="00032DA2"/>
    <w:rsid w:val="00032F10"/>
    <w:rsid w:val="00033F2F"/>
    <w:rsid w:val="00036E35"/>
    <w:rsid w:val="000572B6"/>
    <w:rsid w:val="00074592"/>
    <w:rsid w:val="000806BC"/>
    <w:rsid w:val="0008203A"/>
    <w:rsid w:val="00093AAC"/>
    <w:rsid w:val="000B2001"/>
    <w:rsid w:val="000C6330"/>
    <w:rsid w:val="000C6E1D"/>
    <w:rsid w:val="000E0ED4"/>
    <w:rsid w:val="00154CBE"/>
    <w:rsid w:val="001756D9"/>
    <w:rsid w:val="001A2253"/>
    <w:rsid w:val="001D3856"/>
    <w:rsid w:val="001E6608"/>
    <w:rsid w:val="0022135E"/>
    <w:rsid w:val="00221D19"/>
    <w:rsid w:val="00235222"/>
    <w:rsid w:val="002420A9"/>
    <w:rsid w:val="00247081"/>
    <w:rsid w:val="00247860"/>
    <w:rsid w:val="002900AC"/>
    <w:rsid w:val="002A47B8"/>
    <w:rsid w:val="002A5447"/>
    <w:rsid w:val="002C01CB"/>
    <w:rsid w:val="002C05D7"/>
    <w:rsid w:val="002E21D5"/>
    <w:rsid w:val="002E376F"/>
    <w:rsid w:val="002E6ED7"/>
    <w:rsid w:val="002F2DBB"/>
    <w:rsid w:val="002F4FDB"/>
    <w:rsid w:val="0030167E"/>
    <w:rsid w:val="00304DC2"/>
    <w:rsid w:val="00305A9D"/>
    <w:rsid w:val="003205F8"/>
    <w:rsid w:val="00330B2C"/>
    <w:rsid w:val="00331F6C"/>
    <w:rsid w:val="00334A7D"/>
    <w:rsid w:val="00337044"/>
    <w:rsid w:val="00345195"/>
    <w:rsid w:val="00353D12"/>
    <w:rsid w:val="00373015"/>
    <w:rsid w:val="00383C66"/>
    <w:rsid w:val="00391118"/>
    <w:rsid w:val="003F109B"/>
    <w:rsid w:val="0042609A"/>
    <w:rsid w:val="00453AD3"/>
    <w:rsid w:val="0047083C"/>
    <w:rsid w:val="0048373C"/>
    <w:rsid w:val="004B0BDD"/>
    <w:rsid w:val="004B5417"/>
    <w:rsid w:val="004C2447"/>
    <w:rsid w:val="004E1D2F"/>
    <w:rsid w:val="004E2174"/>
    <w:rsid w:val="004F7538"/>
    <w:rsid w:val="00522251"/>
    <w:rsid w:val="00541FE9"/>
    <w:rsid w:val="00570CF5"/>
    <w:rsid w:val="005E7AE6"/>
    <w:rsid w:val="005F3467"/>
    <w:rsid w:val="00626E47"/>
    <w:rsid w:val="00660AAB"/>
    <w:rsid w:val="00675E05"/>
    <w:rsid w:val="00691715"/>
    <w:rsid w:val="006A06C6"/>
    <w:rsid w:val="006A2DAA"/>
    <w:rsid w:val="00723149"/>
    <w:rsid w:val="00725AE4"/>
    <w:rsid w:val="0072632E"/>
    <w:rsid w:val="00727E4A"/>
    <w:rsid w:val="007316CD"/>
    <w:rsid w:val="00744AB0"/>
    <w:rsid w:val="007556D7"/>
    <w:rsid w:val="00762C60"/>
    <w:rsid w:val="0079211D"/>
    <w:rsid w:val="00792AB8"/>
    <w:rsid w:val="007A497D"/>
    <w:rsid w:val="007C04E0"/>
    <w:rsid w:val="007C449D"/>
    <w:rsid w:val="007C5B20"/>
    <w:rsid w:val="00867DD7"/>
    <w:rsid w:val="00894BDA"/>
    <w:rsid w:val="008A3EE8"/>
    <w:rsid w:val="008C132E"/>
    <w:rsid w:val="008E57E8"/>
    <w:rsid w:val="0091393C"/>
    <w:rsid w:val="00954869"/>
    <w:rsid w:val="00963577"/>
    <w:rsid w:val="009753E7"/>
    <w:rsid w:val="00977DF7"/>
    <w:rsid w:val="009A7FC8"/>
    <w:rsid w:val="009E0FC3"/>
    <w:rsid w:val="009F2B5C"/>
    <w:rsid w:val="009F3DC7"/>
    <w:rsid w:val="00A1488B"/>
    <w:rsid w:val="00A266AB"/>
    <w:rsid w:val="00A34CE2"/>
    <w:rsid w:val="00A61080"/>
    <w:rsid w:val="00A83A37"/>
    <w:rsid w:val="00A93655"/>
    <w:rsid w:val="00AA50A5"/>
    <w:rsid w:val="00AD1A50"/>
    <w:rsid w:val="00B030B4"/>
    <w:rsid w:val="00B06E7E"/>
    <w:rsid w:val="00B10386"/>
    <w:rsid w:val="00B110EB"/>
    <w:rsid w:val="00B15BBF"/>
    <w:rsid w:val="00B42171"/>
    <w:rsid w:val="00B72580"/>
    <w:rsid w:val="00B737B5"/>
    <w:rsid w:val="00BA0CF7"/>
    <w:rsid w:val="00BB041B"/>
    <w:rsid w:val="00BB4090"/>
    <w:rsid w:val="00C17A7B"/>
    <w:rsid w:val="00C51665"/>
    <w:rsid w:val="00C52806"/>
    <w:rsid w:val="00CE4204"/>
    <w:rsid w:val="00CE6B66"/>
    <w:rsid w:val="00D05B8C"/>
    <w:rsid w:val="00D071A9"/>
    <w:rsid w:val="00D16A1F"/>
    <w:rsid w:val="00D431C0"/>
    <w:rsid w:val="00D52A02"/>
    <w:rsid w:val="00D569C0"/>
    <w:rsid w:val="00D659FC"/>
    <w:rsid w:val="00D829C8"/>
    <w:rsid w:val="00D95121"/>
    <w:rsid w:val="00DA206D"/>
    <w:rsid w:val="00E53E42"/>
    <w:rsid w:val="00E74DEE"/>
    <w:rsid w:val="00E80BD7"/>
    <w:rsid w:val="00F245D1"/>
    <w:rsid w:val="00F535A8"/>
    <w:rsid w:val="00F76866"/>
    <w:rsid w:val="00F8251A"/>
    <w:rsid w:val="00F94342"/>
    <w:rsid w:val="00FC0785"/>
    <w:rsid w:val="00FE64B1"/>
    <w:rsid w:val="00FF7651"/>
    <w:rsid w:val="04CC5396"/>
    <w:rsid w:val="0FC59381"/>
    <w:rsid w:val="1335B251"/>
    <w:rsid w:val="15A2353F"/>
    <w:rsid w:val="1E77DBF7"/>
    <w:rsid w:val="243672F8"/>
    <w:rsid w:val="2E3E0292"/>
    <w:rsid w:val="310D3B75"/>
    <w:rsid w:val="40562774"/>
    <w:rsid w:val="4855CB0B"/>
    <w:rsid w:val="4CD9F7D7"/>
    <w:rsid w:val="65AC4C5D"/>
    <w:rsid w:val="66571C0F"/>
    <w:rsid w:val="7E43BE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399BD27"/>
  <w15:docId w15:val="{6FAE491B-2CBF-4DD4-BB3E-8F562E8A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3467"/>
  </w:style>
  <w:style w:type="paragraph" w:styleId="Kop1">
    <w:name w:val="heading 1"/>
    <w:basedOn w:val="Standaard"/>
    <w:next w:val="Standaard"/>
    <w:link w:val="Kop1Char"/>
    <w:uiPriority w:val="99"/>
    <w:qFormat/>
    <w:rsid w:val="00A1488B"/>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9"/>
    <w:qFormat/>
    <w:rsid w:val="00A1488B"/>
    <w:pPr>
      <w:spacing w:after="120"/>
      <w:jc w:val="both"/>
      <w:outlineLvl w:val="1"/>
    </w:pPr>
    <w:rPr>
      <w:rFonts w:asciiTheme="majorHAnsi" w:eastAsia="Times New Roman" w:hAnsiTheme="majorHAnsi" w:cs="Times New Roman"/>
      <w:b/>
      <w:bCs/>
      <w:sz w:val="22"/>
      <w:szCs w:val="22"/>
    </w:rPr>
  </w:style>
  <w:style w:type="paragraph" w:styleId="Kop3">
    <w:name w:val="heading 3"/>
    <w:basedOn w:val="Standaard"/>
    <w:next w:val="Standaard"/>
    <w:link w:val="Kop3Char"/>
    <w:uiPriority w:val="9"/>
    <w:unhideWhenUsed/>
    <w:qFormat/>
    <w:rsid w:val="0048373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DE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4DEE"/>
    <w:rPr>
      <w:rFonts w:ascii="Lucida Grande" w:hAnsi="Lucida Grande" w:cs="Lucida Grande"/>
      <w:sz w:val="18"/>
      <w:szCs w:val="18"/>
    </w:rPr>
  </w:style>
  <w:style w:type="character" w:customStyle="1" w:styleId="Kop1Char">
    <w:name w:val="Kop 1 Char"/>
    <w:basedOn w:val="Standaardalinea-lettertype"/>
    <w:link w:val="Kop1"/>
    <w:uiPriority w:val="99"/>
    <w:rsid w:val="00A1488B"/>
    <w:rPr>
      <w:rFonts w:asciiTheme="majorHAnsi" w:eastAsia="Times New Roman" w:hAnsiTheme="majorHAnsi" w:cs="Times New Roman"/>
      <w:b/>
      <w:bCs/>
      <w:color w:val="C00000"/>
      <w:kern w:val="36"/>
      <w:sz w:val="32"/>
      <w:szCs w:val="39"/>
    </w:rPr>
  </w:style>
  <w:style w:type="character" w:customStyle="1" w:styleId="Kop2Char">
    <w:name w:val="Kop 2 Char"/>
    <w:basedOn w:val="Standaardalinea-lettertype"/>
    <w:link w:val="Kop2"/>
    <w:uiPriority w:val="99"/>
    <w:rsid w:val="00A1488B"/>
    <w:rPr>
      <w:rFonts w:asciiTheme="majorHAnsi" w:eastAsia="Times New Roman" w:hAnsiTheme="majorHAnsi" w:cs="Times New Roman"/>
      <w:b/>
      <w:bCs/>
      <w:sz w:val="22"/>
      <w:szCs w:val="22"/>
    </w:rPr>
  </w:style>
  <w:style w:type="paragraph" w:styleId="Inhopg1">
    <w:name w:val="toc 1"/>
    <w:basedOn w:val="Standaard"/>
    <w:next w:val="Standaard"/>
    <w:autoRedefine/>
    <w:uiPriority w:val="39"/>
    <w:unhideWhenUsed/>
    <w:rsid w:val="00691715"/>
  </w:style>
  <w:style w:type="paragraph" w:styleId="Inhopg2">
    <w:name w:val="toc 2"/>
    <w:basedOn w:val="Standaard"/>
    <w:next w:val="Standaard"/>
    <w:autoRedefine/>
    <w:uiPriority w:val="39"/>
    <w:unhideWhenUsed/>
    <w:rsid w:val="00691715"/>
    <w:pPr>
      <w:ind w:left="240"/>
    </w:pPr>
  </w:style>
  <w:style w:type="paragraph" w:styleId="Inhopg3">
    <w:name w:val="toc 3"/>
    <w:basedOn w:val="Standaard"/>
    <w:next w:val="Standaard"/>
    <w:autoRedefine/>
    <w:uiPriority w:val="39"/>
    <w:unhideWhenUsed/>
    <w:rsid w:val="00691715"/>
    <w:pPr>
      <w:ind w:left="480"/>
    </w:pPr>
  </w:style>
  <w:style w:type="paragraph" w:styleId="Inhopg4">
    <w:name w:val="toc 4"/>
    <w:basedOn w:val="Standaard"/>
    <w:next w:val="Standaard"/>
    <w:autoRedefine/>
    <w:uiPriority w:val="39"/>
    <w:unhideWhenUsed/>
    <w:rsid w:val="00691715"/>
    <w:pPr>
      <w:ind w:left="720"/>
    </w:pPr>
  </w:style>
  <w:style w:type="paragraph" w:styleId="Inhopg5">
    <w:name w:val="toc 5"/>
    <w:basedOn w:val="Standaard"/>
    <w:next w:val="Standaard"/>
    <w:autoRedefine/>
    <w:uiPriority w:val="39"/>
    <w:unhideWhenUsed/>
    <w:rsid w:val="00691715"/>
    <w:pPr>
      <w:ind w:left="960"/>
    </w:pPr>
  </w:style>
  <w:style w:type="paragraph" w:styleId="Inhopg6">
    <w:name w:val="toc 6"/>
    <w:basedOn w:val="Standaard"/>
    <w:next w:val="Standaard"/>
    <w:autoRedefine/>
    <w:uiPriority w:val="39"/>
    <w:unhideWhenUsed/>
    <w:rsid w:val="00691715"/>
    <w:pPr>
      <w:ind w:left="1200"/>
    </w:pPr>
  </w:style>
  <w:style w:type="paragraph" w:styleId="Inhopg7">
    <w:name w:val="toc 7"/>
    <w:basedOn w:val="Standaard"/>
    <w:next w:val="Standaard"/>
    <w:autoRedefine/>
    <w:uiPriority w:val="39"/>
    <w:unhideWhenUsed/>
    <w:rsid w:val="00691715"/>
    <w:pPr>
      <w:ind w:left="1440"/>
    </w:pPr>
  </w:style>
  <w:style w:type="paragraph" w:styleId="Inhopg8">
    <w:name w:val="toc 8"/>
    <w:basedOn w:val="Standaard"/>
    <w:next w:val="Standaard"/>
    <w:autoRedefine/>
    <w:uiPriority w:val="39"/>
    <w:unhideWhenUsed/>
    <w:rsid w:val="00691715"/>
    <w:pPr>
      <w:ind w:left="1680"/>
    </w:pPr>
  </w:style>
  <w:style w:type="paragraph" w:styleId="Inhopg9">
    <w:name w:val="toc 9"/>
    <w:basedOn w:val="Standaard"/>
    <w:next w:val="Standaard"/>
    <w:autoRedefine/>
    <w:uiPriority w:val="39"/>
    <w:unhideWhenUsed/>
    <w:rsid w:val="00691715"/>
    <w:pPr>
      <w:ind w:left="1920"/>
    </w:pPr>
  </w:style>
  <w:style w:type="paragraph" w:styleId="Lijstalinea">
    <w:name w:val="List Paragraph"/>
    <w:basedOn w:val="Standaard"/>
    <w:next w:val="Standaard"/>
    <w:uiPriority w:val="34"/>
    <w:qFormat/>
    <w:rsid w:val="00691715"/>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B030B4"/>
    <w:pPr>
      <w:autoSpaceDE w:val="0"/>
      <w:autoSpaceDN w:val="0"/>
      <w:adjustRightInd w:val="0"/>
    </w:pPr>
    <w:rPr>
      <w:rFonts w:ascii="Palatino Linotype" w:eastAsiaTheme="minorHAnsi" w:hAnsi="Palatino Linotype" w:cs="Palatino Linotype"/>
      <w:color w:val="000000"/>
      <w:lang w:eastAsia="en-US"/>
    </w:rPr>
  </w:style>
  <w:style w:type="table" w:styleId="Tabelraster">
    <w:name w:val="Table Grid"/>
    <w:basedOn w:val="Standaardtabel"/>
    <w:uiPriority w:val="59"/>
    <w:rsid w:val="0022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753E7"/>
  </w:style>
  <w:style w:type="character" w:styleId="Hyperlink">
    <w:name w:val="Hyperlink"/>
    <w:basedOn w:val="Standaardalinea-lettertype"/>
    <w:uiPriority w:val="99"/>
    <w:unhideWhenUsed/>
    <w:rsid w:val="005F3467"/>
    <w:rPr>
      <w:color w:val="0000FF" w:themeColor="hyperlink"/>
      <w:u w:val="single"/>
    </w:rPr>
  </w:style>
  <w:style w:type="character" w:styleId="Verwijzingopmerking">
    <w:name w:val="annotation reference"/>
    <w:basedOn w:val="Standaardalinea-lettertype"/>
    <w:uiPriority w:val="99"/>
    <w:semiHidden/>
    <w:unhideWhenUsed/>
    <w:rsid w:val="00D569C0"/>
    <w:rPr>
      <w:sz w:val="16"/>
      <w:szCs w:val="16"/>
    </w:rPr>
  </w:style>
  <w:style w:type="paragraph" w:styleId="Tekstopmerking">
    <w:name w:val="annotation text"/>
    <w:basedOn w:val="Standaard"/>
    <w:link w:val="TekstopmerkingChar"/>
    <w:uiPriority w:val="99"/>
    <w:unhideWhenUsed/>
    <w:rsid w:val="00D569C0"/>
    <w:rPr>
      <w:sz w:val="20"/>
      <w:szCs w:val="20"/>
    </w:rPr>
  </w:style>
  <w:style w:type="character" w:customStyle="1" w:styleId="TekstopmerkingChar">
    <w:name w:val="Tekst opmerking Char"/>
    <w:basedOn w:val="Standaardalinea-lettertype"/>
    <w:link w:val="Tekstopmerking"/>
    <w:uiPriority w:val="99"/>
    <w:rsid w:val="00D569C0"/>
    <w:rPr>
      <w:sz w:val="20"/>
      <w:szCs w:val="20"/>
    </w:rPr>
  </w:style>
  <w:style w:type="paragraph" w:styleId="Onderwerpvanopmerking">
    <w:name w:val="annotation subject"/>
    <w:basedOn w:val="Tekstopmerking"/>
    <w:next w:val="Tekstopmerking"/>
    <w:link w:val="OnderwerpvanopmerkingChar"/>
    <w:uiPriority w:val="99"/>
    <w:semiHidden/>
    <w:unhideWhenUsed/>
    <w:rsid w:val="00D569C0"/>
    <w:rPr>
      <w:b/>
      <w:bCs/>
    </w:rPr>
  </w:style>
  <w:style w:type="character" w:customStyle="1" w:styleId="OnderwerpvanopmerkingChar">
    <w:name w:val="Onderwerp van opmerking Char"/>
    <w:basedOn w:val="TekstopmerkingChar"/>
    <w:link w:val="Onderwerpvanopmerking"/>
    <w:uiPriority w:val="99"/>
    <w:semiHidden/>
    <w:rsid w:val="00D569C0"/>
    <w:rPr>
      <w:b/>
      <w:bCs/>
      <w:sz w:val="20"/>
      <w:szCs w:val="20"/>
    </w:rPr>
  </w:style>
  <w:style w:type="paragraph" w:styleId="Koptekst">
    <w:name w:val="header"/>
    <w:basedOn w:val="Standaard"/>
    <w:link w:val="KoptekstChar"/>
    <w:uiPriority w:val="99"/>
    <w:unhideWhenUsed/>
    <w:rsid w:val="00033F2F"/>
    <w:pPr>
      <w:tabs>
        <w:tab w:val="center" w:pos="4536"/>
        <w:tab w:val="right" w:pos="9072"/>
      </w:tabs>
    </w:pPr>
  </w:style>
  <w:style w:type="character" w:customStyle="1" w:styleId="KoptekstChar">
    <w:name w:val="Koptekst Char"/>
    <w:basedOn w:val="Standaardalinea-lettertype"/>
    <w:link w:val="Koptekst"/>
    <w:uiPriority w:val="99"/>
    <w:rsid w:val="00033F2F"/>
  </w:style>
  <w:style w:type="paragraph" w:styleId="Voettekst">
    <w:name w:val="footer"/>
    <w:basedOn w:val="Standaard"/>
    <w:link w:val="VoettekstChar"/>
    <w:unhideWhenUsed/>
    <w:rsid w:val="00033F2F"/>
    <w:pPr>
      <w:tabs>
        <w:tab w:val="center" w:pos="4536"/>
        <w:tab w:val="right" w:pos="9072"/>
      </w:tabs>
    </w:pPr>
  </w:style>
  <w:style w:type="character" w:customStyle="1" w:styleId="VoettekstChar">
    <w:name w:val="Voettekst Char"/>
    <w:basedOn w:val="Standaardalinea-lettertype"/>
    <w:link w:val="Voettekst"/>
    <w:rsid w:val="00033F2F"/>
  </w:style>
  <w:style w:type="paragraph" w:styleId="Geenafstand">
    <w:name w:val="No Spacing"/>
    <w:uiPriority w:val="1"/>
    <w:qFormat/>
    <w:rsid w:val="00B06E7E"/>
  </w:style>
  <w:style w:type="paragraph" w:styleId="Normaalweb">
    <w:name w:val="Normal (Web)"/>
    <w:basedOn w:val="Standaard"/>
    <w:uiPriority w:val="99"/>
    <w:unhideWhenUsed/>
    <w:rsid w:val="00B06E7E"/>
    <w:pPr>
      <w:spacing w:before="100" w:beforeAutospacing="1" w:after="100" w:afterAutospacing="1"/>
    </w:pPr>
    <w:rPr>
      <w:rFonts w:ascii="Times New Roman" w:eastAsia="Times New Roman" w:hAnsi="Times New Roman" w:cs="Times New Roman"/>
    </w:rPr>
  </w:style>
  <w:style w:type="character" w:customStyle="1" w:styleId="Kop3Char">
    <w:name w:val="Kop 3 Char"/>
    <w:basedOn w:val="Standaardalinea-lettertype"/>
    <w:link w:val="Kop3"/>
    <w:uiPriority w:val="9"/>
    <w:rsid w:val="0048373C"/>
    <w:rPr>
      <w:rFonts w:asciiTheme="majorHAnsi" w:eastAsiaTheme="majorEastAsia" w:hAnsiTheme="majorHAnsi" w:cstheme="majorBidi"/>
      <w:b/>
      <w:bCs/>
      <w:color w:val="4F81BD" w:themeColor="accent1"/>
      <w:sz w:val="22"/>
      <w:szCs w:val="22"/>
      <w:lang w:eastAsia="en-US"/>
    </w:rPr>
  </w:style>
  <w:style w:type="character" w:styleId="Zwaar">
    <w:name w:val="Strong"/>
    <w:qFormat/>
    <w:rsid w:val="0048373C"/>
    <w:rPr>
      <w:b/>
      <w:bCs/>
    </w:rPr>
  </w:style>
  <w:style w:type="character" w:styleId="Paginanummer">
    <w:name w:val="page number"/>
    <w:basedOn w:val="Standaardalinea-lettertype"/>
    <w:rsid w:val="0048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89295">
      <w:bodyDiv w:val="1"/>
      <w:marLeft w:val="0"/>
      <w:marRight w:val="0"/>
      <w:marTop w:val="0"/>
      <w:marBottom w:val="0"/>
      <w:divBdr>
        <w:top w:val="none" w:sz="0" w:space="0" w:color="auto"/>
        <w:left w:val="none" w:sz="0" w:space="0" w:color="auto"/>
        <w:bottom w:val="none" w:sz="0" w:space="0" w:color="auto"/>
        <w:right w:val="none" w:sz="0" w:space="0" w:color="auto"/>
      </w:divBdr>
      <w:divsChild>
        <w:div w:id="520555098">
          <w:marLeft w:val="0"/>
          <w:marRight w:val="0"/>
          <w:marTop w:val="0"/>
          <w:marBottom w:val="0"/>
          <w:divBdr>
            <w:top w:val="none" w:sz="0" w:space="0" w:color="auto"/>
            <w:left w:val="none" w:sz="0" w:space="0" w:color="auto"/>
            <w:bottom w:val="none" w:sz="0" w:space="0" w:color="auto"/>
            <w:right w:val="none" w:sz="0" w:space="0" w:color="auto"/>
          </w:divBdr>
          <w:divsChild>
            <w:div w:id="1590460285">
              <w:marLeft w:val="0"/>
              <w:marRight w:val="0"/>
              <w:marTop w:val="0"/>
              <w:marBottom w:val="0"/>
              <w:divBdr>
                <w:top w:val="none" w:sz="0" w:space="0" w:color="auto"/>
                <w:left w:val="none" w:sz="0" w:space="0" w:color="auto"/>
                <w:bottom w:val="none" w:sz="0" w:space="0" w:color="auto"/>
                <w:right w:val="none" w:sz="0" w:space="0" w:color="auto"/>
              </w:divBdr>
              <w:divsChild>
                <w:div w:id="921990248">
                  <w:marLeft w:val="0"/>
                  <w:marRight w:val="0"/>
                  <w:marTop w:val="0"/>
                  <w:marBottom w:val="0"/>
                  <w:divBdr>
                    <w:top w:val="none" w:sz="0" w:space="0" w:color="auto"/>
                    <w:left w:val="none" w:sz="0" w:space="0" w:color="auto"/>
                    <w:bottom w:val="none" w:sz="0" w:space="0" w:color="auto"/>
                    <w:right w:val="none" w:sz="0" w:space="0" w:color="auto"/>
                  </w:divBdr>
                  <w:divsChild>
                    <w:div w:id="509567234">
                      <w:marLeft w:val="0"/>
                      <w:marRight w:val="0"/>
                      <w:marTop w:val="0"/>
                      <w:marBottom w:val="0"/>
                      <w:divBdr>
                        <w:top w:val="none" w:sz="0" w:space="0" w:color="auto"/>
                        <w:left w:val="none" w:sz="0" w:space="0" w:color="auto"/>
                        <w:bottom w:val="none" w:sz="0" w:space="0" w:color="auto"/>
                        <w:right w:val="none" w:sz="0" w:space="0" w:color="auto"/>
                      </w:divBdr>
                      <w:divsChild>
                        <w:div w:id="1014768506">
                          <w:marLeft w:val="0"/>
                          <w:marRight w:val="0"/>
                          <w:marTop w:val="0"/>
                          <w:marBottom w:val="0"/>
                          <w:divBdr>
                            <w:top w:val="none" w:sz="0" w:space="0" w:color="auto"/>
                            <w:left w:val="none" w:sz="0" w:space="0" w:color="auto"/>
                            <w:bottom w:val="none" w:sz="0" w:space="0" w:color="auto"/>
                            <w:right w:val="none" w:sz="0" w:space="0" w:color="auto"/>
                          </w:divBdr>
                          <w:divsChild>
                            <w:div w:id="737478187">
                              <w:marLeft w:val="0"/>
                              <w:marRight w:val="0"/>
                              <w:marTop w:val="0"/>
                              <w:marBottom w:val="0"/>
                              <w:divBdr>
                                <w:top w:val="none" w:sz="0" w:space="0" w:color="auto"/>
                                <w:left w:val="none" w:sz="0" w:space="0" w:color="auto"/>
                                <w:bottom w:val="none" w:sz="0" w:space="0" w:color="auto"/>
                                <w:right w:val="none" w:sz="0" w:space="0" w:color="auto"/>
                              </w:divBdr>
                              <w:divsChild>
                                <w:div w:id="1138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5139">
      <w:bodyDiv w:val="1"/>
      <w:marLeft w:val="0"/>
      <w:marRight w:val="0"/>
      <w:marTop w:val="0"/>
      <w:marBottom w:val="0"/>
      <w:divBdr>
        <w:top w:val="none" w:sz="0" w:space="0" w:color="auto"/>
        <w:left w:val="none" w:sz="0" w:space="0" w:color="auto"/>
        <w:bottom w:val="none" w:sz="0" w:space="0" w:color="auto"/>
        <w:right w:val="none" w:sz="0" w:space="0" w:color="auto"/>
      </w:divBdr>
      <w:divsChild>
        <w:div w:id="1482891690">
          <w:marLeft w:val="0"/>
          <w:marRight w:val="0"/>
          <w:marTop w:val="0"/>
          <w:marBottom w:val="0"/>
          <w:divBdr>
            <w:top w:val="none" w:sz="0" w:space="0" w:color="auto"/>
            <w:left w:val="none" w:sz="0" w:space="0" w:color="auto"/>
            <w:bottom w:val="none" w:sz="0" w:space="0" w:color="auto"/>
            <w:right w:val="none" w:sz="0" w:space="0" w:color="auto"/>
          </w:divBdr>
          <w:divsChild>
            <w:div w:id="520437763">
              <w:marLeft w:val="-75"/>
              <w:marRight w:val="0"/>
              <w:marTop w:val="30"/>
              <w:marBottom w:val="30"/>
              <w:divBdr>
                <w:top w:val="none" w:sz="0" w:space="0" w:color="auto"/>
                <w:left w:val="none" w:sz="0" w:space="0" w:color="auto"/>
                <w:bottom w:val="none" w:sz="0" w:space="0" w:color="auto"/>
                <w:right w:val="none" w:sz="0" w:space="0" w:color="auto"/>
              </w:divBdr>
              <w:divsChild>
                <w:div w:id="1834445763">
                  <w:marLeft w:val="0"/>
                  <w:marRight w:val="0"/>
                  <w:marTop w:val="0"/>
                  <w:marBottom w:val="0"/>
                  <w:divBdr>
                    <w:top w:val="none" w:sz="0" w:space="0" w:color="auto"/>
                    <w:left w:val="none" w:sz="0" w:space="0" w:color="auto"/>
                    <w:bottom w:val="none" w:sz="0" w:space="0" w:color="auto"/>
                    <w:right w:val="none" w:sz="0" w:space="0" w:color="auto"/>
                  </w:divBdr>
                  <w:divsChild>
                    <w:div w:id="156458006">
                      <w:marLeft w:val="0"/>
                      <w:marRight w:val="0"/>
                      <w:marTop w:val="0"/>
                      <w:marBottom w:val="0"/>
                      <w:divBdr>
                        <w:top w:val="none" w:sz="0" w:space="0" w:color="auto"/>
                        <w:left w:val="none" w:sz="0" w:space="0" w:color="auto"/>
                        <w:bottom w:val="none" w:sz="0" w:space="0" w:color="auto"/>
                        <w:right w:val="none" w:sz="0" w:space="0" w:color="auto"/>
                      </w:divBdr>
                    </w:div>
                  </w:divsChild>
                </w:div>
                <w:div w:id="1391730520">
                  <w:marLeft w:val="0"/>
                  <w:marRight w:val="0"/>
                  <w:marTop w:val="0"/>
                  <w:marBottom w:val="0"/>
                  <w:divBdr>
                    <w:top w:val="none" w:sz="0" w:space="0" w:color="auto"/>
                    <w:left w:val="none" w:sz="0" w:space="0" w:color="auto"/>
                    <w:bottom w:val="none" w:sz="0" w:space="0" w:color="auto"/>
                    <w:right w:val="none" w:sz="0" w:space="0" w:color="auto"/>
                  </w:divBdr>
                  <w:divsChild>
                    <w:div w:id="862205952">
                      <w:marLeft w:val="0"/>
                      <w:marRight w:val="0"/>
                      <w:marTop w:val="0"/>
                      <w:marBottom w:val="0"/>
                      <w:divBdr>
                        <w:top w:val="none" w:sz="0" w:space="0" w:color="auto"/>
                        <w:left w:val="none" w:sz="0" w:space="0" w:color="auto"/>
                        <w:bottom w:val="none" w:sz="0" w:space="0" w:color="auto"/>
                        <w:right w:val="none" w:sz="0" w:space="0" w:color="auto"/>
                      </w:divBdr>
                    </w:div>
                    <w:div w:id="1951432536">
                      <w:marLeft w:val="0"/>
                      <w:marRight w:val="0"/>
                      <w:marTop w:val="0"/>
                      <w:marBottom w:val="0"/>
                      <w:divBdr>
                        <w:top w:val="none" w:sz="0" w:space="0" w:color="auto"/>
                        <w:left w:val="none" w:sz="0" w:space="0" w:color="auto"/>
                        <w:bottom w:val="none" w:sz="0" w:space="0" w:color="auto"/>
                        <w:right w:val="none" w:sz="0" w:space="0" w:color="auto"/>
                      </w:divBdr>
                    </w:div>
                    <w:div w:id="159472662">
                      <w:marLeft w:val="0"/>
                      <w:marRight w:val="0"/>
                      <w:marTop w:val="0"/>
                      <w:marBottom w:val="0"/>
                      <w:divBdr>
                        <w:top w:val="none" w:sz="0" w:space="0" w:color="auto"/>
                        <w:left w:val="none" w:sz="0" w:space="0" w:color="auto"/>
                        <w:bottom w:val="none" w:sz="0" w:space="0" w:color="auto"/>
                        <w:right w:val="none" w:sz="0" w:space="0" w:color="auto"/>
                      </w:divBdr>
                    </w:div>
                  </w:divsChild>
                </w:div>
                <w:div w:id="888421527">
                  <w:marLeft w:val="0"/>
                  <w:marRight w:val="0"/>
                  <w:marTop w:val="0"/>
                  <w:marBottom w:val="0"/>
                  <w:divBdr>
                    <w:top w:val="none" w:sz="0" w:space="0" w:color="auto"/>
                    <w:left w:val="none" w:sz="0" w:space="0" w:color="auto"/>
                    <w:bottom w:val="none" w:sz="0" w:space="0" w:color="auto"/>
                    <w:right w:val="none" w:sz="0" w:space="0" w:color="auto"/>
                  </w:divBdr>
                  <w:divsChild>
                    <w:div w:id="114100036">
                      <w:marLeft w:val="0"/>
                      <w:marRight w:val="0"/>
                      <w:marTop w:val="0"/>
                      <w:marBottom w:val="0"/>
                      <w:divBdr>
                        <w:top w:val="none" w:sz="0" w:space="0" w:color="auto"/>
                        <w:left w:val="none" w:sz="0" w:space="0" w:color="auto"/>
                        <w:bottom w:val="none" w:sz="0" w:space="0" w:color="auto"/>
                        <w:right w:val="none" w:sz="0" w:space="0" w:color="auto"/>
                      </w:divBdr>
                    </w:div>
                  </w:divsChild>
                </w:div>
                <w:div w:id="594939909">
                  <w:marLeft w:val="0"/>
                  <w:marRight w:val="0"/>
                  <w:marTop w:val="0"/>
                  <w:marBottom w:val="0"/>
                  <w:divBdr>
                    <w:top w:val="none" w:sz="0" w:space="0" w:color="auto"/>
                    <w:left w:val="none" w:sz="0" w:space="0" w:color="auto"/>
                    <w:bottom w:val="none" w:sz="0" w:space="0" w:color="auto"/>
                    <w:right w:val="none" w:sz="0" w:space="0" w:color="auto"/>
                  </w:divBdr>
                  <w:divsChild>
                    <w:div w:id="1961691938">
                      <w:marLeft w:val="0"/>
                      <w:marRight w:val="0"/>
                      <w:marTop w:val="0"/>
                      <w:marBottom w:val="0"/>
                      <w:divBdr>
                        <w:top w:val="none" w:sz="0" w:space="0" w:color="auto"/>
                        <w:left w:val="none" w:sz="0" w:space="0" w:color="auto"/>
                        <w:bottom w:val="none" w:sz="0" w:space="0" w:color="auto"/>
                        <w:right w:val="none" w:sz="0" w:space="0" w:color="auto"/>
                      </w:divBdr>
                    </w:div>
                  </w:divsChild>
                </w:div>
                <w:div w:id="1936935355">
                  <w:marLeft w:val="0"/>
                  <w:marRight w:val="0"/>
                  <w:marTop w:val="0"/>
                  <w:marBottom w:val="0"/>
                  <w:divBdr>
                    <w:top w:val="none" w:sz="0" w:space="0" w:color="auto"/>
                    <w:left w:val="none" w:sz="0" w:space="0" w:color="auto"/>
                    <w:bottom w:val="none" w:sz="0" w:space="0" w:color="auto"/>
                    <w:right w:val="none" w:sz="0" w:space="0" w:color="auto"/>
                  </w:divBdr>
                  <w:divsChild>
                    <w:div w:id="793520209">
                      <w:marLeft w:val="0"/>
                      <w:marRight w:val="0"/>
                      <w:marTop w:val="0"/>
                      <w:marBottom w:val="0"/>
                      <w:divBdr>
                        <w:top w:val="none" w:sz="0" w:space="0" w:color="auto"/>
                        <w:left w:val="none" w:sz="0" w:space="0" w:color="auto"/>
                        <w:bottom w:val="none" w:sz="0" w:space="0" w:color="auto"/>
                        <w:right w:val="none" w:sz="0" w:space="0" w:color="auto"/>
                      </w:divBdr>
                    </w:div>
                    <w:div w:id="1384982946">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sChild>
                </w:div>
                <w:div w:id="318534957">
                  <w:marLeft w:val="0"/>
                  <w:marRight w:val="0"/>
                  <w:marTop w:val="0"/>
                  <w:marBottom w:val="0"/>
                  <w:divBdr>
                    <w:top w:val="none" w:sz="0" w:space="0" w:color="auto"/>
                    <w:left w:val="none" w:sz="0" w:space="0" w:color="auto"/>
                    <w:bottom w:val="none" w:sz="0" w:space="0" w:color="auto"/>
                    <w:right w:val="none" w:sz="0" w:space="0" w:color="auto"/>
                  </w:divBdr>
                  <w:divsChild>
                    <w:div w:id="839269844">
                      <w:marLeft w:val="0"/>
                      <w:marRight w:val="0"/>
                      <w:marTop w:val="0"/>
                      <w:marBottom w:val="0"/>
                      <w:divBdr>
                        <w:top w:val="none" w:sz="0" w:space="0" w:color="auto"/>
                        <w:left w:val="none" w:sz="0" w:space="0" w:color="auto"/>
                        <w:bottom w:val="none" w:sz="0" w:space="0" w:color="auto"/>
                        <w:right w:val="none" w:sz="0" w:space="0" w:color="auto"/>
                      </w:divBdr>
                    </w:div>
                  </w:divsChild>
                </w:div>
                <w:div w:id="709493639">
                  <w:marLeft w:val="0"/>
                  <w:marRight w:val="0"/>
                  <w:marTop w:val="0"/>
                  <w:marBottom w:val="0"/>
                  <w:divBdr>
                    <w:top w:val="none" w:sz="0" w:space="0" w:color="auto"/>
                    <w:left w:val="none" w:sz="0" w:space="0" w:color="auto"/>
                    <w:bottom w:val="none" w:sz="0" w:space="0" w:color="auto"/>
                    <w:right w:val="none" w:sz="0" w:space="0" w:color="auto"/>
                  </w:divBdr>
                  <w:divsChild>
                    <w:div w:id="1835027903">
                      <w:marLeft w:val="0"/>
                      <w:marRight w:val="0"/>
                      <w:marTop w:val="0"/>
                      <w:marBottom w:val="0"/>
                      <w:divBdr>
                        <w:top w:val="none" w:sz="0" w:space="0" w:color="auto"/>
                        <w:left w:val="none" w:sz="0" w:space="0" w:color="auto"/>
                        <w:bottom w:val="none" w:sz="0" w:space="0" w:color="auto"/>
                        <w:right w:val="none" w:sz="0" w:space="0" w:color="auto"/>
                      </w:divBdr>
                    </w:div>
                  </w:divsChild>
                </w:div>
                <w:div w:id="767191963">
                  <w:marLeft w:val="0"/>
                  <w:marRight w:val="0"/>
                  <w:marTop w:val="0"/>
                  <w:marBottom w:val="0"/>
                  <w:divBdr>
                    <w:top w:val="none" w:sz="0" w:space="0" w:color="auto"/>
                    <w:left w:val="none" w:sz="0" w:space="0" w:color="auto"/>
                    <w:bottom w:val="none" w:sz="0" w:space="0" w:color="auto"/>
                    <w:right w:val="none" w:sz="0" w:space="0" w:color="auto"/>
                  </w:divBdr>
                  <w:divsChild>
                    <w:div w:id="1632246006">
                      <w:marLeft w:val="0"/>
                      <w:marRight w:val="0"/>
                      <w:marTop w:val="0"/>
                      <w:marBottom w:val="0"/>
                      <w:divBdr>
                        <w:top w:val="none" w:sz="0" w:space="0" w:color="auto"/>
                        <w:left w:val="none" w:sz="0" w:space="0" w:color="auto"/>
                        <w:bottom w:val="none" w:sz="0" w:space="0" w:color="auto"/>
                        <w:right w:val="none" w:sz="0" w:space="0" w:color="auto"/>
                      </w:divBdr>
                    </w:div>
                  </w:divsChild>
                </w:div>
                <w:div w:id="1346906714">
                  <w:marLeft w:val="0"/>
                  <w:marRight w:val="0"/>
                  <w:marTop w:val="0"/>
                  <w:marBottom w:val="0"/>
                  <w:divBdr>
                    <w:top w:val="none" w:sz="0" w:space="0" w:color="auto"/>
                    <w:left w:val="none" w:sz="0" w:space="0" w:color="auto"/>
                    <w:bottom w:val="none" w:sz="0" w:space="0" w:color="auto"/>
                    <w:right w:val="none" w:sz="0" w:space="0" w:color="auto"/>
                  </w:divBdr>
                  <w:divsChild>
                    <w:div w:id="1357541256">
                      <w:marLeft w:val="0"/>
                      <w:marRight w:val="0"/>
                      <w:marTop w:val="0"/>
                      <w:marBottom w:val="0"/>
                      <w:divBdr>
                        <w:top w:val="none" w:sz="0" w:space="0" w:color="auto"/>
                        <w:left w:val="none" w:sz="0" w:space="0" w:color="auto"/>
                        <w:bottom w:val="none" w:sz="0" w:space="0" w:color="auto"/>
                        <w:right w:val="none" w:sz="0" w:space="0" w:color="auto"/>
                      </w:divBdr>
                    </w:div>
                  </w:divsChild>
                </w:div>
                <w:div w:id="75832654">
                  <w:marLeft w:val="0"/>
                  <w:marRight w:val="0"/>
                  <w:marTop w:val="0"/>
                  <w:marBottom w:val="0"/>
                  <w:divBdr>
                    <w:top w:val="none" w:sz="0" w:space="0" w:color="auto"/>
                    <w:left w:val="none" w:sz="0" w:space="0" w:color="auto"/>
                    <w:bottom w:val="none" w:sz="0" w:space="0" w:color="auto"/>
                    <w:right w:val="none" w:sz="0" w:space="0" w:color="auto"/>
                  </w:divBdr>
                  <w:divsChild>
                    <w:div w:id="1448894414">
                      <w:marLeft w:val="0"/>
                      <w:marRight w:val="0"/>
                      <w:marTop w:val="0"/>
                      <w:marBottom w:val="0"/>
                      <w:divBdr>
                        <w:top w:val="none" w:sz="0" w:space="0" w:color="auto"/>
                        <w:left w:val="none" w:sz="0" w:space="0" w:color="auto"/>
                        <w:bottom w:val="none" w:sz="0" w:space="0" w:color="auto"/>
                        <w:right w:val="none" w:sz="0" w:space="0" w:color="auto"/>
                      </w:divBdr>
                    </w:div>
                    <w:div w:id="2041396320">
                      <w:marLeft w:val="0"/>
                      <w:marRight w:val="0"/>
                      <w:marTop w:val="0"/>
                      <w:marBottom w:val="0"/>
                      <w:divBdr>
                        <w:top w:val="none" w:sz="0" w:space="0" w:color="auto"/>
                        <w:left w:val="none" w:sz="0" w:space="0" w:color="auto"/>
                        <w:bottom w:val="none" w:sz="0" w:space="0" w:color="auto"/>
                        <w:right w:val="none" w:sz="0" w:space="0" w:color="auto"/>
                      </w:divBdr>
                    </w:div>
                    <w:div w:id="1175995090">
                      <w:marLeft w:val="0"/>
                      <w:marRight w:val="0"/>
                      <w:marTop w:val="0"/>
                      <w:marBottom w:val="0"/>
                      <w:divBdr>
                        <w:top w:val="none" w:sz="0" w:space="0" w:color="auto"/>
                        <w:left w:val="none" w:sz="0" w:space="0" w:color="auto"/>
                        <w:bottom w:val="none" w:sz="0" w:space="0" w:color="auto"/>
                        <w:right w:val="none" w:sz="0" w:space="0" w:color="auto"/>
                      </w:divBdr>
                    </w:div>
                    <w:div w:id="434373188">
                      <w:marLeft w:val="0"/>
                      <w:marRight w:val="0"/>
                      <w:marTop w:val="0"/>
                      <w:marBottom w:val="0"/>
                      <w:divBdr>
                        <w:top w:val="none" w:sz="0" w:space="0" w:color="auto"/>
                        <w:left w:val="none" w:sz="0" w:space="0" w:color="auto"/>
                        <w:bottom w:val="none" w:sz="0" w:space="0" w:color="auto"/>
                        <w:right w:val="none" w:sz="0" w:space="0" w:color="auto"/>
                      </w:divBdr>
                    </w:div>
                  </w:divsChild>
                </w:div>
                <w:div w:id="2098481355">
                  <w:marLeft w:val="0"/>
                  <w:marRight w:val="0"/>
                  <w:marTop w:val="0"/>
                  <w:marBottom w:val="0"/>
                  <w:divBdr>
                    <w:top w:val="none" w:sz="0" w:space="0" w:color="auto"/>
                    <w:left w:val="none" w:sz="0" w:space="0" w:color="auto"/>
                    <w:bottom w:val="none" w:sz="0" w:space="0" w:color="auto"/>
                    <w:right w:val="none" w:sz="0" w:space="0" w:color="auto"/>
                  </w:divBdr>
                  <w:divsChild>
                    <w:div w:id="1473981295">
                      <w:marLeft w:val="0"/>
                      <w:marRight w:val="0"/>
                      <w:marTop w:val="0"/>
                      <w:marBottom w:val="0"/>
                      <w:divBdr>
                        <w:top w:val="none" w:sz="0" w:space="0" w:color="auto"/>
                        <w:left w:val="none" w:sz="0" w:space="0" w:color="auto"/>
                        <w:bottom w:val="none" w:sz="0" w:space="0" w:color="auto"/>
                        <w:right w:val="none" w:sz="0" w:space="0" w:color="auto"/>
                      </w:divBdr>
                    </w:div>
                    <w:div w:id="1442257919">
                      <w:marLeft w:val="0"/>
                      <w:marRight w:val="0"/>
                      <w:marTop w:val="0"/>
                      <w:marBottom w:val="0"/>
                      <w:divBdr>
                        <w:top w:val="none" w:sz="0" w:space="0" w:color="auto"/>
                        <w:left w:val="none" w:sz="0" w:space="0" w:color="auto"/>
                        <w:bottom w:val="none" w:sz="0" w:space="0" w:color="auto"/>
                        <w:right w:val="none" w:sz="0" w:space="0" w:color="auto"/>
                      </w:divBdr>
                    </w:div>
                    <w:div w:id="597761372">
                      <w:marLeft w:val="0"/>
                      <w:marRight w:val="0"/>
                      <w:marTop w:val="0"/>
                      <w:marBottom w:val="0"/>
                      <w:divBdr>
                        <w:top w:val="none" w:sz="0" w:space="0" w:color="auto"/>
                        <w:left w:val="none" w:sz="0" w:space="0" w:color="auto"/>
                        <w:bottom w:val="none" w:sz="0" w:space="0" w:color="auto"/>
                        <w:right w:val="none" w:sz="0" w:space="0" w:color="auto"/>
                      </w:divBdr>
                    </w:div>
                    <w:div w:id="1924679798">
                      <w:marLeft w:val="0"/>
                      <w:marRight w:val="0"/>
                      <w:marTop w:val="0"/>
                      <w:marBottom w:val="0"/>
                      <w:divBdr>
                        <w:top w:val="none" w:sz="0" w:space="0" w:color="auto"/>
                        <w:left w:val="none" w:sz="0" w:space="0" w:color="auto"/>
                        <w:bottom w:val="none" w:sz="0" w:space="0" w:color="auto"/>
                        <w:right w:val="none" w:sz="0" w:space="0" w:color="auto"/>
                      </w:divBdr>
                    </w:div>
                  </w:divsChild>
                </w:div>
                <w:div w:id="901870499">
                  <w:marLeft w:val="0"/>
                  <w:marRight w:val="0"/>
                  <w:marTop w:val="0"/>
                  <w:marBottom w:val="0"/>
                  <w:divBdr>
                    <w:top w:val="none" w:sz="0" w:space="0" w:color="auto"/>
                    <w:left w:val="none" w:sz="0" w:space="0" w:color="auto"/>
                    <w:bottom w:val="none" w:sz="0" w:space="0" w:color="auto"/>
                    <w:right w:val="none" w:sz="0" w:space="0" w:color="auto"/>
                  </w:divBdr>
                  <w:divsChild>
                    <w:div w:id="668288147">
                      <w:marLeft w:val="0"/>
                      <w:marRight w:val="0"/>
                      <w:marTop w:val="0"/>
                      <w:marBottom w:val="0"/>
                      <w:divBdr>
                        <w:top w:val="none" w:sz="0" w:space="0" w:color="auto"/>
                        <w:left w:val="none" w:sz="0" w:space="0" w:color="auto"/>
                        <w:bottom w:val="none" w:sz="0" w:space="0" w:color="auto"/>
                        <w:right w:val="none" w:sz="0" w:space="0" w:color="auto"/>
                      </w:divBdr>
                    </w:div>
                    <w:div w:id="1579897059">
                      <w:marLeft w:val="0"/>
                      <w:marRight w:val="0"/>
                      <w:marTop w:val="0"/>
                      <w:marBottom w:val="0"/>
                      <w:divBdr>
                        <w:top w:val="none" w:sz="0" w:space="0" w:color="auto"/>
                        <w:left w:val="none" w:sz="0" w:space="0" w:color="auto"/>
                        <w:bottom w:val="none" w:sz="0" w:space="0" w:color="auto"/>
                        <w:right w:val="none" w:sz="0" w:space="0" w:color="auto"/>
                      </w:divBdr>
                    </w:div>
                  </w:divsChild>
                </w:div>
                <w:div w:id="466627372">
                  <w:marLeft w:val="0"/>
                  <w:marRight w:val="0"/>
                  <w:marTop w:val="0"/>
                  <w:marBottom w:val="0"/>
                  <w:divBdr>
                    <w:top w:val="none" w:sz="0" w:space="0" w:color="auto"/>
                    <w:left w:val="none" w:sz="0" w:space="0" w:color="auto"/>
                    <w:bottom w:val="none" w:sz="0" w:space="0" w:color="auto"/>
                    <w:right w:val="none" w:sz="0" w:space="0" w:color="auto"/>
                  </w:divBdr>
                  <w:divsChild>
                    <w:div w:id="1807619037">
                      <w:marLeft w:val="0"/>
                      <w:marRight w:val="0"/>
                      <w:marTop w:val="0"/>
                      <w:marBottom w:val="0"/>
                      <w:divBdr>
                        <w:top w:val="none" w:sz="0" w:space="0" w:color="auto"/>
                        <w:left w:val="none" w:sz="0" w:space="0" w:color="auto"/>
                        <w:bottom w:val="none" w:sz="0" w:space="0" w:color="auto"/>
                        <w:right w:val="none" w:sz="0" w:space="0" w:color="auto"/>
                      </w:divBdr>
                    </w:div>
                  </w:divsChild>
                </w:div>
                <w:div w:id="1809201607">
                  <w:marLeft w:val="0"/>
                  <w:marRight w:val="0"/>
                  <w:marTop w:val="0"/>
                  <w:marBottom w:val="0"/>
                  <w:divBdr>
                    <w:top w:val="none" w:sz="0" w:space="0" w:color="auto"/>
                    <w:left w:val="none" w:sz="0" w:space="0" w:color="auto"/>
                    <w:bottom w:val="none" w:sz="0" w:space="0" w:color="auto"/>
                    <w:right w:val="none" w:sz="0" w:space="0" w:color="auto"/>
                  </w:divBdr>
                  <w:divsChild>
                    <w:div w:id="1115951973">
                      <w:marLeft w:val="0"/>
                      <w:marRight w:val="0"/>
                      <w:marTop w:val="0"/>
                      <w:marBottom w:val="0"/>
                      <w:divBdr>
                        <w:top w:val="none" w:sz="0" w:space="0" w:color="auto"/>
                        <w:left w:val="none" w:sz="0" w:space="0" w:color="auto"/>
                        <w:bottom w:val="none" w:sz="0" w:space="0" w:color="auto"/>
                        <w:right w:val="none" w:sz="0" w:space="0" w:color="auto"/>
                      </w:divBdr>
                    </w:div>
                    <w:div w:id="323776457">
                      <w:marLeft w:val="0"/>
                      <w:marRight w:val="0"/>
                      <w:marTop w:val="0"/>
                      <w:marBottom w:val="0"/>
                      <w:divBdr>
                        <w:top w:val="none" w:sz="0" w:space="0" w:color="auto"/>
                        <w:left w:val="none" w:sz="0" w:space="0" w:color="auto"/>
                        <w:bottom w:val="none" w:sz="0" w:space="0" w:color="auto"/>
                        <w:right w:val="none" w:sz="0" w:space="0" w:color="auto"/>
                      </w:divBdr>
                    </w:div>
                    <w:div w:id="349530975">
                      <w:marLeft w:val="0"/>
                      <w:marRight w:val="0"/>
                      <w:marTop w:val="0"/>
                      <w:marBottom w:val="0"/>
                      <w:divBdr>
                        <w:top w:val="none" w:sz="0" w:space="0" w:color="auto"/>
                        <w:left w:val="none" w:sz="0" w:space="0" w:color="auto"/>
                        <w:bottom w:val="none" w:sz="0" w:space="0" w:color="auto"/>
                        <w:right w:val="none" w:sz="0" w:space="0" w:color="auto"/>
                      </w:divBdr>
                    </w:div>
                    <w:div w:id="965818161">
                      <w:marLeft w:val="0"/>
                      <w:marRight w:val="0"/>
                      <w:marTop w:val="0"/>
                      <w:marBottom w:val="0"/>
                      <w:divBdr>
                        <w:top w:val="none" w:sz="0" w:space="0" w:color="auto"/>
                        <w:left w:val="none" w:sz="0" w:space="0" w:color="auto"/>
                        <w:bottom w:val="none" w:sz="0" w:space="0" w:color="auto"/>
                        <w:right w:val="none" w:sz="0" w:space="0" w:color="auto"/>
                      </w:divBdr>
                    </w:div>
                  </w:divsChild>
                </w:div>
                <w:div w:id="1114520961">
                  <w:marLeft w:val="0"/>
                  <w:marRight w:val="0"/>
                  <w:marTop w:val="0"/>
                  <w:marBottom w:val="0"/>
                  <w:divBdr>
                    <w:top w:val="none" w:sz="0" w:space="0" w:color="auto"/>
                    <w:left w:val="none" w:sz="0" w:space="0" w:color="auto"/>
                    <w:bottom w:val="none" w:sz="0" w:space="0" w:color="auto"/>
                    <w:right w:val="none" w:sz="0" w:space="0" w:color="auto"/>
                  </w:divBdr>
                  <w:divsChild>
                    <w:div w:id="758021513">
                      <w:marLeft w:val="0"/>
                      <w:marRight w:val="0"/>
                      <w:marTop w:val="0"/>
                      <w:marBottom w:val="0"/>
                      <w:divBdr>
                        <w:top w:val="none" w:sz="0" w:space="0" w:color="auto"/>
                        <w:left w:val="none" w:sz="0" w:space="0" w:color="auto"/>
                        <w:bottom w:val="none" w:sz="0" w:space="0" w:color="auto"/>
                        <w:right w:val="none" w:sz="0" w:space="0" w:color="auto"/>
                      </w:divBdr>
                    </w:div>
                    <w:div w:id="711423579">
                      <w:marLeft w:val="0"/>
                      <w:marRight w:val="0"/>
                      <w:marTop w:val="0"/>
                      <w:marBottom w:val="0"/>
                      <w:divBdr>
                        <w:top w:val="none" w:sz="0" w:space="0" w:color="auto"/>
                        <w:left w:val="none" w:sz="0" w:space="0" w:color="auto"/>
                        <w:bottom w:val="none" w:sz="0" w:space="0" w:color="auto"/>
                        <w:right w:val="none" w:sz="0" w:space="0" w:color="auto"/>
                      </w:divBdr>
                    </w:div>
                    <w:div w:id="736247971">
                      <w:marLeft w:val="0"/>
                      <w:marRight w:val="0"/>
                      <w:marTop w:val="0"/>
                      <w:marBottom w:val="0"/>
                      <w:divBdr>
                        <w:top w:val="none" w:sz="0" w:space="0" w:color="auto"/>
                        <w:left w:val="none" w:sz="0" w:space="0" w:color="auto"/>
                        <w:bottom w:val="none" w:sz="0" w:space="0" w:color="auto"/>
                        <w:right w:val="none" w:sz="0" w:space="0" w:color="auto"/>
                      </w:divBdr>
                    </w:div>
                  </w:divsChild>
                </w:div>
                <w:div w:id="1658731265">
                  <w:marLeft w:val="0"/>
                  <w:marRight w:val="0"/>
                  <w:marTop w:val="0"/>
                  <w:marBottom w:val="0"/>
                  <w:divBdr>
                    <w:top w:val="none" w:sz="0" w:space="0" w:color="auto"/>
                    <w:left w:val="none" w:sz="0" w:space="0" w:color="auto"/>
                    <w:bottom w:val="none" w:sz="0" w:space="0" w:color="auto"/>
                    <w:right w:val="none" w:sz="0" w:space="0" w:color="auto"/>
                  </w:divBdr>
                  <w:divsChild>
                    <w:div w:id="658078770">
                      <w:marLeft w:val="0"/>
                      <w:marRight w:val="0"/>
                      <w:marTop w:val="0"/>
                      <w:marBottom w:val="0"/>
                      <w:divBdr>
                        <w:top w:val="none" w:sz="0" w:space="0" w:color="auto"/>
                        <w:left w:val="none" w:sz="0" w:space="0" w:color="auto"/>
                        <w:bottom w:val="none" w:sz="0" w:space="0" w:color="auto"/>
                        <w:right w:val="none" w:sz="0" w:space="0" w:color="auto"/>
                      </w:divBdr>
                    </w:div>
                    <w:div w:id="761224639">
                      <w:marLeft w:val="0"/>
                      <w:marRight w:val="0"/>
                      <w:marTop w:val="0"/>
                      <w:marBottom w:val="0"/>
                      <w:divBdr>
                        <w:top w:val="none" w:sz="0" w:space="0" w:color="auto"/>
                        <w:left w:val="none" w:sz="0" w:space="0" w:color="auto"/>
                        <w:bottom w:val="none" w:sz="0" w:space="0" w:color="auto"/>
                        <w:right w:val="none" w:sz="0" w:space="0" w:color="auto"/>
                      </w:divBdr>
                    </w:div>
                    <w:div w:id="268321576">
                      <w:marLeft w:val="0"/>
                      <w:marRight w:val="0"/>
                      <w:marTop w:val="0"/>
                      <w:marBottom w:val="0"/>
                      <w:divBdr>
                        <w:top w:val="none" w:sz="0" w:space="0" w:color="auto"/>
                        <w:left w:val="none" w:sz="0" w:space="0" w:color="auto"/>
                        <w:bottom w:val="none" w:sz="0" w:space="0" w:color="auto"/>
                        <w:right w:val="none" w:sz="0" w:space="0" w:color="auto"/>
                      </w:divBdr>
                    </w:div>
                    <w:div w:id="1716193647">
                      <w:marLeft w:val="0"/>
                      <w:marRight w:val="0"/>
                      <w:marTop w:val="0"/>
                      <w:marBottom w:val="0"/>
                      <w:divBdr>
                        <w:top w:val="none" w:sz="0" w:space="0" w:color="auto"/>
                        <w:left w:val="none" w:sz="0" w:space="0" w:color="auto"/>
                        <w:bottom w:val="none" w:sz="0" w:space="0" w:color="auto"/>
                        <w:right w:val="none" w:sz="0" w:space="0" w:color="auto"/>
                      </w:divBdr>
                    </w:div>
                  </w:divsChild>
                </w:div>
                <w:div w:id="1396705240">
                  <w:marLeft w:val="0"/>
                  <w:marRight w:val="0"/>
                  <w:marTop w:val="0"/>
                  <w:marBottom w:val="0"/>
                  <w:divBdr>
                    <w:top w:val="none" w:sz="0" w:space="0" w:color="auto"/>
                    <w:left w:val="none" w:sz="0" w:space="0" w:color="auto"/>
                    <w:bottom w:val="none" w:sz="0" w:space="0" w:color="auto"/>
                    <w:right w:val="none" w:sz="0" w:space="0" w:color="auto"/>
                  </w:divBdr>
                  <w:divsChild>
                    <w:div w:id="926767983">
                      <w:marLeft w:val="0"/>
                      <w:marRight w:val="0"/>
                      <w:marTop w:val="0"/>
                      <w:marBottom w:val="0"/>
                      <w:divBdr>
                        <w:top w:val="none" w:sz="0" w:space="0" w:color="auto"/>
                        <w:left w:val="none" w:sz="0" w:space="0" w:color="auto"/>
                        <w:bottom w:val="none" w:sz="0" w:space="0" w:color="auto"/>
                        <w:right w:val="none" w:sz="0" w:space="0" w:color="auto"/>
                      </w:divBdr>
                    </w:div>
                  </w:divsChild>
                </w:div>
                <w:div w:id="1506238721">
                  <w:marLeft w:val="0"/>
                  <w:marRight w:val="0"/>
                  <w:marTop w:val="0"/>
                  <w:marBottom w:val="0"/>
                  <w:divBdr>
                    <w:top w:val="none" w:sz="0" w:space="0" w:color="auto"/>
                    <w:left w:val="none" w:sz="0" w:space="0" w:color="auto"/>
                    <w:bottom w:val="none" w:sz="0" w:space="0" w:color="auto"/>
                    <w:right w:val="none" w:sz="0" w:space="0" w:color="auto"/>
                  </w:divBdr>
                  <w:divsChild>
                    <w:div w:id="6374285">
                      <w:marLeft w:val="0"/>
                      <w:marRight w:val="0"/>
                      <w:marTop w:val="0"/>
                      <w:marBottom w:val="0"/>
                      <w:divBdr>
                        <w:top w:val="none" w:sz="0" w:space="0" w:color="auto"/>
                        <w:left w:val="none" w:sz="0" w:space="0" w:color="auto"/>
                        <w:bottom w:val="none" w:sz="0" w:space="0" w:color="auto"/>
                        <w:right w:val="none" w:sz="0" w:space="0" w:color="auto"/>
                      </w:divBdr>
                    </w:div>
                    <w:div w:id="89392741">
                      <w:marLeft w:val="0"/>
                      <w:marRight w:val="0"/>
                      <w:marTop w:val="0"/>
                      <w:marBottom w:val="0"/>
                      <w:divBdr>
                        <w:top w:val="none" w:sz="0" w:space="0" w:color="auto"/>
                        <w:left w:val="none" w:sz="0" w:space="0" w:color="auto"/>
                        <w:bottom w:val="none" w:sz="0" w:space="0" w:color="auto"/>
                        <w:right w:val="none" w:sz="0" w:space="0" w:color="auto"/>
                      </w:divBdr>
                    </w:div>
                    <w:div w:id="1759399603">
                      <w:marLeft w:val="0"/>
                      <w:marRight w:val="0"/>
                      <w:marTop w:val="0"/>
                      <w:marBottom w:val="0"/>
                      <w:divBdr>
                        <w:top w:val="none" w:sz="0" w:space="0" w:color="auto"/>
                        <w:left w:val="none" w:sz="0" w:space="0" w:color="auto"/>
                        <w:bottom w:val="none" w:sz="0" w:space="0" w:color="auto"/>
                        <w:right w:val="none" w:sz="0" w:space="0" w:color="auto"/>
                      </w:divBdr>
                    </w:div>
                  </w:divsChild>
                </w:div>
                <w:div w:id="1176923024">
                  <w:marLeft w:val="0"/>
                  <w:marRight w:val="0"/>
                  <w:marTop w:val="0"/>
                  <w:marBottom w:val="0"/>
                  <w:divBdr>
                    <w:top w:val="none" w:sz="0" w:space="0" w:color="auto"/>
                    <w:left w:val="none" w:sz="0" w:space="0" w:color="auto"/>
                    <w:bottom w:val="none" w:sz="0" w:space="0" w:color="auto"/>
                    <w:right w:val="none" w:sz="0" w:space="0" w:color="auto"/>
                  </w:divBdr>
                  <w:divsChild>
                    <w:div w:id="265816310">
                      <w:marLeft w:val="0"/>
                      <w:marRight w:val="0"/>
                      <w:marTop w:val="0"/>
                      <w:marBottom w:val="0"/>
                      <w:divBdr>
                        <w:top w:val="none" w:sz="0" w:space="0" w:color="auto"/>
                        <w:left w:val="none" w:sz="0" w:space="0" w:color="auto"/>
                        <w:bottom w:val="none" w:sz="0" w:space="0" w:color="auto"/>
                        <w:right w:val="none" w:sz="0" w:space="0" w:color="auto"/>
                      </w:divBdr>
                    </w:div>
                    <w:div w:id="1499923498">
                      <w:marLeft w:val="0"/>
                      <w:marRight w:val="0"/>
                      <w:marTop w:val="0"/>
                      <w:marBottom w:val="0"/>
                      <w:divBdr>
                        <w:top w:val="none" w:sz="0" w:space="0" w:color="auto"/>
                        <w:left w:val="none" w:sz="0" w:space="0" w:color="auto"/>
                        <w:bottom w:val="none" w:sz="0" w:space="0" w:color="auto"/>
                        <w:right w:val="none" w:sz="0" w:space="0" w:color="auto"/>
                      </w:divBdr>
                    </w:div>
                  </w:divsChild>
                </w:div>
                <w:div w:id="1221944492">
                  <w:marLeft w:val="0"/>
                  <w:marRight w:val="0"/>
                  <w:marTop w:val="0"/>
                  <w:marBottom w:val="0"/>
                  <w:divBdr>
                    <w:top w:val="none" w:sz="0" w:space="0" w:color="auto"/>
                    <w:left w:val="none" w:sz="0" w:space="0" w:color="auto"/>
                    <w:bottom w:val="none" w:sz="0" w:space="0" w:color="auto"/>
                    <w:right w:val="none" w:sz="0" w:space="0" w:color="auto"/>
                  </w:divBdr>
                  <w:divsChild>
                    <w:div w:id="664625625">
                      <w:marLeft w:val="0"/>
                      <w:marRight w:val="0"/>
                      <w:marTop w:val="0"/>
                      <w:marBottom w:val="0"/>
                      <w:divBdr>
                        <w:top w:val="none" w:sz="0" w:space="0" w:color="auto"/>
                        <w:left w:val="none" w:sz="0" w:space="0" w:color="auto"/>
                        <w:bottom w:val="none" w:sz="0" w:space="0" w:color="auto"/>
                        <w:right w:val="none" w:sz="0" w:space="0" w:color="auto"/>
                      </w:divBdr>
                    </w:div>
                    <w:div w:id="1539390583">
                      <w:marLeft w:val="0"/>
                      <w:marRight w:val="0"/>
                      <w:marTop w:val="0"/>
                      <w:marBottom w:val="0"/>
                      <w:divBdr>
                        <w:top w:val="none" w:sz="0" w:space="0" w:color="auto"/>
                        <w:left w:val="none" w:sz="0" w:space="0" w:color="auto"/>
                        <w:bottom w:val="none" w:sz="0" w:space="0" w:color="auto"/>
                        <w:right w:val="none" w:sz="0" w:space="0" w:color="auto"/>
                      </w:divBdr>
                    </w:div>
                  </w:divsChild>
                </w:div>
                <w:div w:id="1658143125">
                  <w:marLeft w:val="0"/>
                  <w:marRight w:val="0"/>
                  <w:marTop w:val="0"/>
                  <w:marBottom w:val="0"/>
                  <w:divBdr>
                    <w:top w:val="none" w:sz="0" w:space="0" w:color="auto"/>
                    <w:left w:val="none" w:sz="0" w:space="0" w:color="auto"/>
                    <w:bottom w:val="none" w:sz="0" w:space="0" w:color="auto"/>
                    <w:right w:val="none" w:sz="0" w:space="0" w:color="auto"/>
                  </w:divBdr>
                  <w:divsChild>
                    <w:div w:id="849566565">
                      <w:marLeft w:val="0"/>
                      <w:marRight w:val="0"/>
                      <w:marTop w:val="0"/>
                      <w:marBottom w:val="0"/>
                      <w:divBdr>
                        <w:top w:val="none" w:sz="0" w:space="0" w:color="auto"/>
                        <w:left w:val="none" w:sz="0" w:space="0" w:color="auto"/>
                        <w:bottom w:val="none" w:sz="0" w:space="0" w:color="auto"/>
                        <w:right w:val="none" w:sz="0" w:space="0" w:color="auto"/>
                      </w:divBdr>
                    </w:div>
                  </w:divsChild>
                </w:div>
                <w:div w:id="422075113">
                  <w:marLeft w:val="0"/>
                  <w:marRight w:val="0"/>
                  <w:marTop w:val="0"/>
                  <w:marBottom w:val="0"/>
                  <w:divBdr>
                    <w:top w:val="none" w:sz="0" w:space="0" w:color="auto"/>
                    <w:left w:val="none" w:sz="0" w:space="0" w:color="auto"/>
                    <w:bottom w:val="none" w:sz="0" w:space="0" w:color="auto"/>
                    <w:right w:val="none" w:sz="0" w:space="0" w:color="auto"/>
                  </w:divBdr>
                  <w:divsChild>
                    <w:div w:id="521407717">
                      <w:marLeft w:val="0"/>
                      <w:marRight w:val="0"/>
                      <w:marTop w:val="0"/>
                      <w:marBottom w:val="0"/>
                      <w:divBdr>
                        <w:top w:val="none" w:sz="0" w:space="0" w:color="auto"/>
                        <w:left w:val="none" w:sz="0" w:space="0" w:color="auto"/>
                        <w:bottom w:val="none" w:sz="0" w:space="0" w:color="auto"/>
                        <w:right w:val="none" w:sz="0" w:space="0" w:color="auto"/>
                      </w:divBdr>
                    </w:div>
                    <w:div w:id="1039477040">
                      <w:marLeft w:val="0"/>
                      <w:marRight w:val="0"/>
                      <w:marTop w:val="0"/>
                      <w:marBottom w:val="0"/>
                      <w:divBdr>
                        <w:top w:val="none" w:sz="0" w:space="0" w:color="auto"/>
                        <w:left w:val="none" w:sz="0" w:space="0" w:color="auto"/>
                        <w:bottom w:val="none" w:sz="0" w:space="0" w:color="auto"/>
                        <w:right w:val="none" w:sz="0" w:space="0" w:color="auto"/>
                      </w:divBdr>
                    </w:div>
                    <w:div w:id="481434560">
                      <w:marLeft w:val="0"/>
                      <w:marRight w:val="0"/>
                      <w:marTop w:val="0"/>
                      <w:marBottom w:val="0"/>
                      <w:divBdr>
                        <w:top w:val="none" w:sz="0" w:space="0" w:color="auto"/>
                        <w:left w:val="none" w:sz="0" w:space="0" w:color="auto"/>
                        <w:bottom w:val="none" w:sz="0" w:space="0" w:color="auto"/>
                        <w:right w:val="none" w:sz="0" w:space="0" w:color="auto"/>
                      </w:divBdr>
                    </w:div>
                  </w:divsChild>
                </w:div>
                <w:div w:id="443575171">
                  <w:marLeft w:val="0"/>
                  <w:marRight w:val="0"/>
                  <w:marTop w:val="0"/>
                  <w:marBottom w:val="0"/>
                  <w:divBdr>
                    <w:top w:val="none" w:sz="0" w:space="0" w:color="auto"/>
                    <w:left w:val="none" w:sz="0" w:space="0" w:color="auto"/>
                    <w:bottom w:val="none" w:sz="0" w:space="0" w:color="auto"/>
                    <w:right w:val="none" w:sz="0" w:space="0" w:color="auto"/>
                  </w:divBdr>
                  <w:divsChild>
                    <w:div w:id="991252706">
                      <w:marLeft w:val="0"/>
                      <w:marRight w:val="0"/>
                      <w:marTop w:val="0"/>
                      <w:marBottom w:val="0"/>
                      <w:divBdr>
                        <w:top w:val="none" w:sz="0" w:space="0" w:color="auto"/>
                        <w:left w:val="none" w:sz="0" w:space="0" w:color="auto"/>
                        <w:bottom w:val="none" w:sz="0" w:space="0" w:color="auto"/>
                        <w:right w:val="none" w:sz="0" w:space="0" w:color="auto"/>
                      </w:divBdr>
                    </w:div>
                    <w:div w:id="350497645">
                      <w:marLeft w:val="0"/>
                      <w:marRight w:val="0"/>
                      <w:marTop w:val="0"/>
                      <w:marBottom w:val="0"/>
                      <w:divBdr>
                        <w:top w:val="none" w:sz="0" w:space="0" w:color="auto"/>
                        <w:left w:val="none" w:sz="0" w:space="0" w:color="auto"/>
                        <w:bottom w:val="none" w:sz="0" w:space="0" w:color="auto"/>
                        <w:right w:val="none" w:sz="0" w:space="0" w:color="auto"/>
                      </w:divBdr>
                    </w:div>
                    <w:div w:id="174152077">
                      <w:marLeft w:val="0"/>
                      <w:marRight w:val="0"/>
                      <w:marTop w:val="0"/>
                      <w:marBottom w:val="0"/>
                      <w:divBdr>
                        <w:top w:val="none" w:sz="0" w:space="0" w:color="auto"/>
                        <w:left w:val="none" w:sz="0" w:space="0" w:color="auto"/>
                        <w:bottom w:val="none" w:sz="0" w:space="0" w:color="auto"/>
                        <w:right w:val="none" w:sz="0" w:space="0" w:color="auto"/>
                      </w:divBdr>
                    </w:div>
                  </w:divsChild>
                </w:div>
                <w:div w:id="2109111065">
                  <w:marLeft w:val="0"/>
                  <w:marRight w:val="0"/>
                  <w:marTop w:val="0"/>
                  <w:marBottom w:val="0"/>
                  <w:divBdr>
                    <w:top w:val="none" w:sz="0" w:space="0" w:color="auto"/>
                    <w:left w:val="none" w:sz="0" w:space="0" w:color="auto"/>
                    <w:bottom w:val="none" w:sz="0" w:space="0" w:color="auto"/>
                    <w:right w:val="none" w:sz="0" w:space="0" w:color="auto"/>
                  </w:divBdr>
                  <w:divsChild>
                    <w:div w:id="671756386">
                      <w:marLeft w:val="0"/>
                      <w:marRight w:val="0"/>
                      <w:marTop w:val="0"/>
                      <w:marBottom w:val="0"/>
                      <w:divBdr>
                        <w:top w:val="none" w:sz="0" w:space="0" w:color="auto"/>
                        <w:left w:val="none" w:sz="0" w:space="0" w:color="auto"/>
                        <w:bottom w:val="none" w:sz="0" w:space="0" w:color="auto"/>
                        <w:right w:val="none" w:sz="0" w:space="0" w:color="auto"/>
                      </w:divBdr>
                    </w:div>
                    <w:div w:id="1185368458">
                      <w:marLeft w:val="0"/>
                      <w:marRight w:val="0"/>
                      <w:marTop w:val="0"/>
                      <w:marBottom w:val="0"/>
                      <w:divBdr>
                        <w:top w:val="none" w:sz="0" w:space="0" w:color="auto"/>
                        <w:left w:val="none" w:sz="0" w:space="0" w:color="auto"/>
                        <w:bottom w:val="none" w:sz="0" w:space="0" w:color="auto"/>
                        <w:right w:val="none" w:sz="0" w:space="0" w:color="auto"/>
                      </w:divBdr>
                    </w:div>
                    <w:div w:id="1233734127">
                      <w:marLeft w:val="0"/>
                      <w:marRight w:val="0"/>
                      <w:marTop w:val="0"/>
                      <w:marBottom w:val="0"/>
                      <w:divBdr>
                        <w:top w:val="none" w:sz="0" w:space="0" w:color="auto"/>
                        <w:left w:val="none" w:sz="0" w:space="0" w:color="auto"/>
                        <w:bottom w:val="none" w:sz="0" w:space="0" w:color="auto"/>
                        <w:right w:val="none" w:sz="0" w:space="0" w:color="auto"/>
                      </w:divBdr>
                    </w:div>
                    <w:div w:id="1821269879">
                      <w:marLeft w:val="0"/>
                      <w:marRight w:val="0"/>
                      <w:marTop w:val="0"/>
                      <w:marBottom w:val="0"/>
                      <w:divBdr>
                        <w:top w:val="none" w:sz="0" w:space="0" w:color="auto"/>
                        <w:left w:val="none" w:sz="0" w:space="0" w:color="auto"/>
                        <w:bottom w:val="none" w:sz="0" w:space="0" w:color="auto"/>
                        <w:right w:val="none" w:sz="0" w:space="0" w:color="auto"/>
                      </w:divBdr>
                    </w:div>
                  </w:divsChild>
                </w:div>
                <w:div w:id="1361972500">
                  <w:marLeft w:val="0"/>
                  <w:marRight w:val="0"/>
                  <w:marTop w:val="0"/>
                  <w:marBottom w:val="0"/>
                  <w:divBdr>
                    <w:top w:val="none" w:sz="0" w:space="0" w:color="auto"/>
                    <w:left w:val="none" w:sz="0" w:space="0" w:color="auto"/>
                    <w:bottom w:val="none" w:sz="0" w:space="0" w:color="auto"/>
                    <w:right w:val="none" w:sz="0" w:space="0" w:color="auto"/>
                  </w:divBdr>
                  <w:divsChild>
                    <w:div w:id="316686166">
                      <w:marLeft w:val="0"/>
                      <w:marRight w:val="0"/>
                      <w:marTop w:val="0"/>
                      <w:marBottom w:val="0"/>
                      <w:divBdr>
                        <w:top w:val="none" w:sz="0" w:space="0" w:color="auto"/>
                        <w:left w:val="none" w:sz="0" w:space="0" w:color="auto"/>
                        <w:bottom w:val="none" w:sz="0" w:space="0" w:color="auto"/>
                        <w:right w:val="none" w:sz="0" w:space="0" w:color="auto"/>
                      </w:divBdr>
                    </w:div>
                  </w:divsChild>
                </w:div>
                <w:div w:id="2017031315">
                  <w:marLeft w:val="0"/>
                  <w:marRight w:val="0"/>
                  <w:marTop w:val="0"/>
                  <w:marBottom w:val="0"/>
                  <w:divBdr>
                    <w:top w:val="none" w:sz="0" w:space="0" w:color="auto"/>
                    <w:left w:val="none" w:sz="0" w:space="0" w:color="auto"/>
                    <w:bottom w:val="none" w:sz="0" w:space="0" w:color="auto"/>
                    <w:right w:val="none" w:sz="0" w:space="0" w:color="auto"/>
                  </w:divBdr>
                  <w:divsChild>
                    <w:div w:id="1407217011">
                      <w:marLeft w:val="0"/>
                      <w:marRight w:val="0"/>
                      <w:marTop w:val="0"/>
                      <w:marBottom w:val="0"/>
                      <w:divBdr>
                        <w:top w:val="none" w:sz="0" w:space="0" w:color="auto"/>
                        <w:left w:val="none" w:sz="0" w:space="0" w:color="auto"/>
                        <w:bottom w:val="none" w:sz="0" w:space="0" w:color="auto"/>
                        <w:right w:val="none" w:sz="0" w:space="0" w:color="auto"/>
                      </w:divBdr>
                    </w:div>
                    <w:div w:id="50270771">
                      <w:marLeft w:val="0"/>
                      <w:marRight w:val="0"/>
                      <w:marTop w:val="0"/>
                      <w:marBottom w:val="0"/>
                      <w:divBdr>
                        <w:top w:val="none" w:sz="0" w:space="0" w:color="auto"/>
                        <w:left w:val="none" w:sz="0" w:space="0" w:color="auto"/>
                        <w:bottom w:val="none" w:sz="0" w:space="0" w:color="auto"/>
                        <w:right w:val="none" w:sz="0" w:space="0" w:color="auto"/>
                      </w:divBdr>
                    </w:div>
                    <w:div w:id="903950626">
                      <w:marLeft w:val="0"/>
                      <w:marRight w:val="0"/>
                      <w:marTop w:val="0"/>
                      <w:marBottom w:val="0"/>
                      <w:divBdr>
                        <w:top w:val="none" w:sz="0" w:space="0" w:color="auto"/>
                        <w:left w:val="none" w:sz="0" w:space="0" w:color="auto"/>
                        <w:bottom w:val="none" w:sz="0" w:space="0" w:color="auto"/>
                        <w:right w:val="none" w:sz="0" w:space="0" w:color="auto"/>
                      </w:divBdr>
                    </w:div>
                    <w:div w:id="1962374561">
                      <w:marLeft w:val="0"/>
                      <w:marRight w:val="0"/>
                      <w:marTop w:val="0"/>
                      <w:marBottom w:val="0"/>
                      <w:divBdr>
                        <w:top w:val="none" w:sz="0" w:space="0" w:color="auto"/>
                        <w:left w:val="none" w:sz="0" w:space="0" w:color="auto"/>
                        <w:bottom w:val="none" w:sz="0" w:space="0" w:color="auto"/>
                        <w:right w:val="none" w:sz="0" w:space="0" w:color="auto"/>
                      </w:divBdr>
                    </w:div>
                    <w:div w:id="1041053156">
                      <w:marLeft w:val="0"/>
                      <w:marRight w:val="0"/>
                      <w:marTop w:val="0"/>
                      <w:marBottom w:val="0"/>
                      <w:divBdr>
                        <w:top w:val="none" w:sz="0" w:space="0" w:color="auto"/>
                        <w:left w:val="none" w:sz="0" w:space="0" w:color="auto"/>
                        <w:bottom w:val="none" w:sz="0" w:space="0" w:color="auto"/>
                        <w:right w:val="none" w:sz="0" w:space="0" w:color="auto"/>
                      </w:divBdr>
                    </w:div>
                  </w:divsChild>
                </w:div>
                <w:div w:id="715668348">
                  <w:marLeft w:val="0"/>
                  <w:marRight w:val="0"/>
                  <w:marTop w:val="0"/>
                  <w:marBottom w:val="0"/>
                  <w:divBdr>
                    <w:top w:val="none" w:sz="0" w:space="0" w:color="auto"/>
                    <w:left w:val="none" w:sz="0" w:space="0" w:color="auto"/>
                    <w:bottom w:val="none" w:sz="0" w:space="0" w:color="auto"/>
                    <w:right w:val="none" w:sz="0" w:space="0" w:color="auto"/>
                  </w:divBdr>
                  <w:divsChild>
                    <w:div w:id="1636329857">
                      <w:marLeft w:val="0"/>
                      <w:marRight w:val="0"/>
                      <w:marTop w:val="0"/>
                      <w:marBottom w:val="0"/>
                      <w:divBdr>
                        <w:top w:val="none" w:sz="0" w:space="0" w:color="auto"/>
                        <w:left w:val="none" w:sz="0" w:space="0" w:color="auto"/>
                        <w:bottom w:val="none" w:sz="0" w:space="0" w:color="auto"/>
                        <w:right w:val="none" w:sz="0" w:space="0" w:color="auto"/>
                      </w:divBdr>
                    </w:div>
                    <w:div w:id="416481986">
                      <w:marLeft w:val="0"/>
                      <w:marRight w:val="0"/>
                      <w:marTop w:val="0"/>
                      <w:marBottom w:val="0"/>
                      <w:divBdr>
                        <w:top w:val="none" w:sz="0" w:space="0" w:color="auto"/>
                        <w:left w:val="none" w:sz="0" w:space="0" w:color="auto"/>
                        <w:bottom w:val="none" w:sz="0" w:space="0" w:color="auto"/>
                        <w:right w:val="none" w:sz="0" w:space="0" w:color="auto"/>
                      </w:divBdr>
                    </w:div>
                    <w:div w:id="1414624163">
                      <w:marLeft w:val="0"/>
                      <w:marRight w:val="0"/>
                      <w:marTop w:val="0"/>
                      <w:marBottom w:val="0"/>
                      <w:divBdr>
                        <w:top w:val="none" w:sz="0" w:space="0" w:color="auto"/>
                        <w:left w:val="none" w:sz="0" w:space="0" w:color="auto"/>
                        <w:bottom w:val="none" w:sz="0" w:space="0" w:color="auto"/>
                        <w:right w:val="none" w:sz="0" w:space="0" w:color="auto"/>
                      </w:divBdr>
                    </w:div>
                    <w:div w:id="1311210769">
                      <w:marLeft w:val="0"/>
                      <w:marRight w:val="0"/>
                      <w:marTop w:val="0"/>
                      <w:marBottom w:val="0"/>
                      <w:divBdr>
                        <w:top w:val="none" w:sz="0" w:space="0" w:color="auto"/>
                        <w:left w:val="none" w:sz="0" w:space="0" w:color="auto"/>
                        <w:bottom w:val="none" w:sz="0" w:space="0" w:color="auto"/>
                        <w:right w:val="none" w:sz="0" w:space="0" w:color="auto"/>
                      </w:divBdr>
                    </w:div>
                  </w:divsChild>
                </w:div>
                <w:div w:id="2067333490">
                  <w:marLeft w:val="0"/>
                  <w:marRight w:val="0"/>
                  <w:marTop w:val="0"/>
                  <w:marBottom w:val="0"/>
                  <w:divBdr>
                    <w:top w:val="none" w:sz="0" w:space="0" w:color="auto"/>
                    <w:left w:val="none" w:sz="0" w:space="0" w:color="auto"/>
                    <w:bottom w:val="none" w:sz="0" w:space="0" w:color="auto"/>
                    <w:right w:val="none" w:sz="0" w:space="0" w:color="auto"/>
                  </w:divBdr>
                  <w:divsChild>
                    <w:div w:id="477649010">
                      <w:marLeft w:val="0"/>
                      <w:marRight w:val="0"/>
                      <w:marTop w:val="0"/>
                      <w:marBottom w:val="0"/>
                      <w:divBdr>
                        <w:top w:val="none" w:sz="0" w:space="0" w:color="auto"/>
                        <w:left w:val="none" w:sz="0" w:space="0" w:color="auto"/>
                        <w:bottom w:val="none" w:sz="0" w:space="0" w:color="auto"/>
                        <w:right w:val="none" w:sz="0" w:space="0" w:color="auto"/>
                      </w:divBdr>
                    </w:div>
                    <w:div w:id="905333675">
                      <w:marLeft w:val="0"/>
                      <w:marRight w:val="0"/>
                      <w:marTop w:val="0"/>
                      <w:marBottom w:val="0"/>
                      <w:divBdr>
                        <w:top w:val="none" w:sz="0" w:space="0" w:color="auto"/>
                        <w:left w:val="none" w:sz="0" w:space="0" w:color="auto"/>
                        <w:bottom w:val="none" w:sz="0" w:space="0" w:color="auto"/>
                        <w:right w:val="none" w:sz="0" w:space="0" w:color="auto"/>
                      </w:divBdr>
                    </w:div>
                    <w:div w:id="129397263">
                      <w:marLeft w:val="0"/>
                      <w:marRight w:val="0"/>
                      <w:marTop w:val="0"/>
                      <w:marBottom w:val="0"/>
                      <w:divBdr>
                        <w:top w:val="none" w:sz="0" w:space="0" w:color="auto"/>
                        <w:left w:val="none" w:sz="0" w:space="0" w:color="auto"/>
                        <w:bottom w:val="none" w:sz="0" w:space="0" w:color="auto"/>
                        <w:right w:val="none" w:sz="0" w:space="0" w:color="auto"/>
                      </w:divBdr>
                    </w:div>
                    <w:div w:id="15823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0008">
          <w:marLeft w:val="0"/>
          <w:marRight w:val="0"/>
          <w:marTop w:val="0"/>
          <w:marBottom w:val="0"/>
          <w:divBdr>
            <w:top w:val="none" w:sz="0" w:space="0" w:color="auto"/>
            <w:left w:val="none" w:sz="0" w:space="0" w:color="auto"/>
            <w:bottom w:val="none" w:sz="0" w:space="0" w:color="auto"/>
            <w:right w:val="none" w:sz="0" w:space="0" w:color="auto"/>
          </w:divBdr>
        </w:div>
        <w:div w:id="439641567">
          <w:marLeft w:val="0"/>
          <w:marRight w:val="0"/>
          <w:marTop w:val="0"/>
          <w:marBottom w:val="0"/>
          <w:divBdr>
            <w:top w:val="none" w:sz="0" w:space="0" w:color="auto"/>
            <w:left w:val="none" w:sz="0" w:space="0" w:color="auto"/>
            <w:bottom w:val="none" w:sz="0" w:space="0" w:color="auto"/>
            <w:right w:val="none" w:sz="0" w:space="0" w:color="auto"/>
          </w:divBdr>
        </w:div>
        <w:div w:id="949705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FF1C9E"/>
    <w:rsid w:val="00FF1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F08A9AA855B4A8EF2F9FF16FB7645" ma:contentTypeVersion="8" ma:contentTypeDescription="Een nieuw document maken." ma:contentTypeScope="" ma:versionID="47b6c5212f4cdf27bdbe8787e8152332">
  <xsd:schema xmlns:xsd="http://www.w3.org/2001/XMLSchema" xmlns:xs="http://www.w3.org/2001/XMLSchema" xmlns:p="http://schemas.microsoft.com/office/2006/metadata/properties" xmlns:ns2="1a097329-53ef-4356-af20-8731f3eca50c" xmlns:ns3="ee6ce414-d400-4a38-b07b-0f5e50fe5bf3" targetNamespace="http://schemas.microsoft.com/office/2006/metadata/properties" ma:root="true" ma:fieldsID="0ee8f538139a91d07da60d23b2a80160" ns2:_="" ns3:_="">
    <xsd:import namespace="1a097329-53ef-4356-af20-8731f3eca50c"/>
    <xsd:import namespace="ee6ce414-d400-4a38-b07b-0f5e50fe5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97329-53ef-4356-af20-8731f3eca5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33EC-08B4-4E6C-851A-886A9DE9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97329-53ef-4356-af20-8731f3eca50c"/>
    <ds:schemaRef ds:uri="ee6ce414-d400-4a38-b07b-0f5e50f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BDB96-268F-4C48-BBED-FF145112616E}">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e6ce414-d400-4a38-b07b-0f5e50fe5bf3"/>
    <ds:schemaRef ds:uri="1a097329-53ef-4356-af20-8731f3eca50c"/>
    <ds:schemaRef ds:uri="http://www.w3.org/XML/1998/namespace"/>
    <ds:schemaRef ds:uri="http://purl.org/dc/terms/"/>
  </ds:schemaRefs>
</ds:datastoreItem>
</file>

<file path=customXml/itemProps3.xml><?xml version="1.0" encoding="utf-8"?>
<ds:datastoreItem xmlns:ds="http://schemas.openxmlformats.org/officeDocument/2006/customXml" ds:itemID="{9D49182D-CEBC-40A1-BA49-1675CEDF9FF6}">
  <ds:schemaRefs>
    <ds:schemaRef ds:uri="http://schemas.microsoft.com/sharepoint/v3/contenttype/forms"/>
  </ds:schemaRefs>
</ds:datastoreItem>
</file>

<file path=customXml/itemProps4.xml><?xml version="1.0" encoding="utf-8"?>
<ds:datastoreItem xmlns:ds="http://schemas.openxmlformats.org/officeDocument/2006/customXml" ds:itemID="{27BF34E1-3F57-41FB-B2C7-0160DE55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3473</Words>
  <Characters>19106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Hugers</dc:creator>
  <cp:lastModifiedBy>Marga van Dun (De Lochtenbergh)</cp:lastModifiedBy>
  <cp:revision>47</cp:revision>
  <cp:lastPrinted>2018-04-13T08:02:00Z</cp:lastPrinted>
  <dcterms:created xsi:type="dcterms:W3CDTF">2017-03-13T09:03:00Z</dcterms:created>
  <dcterms:modified xsi:type="dcterms:W3CDTF">2018-10-11T12:43:00Z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0x0101005AEF08A9AA855B4A8EF2F9FF16FB7645</vt:lpwstr>
  </property>
</Properties>
</file>