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534"/>
        <w:gridCol w:w="1520"/>
      </w:tblGrid>
      <w:tr w:rsidR="00D43C97" w:rsidRPr="00D43C97" w14:paraId="60B18CDF" w14:textId="77777777" w:rsidTr="008633D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4C26A"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Status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30D49"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1.0</w:t>
            </w:r>
          </w:p>
        </w:tc>
      </w:tr>
      <w:tr w:rsidR="00D43C97" w:rsidRPr="00D43C97" w14:paraId="1FF47627" w14:textId="77777777" w:rsidTr="008633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641AC"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(G)MR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22439" w14:textId="1D336998" w:rsidR="00D43C97" w:rsidRPr="00D43C97" w:rsidRDefault="00A75D94" w:rsidP="00D43C97">
            <w:pPr>
              <w:rPr>
                <w:rFonts w:ascii="Verdana" w:eastAsia="Times New Roman" w:hAnsi="Verdana" w:cs="Times New Roman"/>
                <w:sz w:val="20"/>
                <w:szCs w:val="20"/>
                <w:lang w:eastAsia="nl-NL"/>
              </w:rPr>
            </w:pPr>
            <w:r>
              <w:rPr>
                <w:rFonts w:ascii="Verdana" w:eastAsia="Times New Roman" w:hAnsi="Verdana" w:cs="Times New Roman"/>
                <w:sz w:val="20"/>
                <w:szCs w:val="20"/>
                <w:lang w:eastAsia="nl-NL"/>
              </w:rPr>
              <w:t>Januari</w:t>
            </w:r>
            <w:r w:rsidR="00D43C97" w:rsidRPr="00D43C97">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20</w:t>
            </w:r>
            <w:r w:rsidR="00AD5D24">
              <w:rPr>
                <w:rFonts w:ascii="Verdana" w:eastAsia="Times New Roman" w:hAnsi="Verdana" w:cs="Times New Roman"/>
                <w:sz w:val="20"/>
                <w:szCs w:val="20"/>
                <w:lang w:eastAsia="nl-NL"/>
              </w:rPr>
              <w:t>22</w:t>
            </w:r>
          </w:p>
        </w:tc>
      </w:tr>
      <w:tr w:rsidR="00D43C97" w:rsidRPr="00D43C97" w14:paraId="75FAEFD8" w14:textId="77777777" w:rsidTr="008633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568AD"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Eigenaar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6D524B"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Directeur</w:t>
            </w:r>
          </w:p>
        </w:tc>
      </w:tr>
      <w:tr w:rsidR="00D43C97" w:rsidRPr="00D43C97" w14:paraId="6F9AD3DA" w14:textId="77777777" w:rsidTr="008633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02F93"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Auteur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DE8DA"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Directeur</w:t>
            </w:r>
          </w:p>
        </w:tc>
      </w:tr>
      <w:tr w:rsidR="00D43C97" w:rsidRPr="00D43C97" w14:paraId="677D7AE1" w14:textId="77777777" w:rsidTr="008633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E3853"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Bedoeld voor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8391CF"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Personeel</w:t>
            </w:r>
          </w:p>
        </w:tc>
      </w:tr>
      <w:tr w:rsidR="00A75D94" w:rsidRPr="00D43C97" w14:paraId="6203095C" w14:textId="77777777" w:rsidTr="008633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FEAEB" w14:textId="77777777" w:rsidR="00A75D94" w:rsidRPr="00D43C97" w:rsidRDefault="00A75D94" w:rsidP="00A75D94">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Datum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4429C3" w14:textId="0EBD8149" w:rsidR="00A75D94" w:rsidRPr="00D43C97" w:rsidRDefault="00A75D94" w:rsidP="00A75D94">
            <w:pPr>
              <w:rPr>
                <w:rFonts w:ascii="Verdana" w:eastAsia="Times New Roman" w:hAnsi="Verdana" w:cs="Times New Roman"/>
                <w:sz w:val="20"/>
                <w:szCs w:val="20"/>
                <w:lang w:eastAsia="nl-NL"/>
              </w:rPr>
            </w:pPr>
            <w:r>
              <w:rPr>
                <w:rFonts w:ascii="Verdana" w:eastAsia="Times New Roman" w:hAnsi="Verdana" w:cs="Times New Roman"/>
                <w:sz w:val="20"/>
                <w:szCs w:val="20"/>
                <w:lang w:eastAsia="nl-NL"/>
              </w:rPr>
              <w:t>Januari</w:t>
            </w:r>
            <w:r w:rsidRPr="00D43C97">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20</w:t>
            </w:r>
            <w:r w:rsidR="002E4598">
              <w:rPr>
                <w:rFonts w:ascii="Verdana" w:eastAsia="Times New Roman" w:hAnsi="Verdana" w:cs="Times New Roman"/>
                <w:sz w:val="20"/>
                <w:szCs w:val="20"/>
                <w:lang w:eastAsia="nl-NL"/>
              </w:rPr>
              <w:t>2</w:t>
            </w:r>
            <w:r w:rsidR="000724A7">
              <w:rPr>
                <w:rFonts w:ascii="Verdana" w:eastAsia="Times New Roman" w:hAnsi="Verdana" w:cs="Times New Roman"/>
                <w:sz w:val="20"/>
                <w:szCs w:val="20"/>
                <w:lang w:eastAsia="nl-NL"/>
              </w:rPr>
              <w:t>2</w:t>
            </w:r>
          </w:p>
        </w:tc>
      </w:tr>
      <w:tr w:rsidR="00D43C97" w:rsidRPr="00D43C97" w14:paraId="687FF1D9" w14:textId="77777777" w:rsidTr="008633D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B015D" w14:textId="77777777" w:rsidR="00D43C97" w:rsidRPr="00D43C97" w:rsidRDefault="00D43C97" w:rsidP="00D43C97">
            <w:pPr>
              <w:rPr>
                <w:rFonts w:ascii="Verdana" w:eastAsia="Times New Roman" w:hAnsi="Verdana" w:cs="Times New Roman"/>
                <w:sz w:val="20"/>
                <w:szCs w:val="20"/>
                <w:lang w:eastAsia="nl-NL"/>
              </w:rPr>
            </w:pPr>
            <w:r w:rsidRPr="00D43C97">
              <w:rPr>
                <w:rFonts w:ascii="Verdana" w:eastAsia="Times New Roman" w:hAnsi="Verdana" w:cs="Times New Roman"/>
                <w:sz w:val="20"/>
                <w:szCs w:val="20"/>
                <w:lang w:eastAsia="nl-NL"/>
              </w:rPr>
              <w:t>Evaluatie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018B0" w14:textId="77A6D7B1" w:rsidR="00D43C97" w:rsidRPr="00D43C97" w:rsidRDefault="005B0397" w:rsidP="00D43C97">
            <w:pPr>
              <w:rPr>
                <w:rFonts w:ascii="Verdana" w:eastAsia="Times New Roman" w:hAnsi="Verdana" w:cs="Times New Roman"/>
                <w:sz w:val="20"/>
                <w:szCs w:val="20"/>
                <w:lang w:eastAsia="nl-NL"/>
              </w:rPr>
            </w:pPr>
            <w:r>
              <w:rPr>
                <w:rFonts w:ascii="Verdana" w:eastAsia="Times New Roman" w:hAnsi="Verdana" w:cs="Times New Roman"/>
                <w:sz w:val="20"/>
                <w:szCs w:val="20"/>
                <w:lang w:eastAsia="nl-NL"/>
              </w:rPr>
              <w:t>Juni 20</w:t>
            </w:r>
            <w:r w:rsidR="002E4598">
              <w:rPr>
                <w:rFonts w:ascii="Verdana" w:eastAsia="Times New Roman" w:hAnsi="Verdana" w:cs="Times New Roman"/>
                <w:sz w:val="20"/>
                <w:szCs w:val="20"/>
                <w:lang w:eastAsia="nl-NL"/>
              </w:rPr>
              <w:t>2</w:t>
            </w:r>
            <w:r w:rsidR="00AD5D24">
              <w:rPr>
                <w:rFonts w:ascii="Verdana" w:eastAsia="Times New Roman" w:hAnsi="Verdana" w:cs="Times New Roman"/>
                <w:sz w:val="20"/>
                <w:szCs w:val="20"/>
                <w:lang w:eastAsia="nl-NL"/>
              </w:rPr>
              <w:t>3</w:t>
            </w:r>
          </w:p>
        </w:tc>
      </w:tr>
    </w:tbl>
    <w:p w14:paraId="0F6E10D7" w14:textId="77777777" w:rsidR="00D43C97" w:rsidRDefault="00D43C97" w:rsidP="003A00FE">
      <w:pPr>
        <w:rPr>
          <w:rFonts w:cstheme="minorHAnsi"/>
          <w:b/>
          <w:sz w:val="22"/>
        </w:rPr>
      </w:pPr>
    </w:p>
    <w:p w14:paraId="0C88B704" w14:textId="77777777" w:rsidR="003A00FE" w:rsidRPr="00475591" w:rsidRDefault="003A00FE" w:rsidP="003A00FE">
      <w:pPr>
        <w:rPr>
          <w:rFonts w:cstheme="minorHAnsi"/>
          <w:b/>
        </w:rPr>
      </w:pPr>
      <w:r w:rsidRPr="003A00FE">
        <w:rPr>
          <w:rFonts w:cstheme="minorHAnsi"/>
          <w:b/>
          <w:sz w:val="22"/>
        </w:rPr>
        <w:t xml:space="preserve">Meldcode Huiselijk geweld en kindermishandeling </w:t>
      </w:r>
      <w:r w:rsidR="001B02B2">
        <w:rPr>
          <w:rFonts w:cstheme="minorHAnsi"/>
          <w:b/>
          <w:sz w:val="22"/>
        </w:rPr>
        <w:t>en seksualiteit</w:t>
      </w:r>
    </w:p>
    <w:p w14:paraId="73E1BCB0" w14:textId="77777777" w:rsidR="00C9448D" w:rsidRPr="003A00FE" w:rsidRDefault="003A00FE" w:rsidP="003A00FE">
      <w:pPr>
        <w:rPr>
          <w:rFonts w:cstheme="minorHAnsi"/>
          <w:sz w:val="22"/>
          <w:szCs w:val="22"/>
        </w:rPr>
      </w:pPr>
      <w:r w:rsidRPr="003A00FE">
        <w:rPr>
          <w:rFonts w:cstheme="minorHAnsi"/>
          <w:sz w:val="22"/>
          <w:szCs w:val="22"/>
        </w:rPr>
        <w:t xml:space="preserve">Als school </w:t>
      </w:r>
      <w:r>
        <w:rPr>
          <w:rFonts w:cstheme="minorHAnsi"/>
          <w:sz w:val="22"/>
          <w:szCs w:val="22"/>
        </w:rPr>
        <w:t xml:space="preserve">staan wij voor de veiligheid van onze leerlingen en </w:t>
      </w:r>
      <w:r w:rsidRPr="003A00FE">
        <w:rPr>
          <w:rFonts w:cstheme="minorHAnsi"/>
          <w:sz w:val="22"/>
          <w:szCs w:val="22"/>
        </w:rPr>
        <w:t>zijn wij verplicht een meldcode te gebruiken bij signalen van huiselijk geweld of kindermishandeling. Met ingang van 1 januari 2019 is hieraan het verplichte afwegingskader toegevoegd. In dit document s</w:t>
      </w:r>
      <w:r w:rsidR="003D06EE">
        <w:rPr>
          <w:rFonts w:cstheme="minorHAnsi"/>
          <w:sz w:val="22"/>
          <w:szCs w:val="22"/>
        </w:rPr>
        <w:t>taat de meldcode van D</w:t>
      </w:r>
      <w:r w:rsidR="009627ED">
        <w:rPr>
          <w:rFonts w:cstheme="minorHAnsi"/>
          <w:sz w:val="22"/>
          <w:szCs w:val="22"/>
        </w:rPr>
        <w:t>e Kolibrie</w:t>
      </w:r>
      <w:r w:rsidRPr="003A00FE">
        <w:rPr>
          <w:rFonts w:cstheme="minorHAnsi"/>
          <w:sz w:val="22"/>
          <w:szCs w:val="22"/>
        </w:rPr>
        <w:t xml:space="preserve"> beschreven en onze werkwijze indien wij huiselijk geweld of kindermishandeling signaleren. </w:t>
      </w:r>
      <w:r w:rsidR="00C9448D">
        <w:rPr>
          <w:rFonts w:cstheme="minorHAnsi"/>
          <w:sz w:val="22"/>
          <w:szCs w:val="22"/>
        </w:rPr>
        <w:t xml:space="preserve">De meldcode kan na elke stap worden afgesloten. Dit moet worden vastgelegd in het dossier. </w:t>
      </w:r>
    </w:p>
    <w:p w14:paraId="36109A88" w14:textId="77777777" w:rsidR="003A00FE" w:rsidRDefault="003A00FE" w:rsidP="003A00FE">
      <w:pPr>
        <w:rPr>
          <w:rFonts w:cstheme="minorHAnsi"/>
          <w:sz w:val="22"/>
          <w:szCs w:val="22"/>
        </w:rPr>
      </w:pPr>
    </w:p>
    <w:p w14:paraId="36053124" w14:textId="77777777" w:rsidR="003A00FE" w:rsidRPr="003A00FE" w:rsidRDefault="003A00FE" w:rsidP="003A00FE">
      <w:pPr>
        <w:pStyle w:val="Lijstalinea"/>
        <w:numPr>
          <w:ilvl w:val="0"/>
          <w:numId w:val="5"/>
        </w:numPr>
        <w:ind w:left="142" w:hanging="142"/>
        <w:rPr>
          <w:rFonts w:cstheme="minorHAnsi"/>
          <w:b/>
        </w:rPr>
      </w:pPr>
      <w:r w:rsidRPr="003A00FE">
        <w:rPr>
          <w:rFonts w:cstheme="minorHAnsi"/>
          <w:b/>
        </w:rPr>
        <w:t>stappen van de meldcode</w:t>
      </w:r>
    </w:p>
    <w:p w14:paraId="003B14D6" w14:textId="77777777" w:rsidR="003A00FE" w:rsidRPr="008301CC" w:rsidRDefault="003A00FE" w:rsidP="003A00FE">
      <w:pPr>
        <w:rPr>
          <w:rFonts w:cstheme="minorHAnsi"/>
          <w:b/>
          <w:sz w:val="22"/>
        </w:rPr>
      </w:pPr>
      <w:r w:rsidRPr="008301CC">
        <w:rPr>
          <w:rFonts w:cstheme="minorHAnsi"/>
          <w:b/>
          <w:sz w:val="22"/>
        </w:rPr>
        <w:t xml:space="preserve">Stap 1 </w:t>
      </w:r>
      <w:r w:rsidR="00276EE2" w:rsidRPr="008301CC">
        <w:rPr>
          <w:rFonts w:cstheme="minorHAnsi"/>
          <w:b/>
          <w:sz w:val="22"/>
        </w:rPr>
        <w:t xml:space="preserve">- </w:t>
      </w:r>
      <w:r w:rsidRPr="008301CC">
        <w:rPr>
          <w:rFonts w:cstheme="minorHAnsi"/>
          <w:b/>
          <w:sz w:val="22"/>
        </w:rPr>
        <w:t>Signalen in kaart brengen</w:t>
      </w:r>
    </w:p>
    <w:p w14:paraId="759B18A6" w14:textId="77777777" w:rsidR="00732AFA" w:rsidRDefault="003A00FE" w:rsidP="003A00FE">
      <w:pPr>
        <w:rPr>
          <w:rFonts w:cstheme="minorHAnsi"/>
        </w:rPr>
      </w:pPr>
      <w:r w:rsidRPr="00276EE2">
        <w:rPr>
          <w:rFonts w:cstheme="minorHAnsi"/>
          <w:sz w:val="22"/>
          <w:szCs w:val="22"/>
          <w:u w:val="single"/>
        </w:rPr>
        <w:t>Wie:</w:t>
      </w:r>
      <w:r>
        <w:rPr>
          <w:rFonts w:cstheme="minorHAnsi"/>
          <w:sz w:val="22"/>
          <w:szCs w:val="22"/>
        </w:rPr>
        <w:t xml:space="preserve"> </w:t>
      </w:r>
      <w:r w:rsidRPr="003A00FE">
        <w:rPr>
          <w:rFonts w:cstheme="minorHAnsi"/>
          <w:sz w:val="22"/>
          <w:szCs w:val="22"/>
        </w:rPr>
        <w:t>Alle beroepskrachten die binn</w:t>
      </w:r>
      <w:r w:rsidR="003D06EE">
        <w:rPr>
          <w:rFonts w:cstheme="minorHAnsi"/>
          <w:sz w:val="22"/>
          <w:szCs w:val="22"/>
        </w:rPr>
        <w:t>en D</w:t>
      </w:r>
      <w:r w:rsidR="009627ED">
        <w:rPr>
          <w:rFonts w:cstheme="minorHAnsi"/>
          <w:sz w:val="22"/>
          <w:szCs w:val="22"/>
        </w:rPr>
        <w:t>e Kolibrie</w:t>
      </w:r>
      <w:r w:rsidRPr="003A00FE">
        <w:rPr>
          <w:rFonts w:cstheme="minorHAnsi"/>
          <w:sz w:val="22"/>
          <w:szCs w:val="22"/>
        </w:rPr>
        <w:t xml:space="preserve"> werkzaam zijn hebben</w:t>
      </w:r>
      <w:r w:rsidRPr="003A00FE">
        <w:rPr>
          <w:rFonts w:cstheme="minorHAnsi"/>
        </w:rPr>
        <w:t xml:space="preserve"> </w:t>
      </w:r>
      <w:r w:rsidRPr="003A00FE">
        <w:rPr>
          <w:rFonts w:cstheme="minorHAnsi"/>
          <w:sz w:val="22"/>
          <w:szCs w:val="22"/>
        </w:rPr>
        <w:t>signalerings</w:t>
      </w:r>
      <w:r w:rsidRPr="003A00FE">
        <w:rPr>
          <w:rFonts w:cstheme="minorHAnsi"/>
        </w:rPr>
        <w:t>-</w:t>
      </w:r>
      <w:r w:rsidRPr="003A00FE">
        <w:rPr>
          <w:rFonts w:cstheme="minorHAnsi"/>
          <w:sz w:val="22"/>
          <w:szCs w:val="22"/>
        </w:rPr>
        <w:t>verantwoordelijkheid.</w:t>
      </w:r>
      <w:r w:rsidRPr="003A00FE">
        <w:rPr>
          <w:rFonts w:cstheme="minorHAnsi"/>
        </w:rPr>
        <w:t xml:space="preserve"> </w:t>
      </w:r>
    </w:p>
    <w:p w14:paraId="5A0DA060" w14:textId="77777777" w:rsidR="008301CC" w:rsidRPr="008301CC" w:rsidRDefault="008301CC" w:rsidP="008301CC">
      <w:pPr>
        <w:rPr>
          <w:rFonts w:cstheme="minorHAnsi"/>
          <w:sz w:val="22"/>
        </w:rPr>
      </w:pPr>
      <w:r w:rsidRPr="008301CC">
        <w:rPr>
          <w:rFonts w:cstheme="minorHAnsi"/>
          <w:sz w:val="22"/>
          <w:u w:val="single"/>
        </w:rPr>
        <w:t>Doel</w:t>
      </w:r>
      <w:r w:rsidRPr="008301CC">
        <w:rPr>
          <w:rFonts w:cstheme="minorHAnsi"/>
          <w:sz w:val="22"/>
        </w:rPr>
        <w:t>: signalen objectief en feitelijk vastleggen in het dossier (</w:t>
      </w:r>
      <w:r w:rsidR="009627ED" w:rsidRPr="008301CC">
        <w:rPr>
          <w:rFonts w:cstheme="minorHAnsi"/>
          <w:sz w:val="22"/>
        </w:rPr>
        <w:t>Parnassys</w:t>
      </w:r>
      <w:r w:rsidRPr="008301CC">
        <w:rPr>
          <w:rFonts w:cstheme="minorHAnsi"/>
          <w:sz w:val="22"/>
        </w:rPr>
        <w:t xml:space="preserve">). </w:t>
      </w:r>
    </w:p>
    <w:p w14:paraId="57CE65B4" w14:textId="77777777" w:rsidR="00C9448D" w:rsidRDefault="00C9448D" w:rsidP="00732AFA">
      <w:pPr>
        <w:rPr>
          <w:rFonts w:cstheme="minorHAnsi"/>
          <w:sz w:val="22"/>
        </w:rPr>
      </w:pPr>
    </w:p>
    <w:p w14:paraId="24209AA3" w14:textId="77777777" w:rsidR="00732AFA" w:rsidRPr="00732AFA" w:rsidRDefault="00732AFA" w:rsidP="00732AFA">
      <w:pPr>
        <w:rPr>
          <w:rFonts w:cstheme="minorHAnsi"/>
          <w:sz w:val="22"/>
        </w:rPr>
      </w:pPr>
      <w:r w:rsidRPr="00732AFA">
        <w:rPr>
          <w:rFonts w:cstheme="minorHAnsi"/>
          <w:sz w:val="22"/>
        </w:rPr>
        <w:t>De stappen van het handelingsprotocol gaan in vanaf het moment dat er signalen zijn. Signaleren wordt gezien als een belangrijk onderdeel van de beroepshouding van alle beroepskrachten die binnen de school werkzaam zijn. Zo bezien is signalering geen stap in het stappenplan, maar een grondhouding die in ieder contact met kinderen/leerlingen wordt verondersteld.</w:t>
      </w:r>
    </w:p>
    <w:p w14:paraId="11D91671" w14:textId="77777777" w:rsidR="00732AFA" w:rsidRDefault="00276EE2" w:rsidP="003A00FE">
      <w:pPr>
        <w:rPr>
          <w:rFonts w:cstheme="minorHAnsi"/>
          <w:sz w:val="22"/>
        </w:rPr>
      </w:pPr>
      <w:r>
        <w:rPr>
          <w:rFonts w:cstheme="minorHAnsi"/>
          <w:sz w:val="22"/>
        </w:rPr>
        <w:t>Er wordt onderscheid gemaakt tussen:</w:t>
      </w:r>
    </w:p>
    <w:p w14:paraId="503E9B81" w14:textId="77777777" w:rsidR="00276EE2" w:rsidRDefault="00276EE2" w:rsidP="00276EE2">
      <w:pPr>
        <w:pStyle w:val="Lijstalinea"/>
        <w:numPr>
          <w:ilvl w:val="0"/>
          <w:numId w:val="7"/>
        </w:numPr>
        <w:rPr>
          <w:rFonts w:cstheme="minorHAnsi"/>
        </w:rPr>
      </w:pPr>
      <w:r>
        <w:rPr>
          <w:rFonts w:cstheme="minorHAnsi"/>
        </w:rPr>
        <w:t>acute onveiligheid</w:t>
      </w:r>
    </w:p>
    <w:p w14:paraId="0CE09562" w14:textId="77777777" w:rsidR="00276EE2" w:rsidRDefault="00276EE2" w:rsidP="00276EE2">
      <w:pPr>
        <w:pStyle w:val="Lijstalinea"/>
        <w:numPr>
          <w:ilvl w:val="0"/>
          <w:numId w:val="7"/>
        </w:numPr>
        <w:rPr>
          <w:rFonts w:cstheme="minorHAnsi"/>
        </w:rPr>
      </w:pPr>
      <w:r>
        <w:rPr>
          <w:rFonts w:cstheme="minorHAnsi"/>
        </w:rPr>
        <w:t>structurele onveiligheid</w:t>
      </w:r>
    </w:p>
    <w:p w14:paraId="1ECF8B33" w14:textId="77777777" w:rsidR="00276EE2" w:rsidRPr="00276EE2" w:rsidRDefault="00276EE2" w:rsidP="00276EE2">
      <w:pPr>
        <w:pStyle w:val="Lijstalinea"/>
        <w:numPr>
          <w:ilvl w:val="0"/>
          <w:numId w:val="7"/>
        </w:numPr>
        <w:rPr>
          <w:rFonts w:cstheme="minorHAnsi"/>
        </w:rPr>
      </w:pPr>
      <w:proofErr w:type="spellStart"/>
      <w:r>
        <w:rPr>
          <w:rFonts w:cstheme="minorHAnsi"/>
        </w:rPr>
        <w:t>disclosure</w:t>
      </w:r>
      <w:proofErr w:type="spellEnd"/>
      <w:r>
        <w:rPr>
          <w:rFonts w:cstheme="minorHAnsi"/>
        </w:rPr>
        <w:t xml:space="preserve"> (spontane onthulling)</w:t>
      </w:r>
    </w:p>
    <w:p w14:paraId="1B1BD8A7" w14:textId="77777777" w:rsidR="00732AFA" w:rsidRDefault="00732AFA" w:rsidP="00732AFA">
      <w:pPr>
        <w:rPr>
          <w:rFonts w:cstheme="minorHAnsi"/>
          <w:sz w:val="22"/>
        </w:rPr>
      </w:pPr>
      <w:r w:rsidRPr="00732AFA">
        <w:rPr>
          <w:rFonts w:cstheme="minorHAnsi"/>
          <w:sz w:val="22"/>
        </w:rPr>
        <w:t xml:space="preserve">Belangrijke uitgangspunten bij het in kaart brengen van signalen is dat er geen geheimhouding wordt toegezegd en dat waarheidsvinding door de politie gebeurt. Het is daarom belangrijk om alert te zijn op het stellen van </w:t>
      </w:r>
      <w:r w:rsidR="00276EE2">
        <w:rPr>
          <w:rFonts w:cstheme="minorHAnsi"/>
          <w:sz w:val="22"/>
        </w:rPr>
        <w:t>gesloten/suggestieve</w:t>
      </w:r>
      <w:r w:rsidRPr="00732AFA">
        <w:rPr>
          <w:rFonts w:cstheme="minorHAnsi"/>
          <w:sz w:val="22"/>
        </w:rPr>
        <w:t xml:space="preserve"> vragen. </w:t>
      </w:r>
    </w:p>
    <w:p w14:paraId="16535031" w14:textId="77777777" w:rsidR="00732AFA" w:rsidRDefault="00732AFA" w:rsidP="003A00FE">
      <w:pPr>
        <w:rPr>
          <w:rFonts w:cstheme="minorHAnsi"/>
          <w:sz w:val="22"/>
        </w:rPr>
      </w:pPr>
    </w:p>
    <w:p w14:paraId="15383342" w14:textId="77777777" w:rsidR="00732AFA" w:rsidRPr="00276EE2" w:rsidRDefault="00732AFA" w:rsidP="003A00FE">
      <w:pPr>
        <w:rPr>
          <w:rFonts w:cstheme="minorHAnsi"/>
          <w:sz w:val="22"/>
          <w:u w:val="single"/>
        </w:rPr>
      </w:pPr>
      <w:r w:rsidRPr="00276EE2">
        <w:rPr>
          <w:rFonts w:cstheme="minorHAnsi"/>
          <w:sz w:val="22"/>
          <w:u w:val="single"/>
        </w:rPr>
        <w:t>Afspraken:</w:t>
      </w:r>
    </w:p>
    <w:p w14:paraId="28131B15" w14:textId="77777777" w:rsidR="00732AFA" w:rsidRPr="00732AFA" w:rsidRDefault="00732AFA" w:rsidP="00732AFA">
      <w:pPr>
        <w:rPr>
          <w:rFonts w:cstheme="minorHAnsi"/>
          <w:sz w:val="22"/>
        </w:rPr>
      </w:pPr>
      <w:r w:rsidRPr="00732AFA">
        <w:rPr>
          <w:rFonts w:cstheme="minorHAnsi"/>
          <w:sz w:val="20"/>
        </w:rPr>
        <w:t>-</w:t>
      </w:r>
      <w:r w:rsidRPr="00732AFA">
        <w:rPr>
          <w:rFonts w:cstheme="minorHAnsi"/>
          <w:sz w:val="22"/>
        </w:rPr>
        <w:t xml:space="preserve"> </w:t>
      </w:r>
      <w:r w:rsidR="003A00FE" w:rsidRPr="00732AFA">
        <w:rPr>
          <w:rFonts w:cstheme="minorHAnsi"/>
          <w:sz w:val="22"/>
        </w:rPr>
        <w:t xml:space="preserve">Signalen worden </w:t>
      </w:r>
      <w:r w:rsidR="003A00FE" w:rsidRPr="00732AFA">
        <w:rPr>
          <w:rFonts w:cstheme="minorHAnsi"/>
          <w:sz w:val="22"/>
          <w:u w:val="single"/>
        </w:rPr>
        <w:t>altijd gemeld bij de mentor van de leerling</w:t>
      </w:r>
      <w:r w:rsidR="003A00FE" w:rsidRPr="00732AFA">
        <w:rPr>
          <w:rFonts w:cstheme="minorHAnsi"/>
          <w:sz w:val="22"/>
        </w:rPr>
        <w:t xml:space="preserve">. Deze is de spil in de ondersteuning rondom een leerling en kan zo eventueel meerdere signalen verzamelen. </w:t>
      </w:r>
    </w:p>
    <w:p w14:paraId="0002BFA3" w14:textId="77777777" w:rsidR="003A00FE" w:rsidRPr="00732AFA" w:rsidRDefault="00732AFA" w:rsidP="003A00FE">
      <w:pPr>
        <w:rPr>
          <w:rFonts w:cstheme="minorHAnsi"/>
        </w:rPr>
      </w:pPr>
      <w:r>
        <w:rPr>
          <w:rFonts w:cstheme="minorHAnsi"/>
          <w:sz w:val="22"/>
        </w:rPr>
        <w:t xml:space="preserve">- </w:t>
      </w:r>
      <w:r w:rsidR="003A00FE" w:rsidRPr="00732AFA">
        <w:rPr>
          <w:rFonts w:cstheme="minorHAnsi"/>
          <w:sz w:val="22"/>
        </w:rPr>
        <w:t xml:space="preserve">De mentor legt signalen vast in </w:t>
      </w:r>
      <w:r w:rsidR="009627ED" w:rsidRPr="00732AFA">
        <w:rPr>
          <w:rFonts w:cstheme="minorHAnsi"/>
          <w:sz w:val="22"/>
        </w:rPr>
        <w:t>Parnassys</w:t>
      </w:r>
      <w:r w:rsidR="003A00FE" w:rsidRPr="00732AFA">
        <w:rPr>
          <w:rFonts w:cstheme="minorHAnsi"/>
          <w:sz w:val="22"/>
        </w:rPr>
        <w:t>.</w:t>
      </w:r>
      <w:r w:rsidR="008301CC" w:rsidRPr="00475591">
        <w:rPr>
          <w:rFonts w:cstheme="minorHAnsi"/>
        </w:rPr>
        <w:t xml:space="preserve"> </w:t>
      </w:r>
      <w:r w:rsidR="008301CC" w:rsidRPr="008301CC">
        <w:rPr>
          <w:rFonts w:cstheme="minorHAnsi"/>
          <w:sz w:val="22"/>
        </w:rPr>
        <w:t>Het betreft signalen die de zorg bevestigen, maar ook signalen die de zorg ontkrachten.</w:t>
      </w:r>
    </w:p>
    <w:p w14:paraId="047E7CE0" w14:textId="77777777" w:rsidR="003A00FE" w:rsidRPr="008301CC" w:rsidRDefault="00732AFA" w:rsidP="003A00FE">
      <w:pPr>
        <w:rPr>
          <w:rFonts w:cstheme="minorHAnsi"/>
          <w:sz w:val="22"/>
          <w:szCs w:val="22"/>
        </w:rPr>
      </w:pPr>
      <w:r w:rsidRPr="008301CC">
        <w:rPr>
          <w:rFonts w:cstheme="minorHAnsi"/>
          <w:sz w:val="22"/>
          <w:szCs w:val="22"/>
        </w:rPr>
        <w:t>- De mentor meldt de leerling aan bij de CvB Intern.</w:t>
      </w:r>
      <w:r w:rsidR="00276EE2" w:rsidRPr="008301CC">
        <w:rPr>
          <w:rFonts w:cstheme="minorHAnsi"/>
          <w:sz w:val="22"/>
          <w:szCs w:val="22"/>
        </w:rPr>
        <w:t xml:space="preserve"> Ook bij twijfels bespreekt de mentor dit met de CvB intern.</w:t>
      </w:r>
    </w:p>
    <w:p w14:paraId="03895ABF" w14:textId="77777777" w:rsidR="00732AFA" w:rsidRDefault="00732AFA" w:rsidP="003A00FE">
      <w:pPr>
        <w:rPr>
          <w:rFonts w:cstheme="minorHAnsi"/>
          <w:sz w:val="22"/>
        </w:rPr>
      </w:pPr>
    </w:p>
    <w:p w14:paraId="476B09A1" w14:textId="77777777" w:rsidR="00732AFA" w:rsidRPr="008301CC" w:rsidRDefault="00276EE2" w:rsidP="003A00FE">
      <w:pPr>
        <w:rPr>
          <w:rFonts w:cstheme="minorHAnsi"/>
          <w:b/>
          <w:sz w:val="22"/>
        </w:rPr>
      </w:pPr>
      <w:r w:rsidRPr="008301CC">
        <w:rPr>
          <w:rFonts w:cstheme="minorHAnsi"/>
          <w:b/>
          <w:sz w:val="22"/>
        </w:rPr>
        <w:t>Stap 2 – Overleg met een collega en raadpleeg eventueel Veilig Thuis</w:t>
      </w:r>
    </w:p>
    <w:p w14:paraId="705D47BA" w14:textId="77777777" w:rsidR="00276EE2" w:rsidRDefault="00276EE2" w:rsidP="003A00FE">
      <w:pPr>
        <w:rPr>
          <w:rFonts w:cstheme="minorHAnsi"/>
          <w:sz w:val="22"/>
        </w:rPr>
      </w:pPr>
      <w:r>
        <w:rPr>
          <w:rFonts w:cstheme="minorHAnsi"/>
          <w:sz w:val="22"/>
          <w:u w:val="single"/>
        </w:rPr>
        <w:t>Wie</w:t>
      </w:r>
      <w:r w:rsidRPr="00276EE2">
        <w:rPr>
          <w:rFonts w:cstheme="minorHAnsi"/>
          <w:sz w:val="22"/>
        </w:rPr>
        <w:t xml:space="preserve">: </w:t>
      </w:r>
      <w:r>
        <w:rPr>
          <w:rFonts w:cstheme="minorHAnsi"/>
          <w:sz w:val="22"/>
        </w:rPr>
        <w:t>mentor en CvB Intern (heeft de regie)</w:t>
      </w:r>
    </w:p>
    <w:p w14:paraId="459598B7" w14:textId="77777777" w:rsidR="00276EE2" w:rsidRDefault="008301CC" w:rsidP="003A00FE">
      <w:pPr>
        <w:rPr>
          <w:rFonts w:cstheme="minorHAnsi"/>
          <w:sz w:val="22"/>
        </w:rPr>
      </w:pPr>
      <w:r>
        <w:rPr>
          <w:rFonts w:cstheme="minorHAnsi"/>
          <w:sz w:val="22"/>
        </w:rPr>
        <w:t>Doel:</w:t>
      </w:r>
      <w:r w:rsidRPr="008301CC">
        <w:rPr>
          <w:rFonts w:cstheme="minorHAnsi"/>
          <w:sz w:val="20"/>
        </w:rPr>
        <w:t xml:space="preserve"> </w:t>
      </w:r>
      <w:r w:rsidRPr="008301CC">
        <w:rPr>
          <w:rFonts w:cstheme="minorHAnsi"/>
          <w:sz w:val="22"/>
        </w:rPr>
        <w:t>overleg over de signalen en het duiden van de signalen met deskundige collega’s.</w:t>
      </w:r>
    </w:p>
    <w:p w14:paraId="17107EEC" w14:textId="77777777" w:rsidR="00276EE2" w:rsidRDefault="00276EE2" w:rsidP="003A00FE">
      <w:pPr>
        <w:rPr>
          <w:rFonts w:cstheme="minorHAnsi"/>
          <w:sz w:val="22"/>
        </w:rPr>
      </w:pPr>
      <w:r>
        <w:rPr>
          <w:rFonts w:cstheme="minorHAnsi"/>
          <w:sz w:val="22"/>
        </w:rPr>
        <w:t xml:space="preserve">Vanuit dit moment neemt de CvB Intern, bestaande uit de locatiedirecteur, orthopedagoog en intern begeleider, de regie over. Er wordt met elkaar besproken welke signalen er zijn en of er sprake lijkt van acute of structurele onveiligheid. Eventueel wordt er (anoniem) advies ingewonnen bij Veilig Thuis. </w:t>
      </w:r>
    </w:p>
    <w:p w14:paraId="6EE1E06C" w14:textId="77777777" w:rsidR="00276EE2" w:rsidRDefault="00276EE2" w:rsidP="003A00FE">
      <w:pPr>
        <w:rPr>
          <w:rFonts w:cstheme="minorHAnsi"/>
          <w:sz w:val="22"/>
        </w:rPr>
      </w:pPr>
      <w:r>
        <w:rPr>
          <w:rFonts w:cstheme="minorHAnsi"/>
          <w:sz w:val="22"/>
        </w:rPr>
        <w:lastRenderedPageBreak/>
        <w:t>Er wordt een plan van aanpak opgesteld waarin wie de casushouder</w:t>
      </w:r>
      <w:r w:rsidR="00A81360">
        <w:rPr>
          <w:rFonts w:cstheme="minorHAnsi"/>
          <w:sz w:val="22"/>
        </w:rPr>
        <w:t xml:space="preserve"> (één van de CvB intern leden)</w:t>
      </w:r>
      <w:r>
        <w:rPr>
          <w:rFonts w:cstheme="minorHAnsi"/>
          <w:sz w:val="22"/>
        </w:rPr>
        <w:t xml:space="preserve"> is, welke stappen worden ondernomen en door wie. </w:t>
      </w:r>
    </w:p>
    <w:p w14:paraId="6A6B9461" w14:textId="77777777" w:rsidR="00276EE2" w:rsidRDefault="00276EE2" w:rsidP="003A00FE">
      <w:pPr>
        <w:rPr>
          <w:rFonts w:cstheme="minorHAnsi"/>
          <w:sz w:val="22"/>
        </w:rPr>
      </w:pPr>
    </w:p>
    <w:p w14:paraId="3C2844E6" w14:textId="77777777" w:rsidR="00276EE2" w:rsidRDefault="00276EE2" w:rsidP="003A00FE">
      <w:pPr>
        <w:rPr>
          <w:rFonts w:cstheme="minorHAnsi"/>
          <w:sz w:val="22"/>
          <w:u w:val="single"/>
        </w:rPr>
      </w:pPr>
      <w:r w:rsidRPr="00276EE2">
        <w:rPr>
          <w:rFonts w:cstheme="minorHAnsi"/>
          <w:sz w:val="22"/>
          <w:u w:val="single"/>
        </w:rPr>
        <w:t>Afspraken:</w:t>
      </w:r>
    </w:p>
    <w:p w14:paraId="6FE80877" w14:textId="77777777" w:rsidR="00276EE2" w:rsidRDefault="00276EE2" w:rsidP="003A00FE">
      <w:pPr>
        <w:rPr>
          <w:rFonts w:cstheme="minorHAnsi"/>
          <w:sz w:val="22"/>
        </w:rPr>
      </w:pPr>
      <w:r>
        <w:rPr>
          <w:rFonts w:cstheme="minorHAnsi"/>
          <w:sz w:val="22"/>
        </w:rPr>
        <w:t>- Plan van aanpak wordt opgesteld door de casushouder.</w:t>
      </w:r>
    </w:p>
    <w:p w14:paraId="3399A010" w14:textId="77777777" w:rsidR="00276EE2" w:rsidRDefault="00276EE2" w:rsidP="003A00FE">
      <w:pPr>
        <w:rPr>
          <w:rFonts w:cstheme="minorHAnsi"/>
          <w:sz w:val="22"/>
        </w:rPr>
      </w:pPr>
      <w:r>
        <w:rPr>
          <w:rFonts w:cstheme="minorHAnsi"/>
          <w:sz w:val="22"/>
        </w:rPr>
        <w:t>- Casushouder overlegt eventueel met Veilig Thuis.</w:t>
      </w:r>
    </w:p>
    <w:p w14:paraId="279E4FC5" w14:textId="77777777" w:rsidR="00276EE2" w:rsidRDefault="00276EE2" w:rsidP="003A00FE">
      <w:pPr>
        <w:rPr>
          <w:rFonts w:cstheme="minorHAnsi"/>
          <w:sz w:val="22"/>
        </w:rPr>
      </w:pPr>
      <w:r>
        <w:rPr>
          <w:rFonts w:cstheme="minorHAnsi"/>
          <w:sz w:val="22"/>
        </w:rPr>
        <w:t>- Casushouder koppelt uitkomsten terug naar CvB Intern.</w:t>
      </w:r>
    </w:p>
    <w:p w14:paraId="7F66F6C1" w14:textId="77777777" w:rsidR="00DE573F" w:rsidRDefault="00DE573F" w:rsidP="003A00FE">
      <w:pPr>
        <w:rPr>
          <w:rFonts w:cstheme="minorHAnsi"/>
          <w:sz w:val="22"/>
        </w:rPr>
      </w:pPr>
      <w:r>
        <w:rPr>
          <w:rFonts w:cstheme="minorHAnsi"/>
          <w:sz w:val="22"/>
        </w:rPr>
        <w:t>- Leer</w:t>
      </w:r>
      <w:r w:rsidR="008301CC">
        <w:rPr>
          <w:rFonts w:cstheme="minorHAnsi"/>
          <w:sz w:val="22"/>
        </w:rPr>
        <w:t>ling wordt besproken in de CvB Extern (met GGD en schoolmaatschappelijk werk).</w:t>
      </w:r>
    </w:p>
    <w:p w14:paraId="2C15412D" w14:textId="77777777" w:rsidR="003D06EE" w:rsidRDefault="003D06EE" w:rsidP="003A00FE">
      <w:pPr>
        <w:rPr>
          <w:rFonts w:cstheme="minorHAnsi"/>
          <w:sz w:val="22"/>
        </w:rPr>
      </w:pPr>
    </w:p>
    <w:p w14:paraId="467226F3" w14:textId="77777777" w:rsidR="00276EE2" w:rsidRPr="008301CC" w:rsidRDefault="00276EE2" w:rsidP="003A00FE">
      <w:pPr>
        <w:rPr>
          <w:rFonts w:cstheme="minorHAnsi"/>
          <w:b/>
          <w:sz w:val="22"/>
        </w:rPr>
      </w:pPr>
      <w:r w:rsidRPr="008301CC">
        <w:rPr>
          <w:rFonts w:cstheme="minorHAnsi"/>
          <w:b/>
          <w:sz w:val="22"/>
        </w:rPr>
        <w:t>Stap 3 – Gesprek met ouders/verzorgers/leerling</w:t>
      </w:r>
    </w:p>
    <w:p w14:paraId="244D1CAF" w14:textId="77777777" w:rsidR="00276EE2" w:rsidRDefault="00A81360" w:rsidP="003A00FE">
      <w:pPr>
        <w:rPr>
          <w:rFonts w:cstheme="minorHAnsi"/>
          <w:sz w:val="22"/>
        </w:rPr>
      </w:pPr>
      <w:r>
        <w:rPr>
          <w:rFonts w:cstheme="minorHAnsi"/>
          <w:sz w:val="22"/>
          <w:u w:val="single"/>
        </w:rPr>
        <w:t>Wie:</w:t>
      </w:r>
      <w:r>
        <w:rPr>
          <w:rFonts w:cstheme="minorHAnsi"/>
          <w:sz w:val="22"/>
        </w:rPr>
        <w:t xml:space="preserve"> casushouder, SMW in overleg met mentor</w:t>
      </w:r>
    </w:p>
    <w:p w14:paraId="3D522856" w14:textId="77777777" w:rsidR="008301CC" w:rsidRPr="008301CC" w:rsidRDefault="008301CC" w:rsidP="008301CC">
      <w:pPr>
        <w:rPr>
          <w:rFonts w:cstheme="minorHAnsi"/>
          <w:sz w:val="22"/>
        </w:rPr>
      </w:pPr>
      <w:r w:rsidRPr="008301CC">
        <w:rPr>
          <w:rFonts w:cstheme="minorHAnsi"/>
          <w:sz w:val="22"/>
          <w:u w:val="single"/>
        </w:rPr>
        <w:t>Doel:</w:t>
      </w:r>
      <w:r w:rsidRPr="008301CC">
        <w:rPr>
          <w:rFonts w:cstheme="minorHAnsi"/>
          <w:sz w:val="22"/>
        </w:rPr>
        <w:t xml:space="preserve"> bespreken van de signalen met ouders/verzorgers (en leerling) om openheid te creëren</w:t>
      </w:r>
    </w:p>
    <w:p w14:paraId="13E23F04" w14:textId="77777777" w:rsidR="008301CC" w:rsidRPr="008301CC" w:rsidRDefault="008301CC" w:rsidP="008301CC">
      <w:pPr>
        <w:rPr>
          <w:rFonts w:cstheme="minorHAnsi"/>
          <w:sz w:val="22"/>
        </w:rPr>
      </w:pPr>
      <w:r w:rsidRPr="008301CC">
        <w:rPr>
          <w:rFonts w:cstheme="minorHAnsi"/>
          <w:sz w:val="22"/>
        </w:rPr>
        <w:t>en signalen te duiden.</w:t>
      </w:r>
    </w:p>
    <w:p w14:paraId="699832C6" w14:textId="77777777" w:rsidR="00A81360" w:rsidRDefault="00A81360" w:rsidP="003A00FE">
      <w:pPr>
        <w:rPr>
          <w:rFonts w:cstheme="minorHAnsi"/>
          <w:sz w:val="22"/>
        </w:rPr>
      </w:pPr>
    </w:p>
    <w:p w14:paraId="0EE0CA39" w14:textId="77777777" w:rsidR="00DE573F" w:rsidRDefault="00DE573F" w:rsidP="003A00FE">
      <w:pPr>
        <w:rPr>
          <w:rFonts w:cstheme="minorHAnsi"/>
          <w:sz w:val="22"/>
        </w:rPr>
      </w:pPr>
      <w:r>
        <w:rPr>
          <w:rFonts w:cstheme="minorHAnsi"/>
          <w:sz w:val="22"/>
        </w:rPr>
        <w:t xml:space="preserve">Ga in gesprek met de ouders/verzorgers of met de leerling. </w:t>
      </w:r>
    </w:p>
    <w:p w14:paraId="60BA9C96" w14:textId="77777777" w:rsidR="00DE573F" w:rsidRDefault="00DE573F" w:rsidP="00DE573F">
      <w:pPr>
        <w:pStyle w:val="Lijstalinea"/>
        <w:numPr>
          <w:ilvl w:val="0"/>
          <w:numId w:val="7"/>
        </w:numPr>
        <w:rPr>
          <w:rFonts w:cstheme="minorHAnsi"/>
        </w:rPr>
      </w:pPr>
      <w:r w:rsidRPr="00DE573F">
        <w:rPr>
          <w:rFonts w:cstheme="minorHAnsi"/>
        </w:rPr>
        <w:t xml:space="preserve">Leg het doel van het gesprek uit. </w:t>
      </w:r>
    </w:p>
    <w:p w14:paraId="721602F3" w14:textId="77777777" w:rsidR="00DE573F" w:rsidRDefault="00DE573F" w:rsidP="00DE573F">
      <w:pPr>
        <w:pStyle w:val="Lijstalinea"/>
        <w:numPr>
          <w:ilvl w:val="0"/>
          <w:numId w:val="7"/>
        </w:numPr>
        <w:rPr>
          <w:rFonts w:cstheme="minorHAnsi"/>
        </w:rPr>
      </w:pPr>
      <w:r w:rsidRPr="00DE573F">
        <w:rPr>
          <w:rFonts w:cstheme="minorHAnsi"/>
        </w:rPr>
        <w:t xml:space="preserve">Bespreek de signalen, dit wil zeggen de feiten die u hebt waargenomen. </w:t>
      </w:r>
    </w:p>
    <w:p w14:paraId="517C2A06" w14:textId="77777777" w:rsidR="00DE573F" w:rsidRDefault="00DE573F" w:rsidP="00DE573F">
      <w:pPr>
        <w:pStyle w:val="Lijstalinea"/>
        <w:numPr>
          <w:ilvl w:val="0"/>
          <w:numId w:val="7"/>
        </w:numPr>
        <w:rPr>
          <w:rFonts w:cstheme="minorHAnsi"/>
        </w:rPr>
      </w:pPr>
      <w:r w:rsidRPr="00DE573F">
        <w:rPr>
          <w:rFonts w:cstheme="minorHAnsi"/>
        </w:rPr>
        <w:t xml:space="preserve">Nodig ouders/verzorgers uit daarop te reageren. </w:t>
      </w:r>
    </w:p>
    <w:p w14:paraId="23650ADD" w14:textId="77777777" w:rsidR="00DE573F" w:rsidRPr="00DE573F" w:rsidRDefault="00DE573F" w:rsidP="00DE573F">
      <w:pPr>
        <w:rPr>
          <w:rFonts w:cstheme="minorHAnsi"/>
          <w:sz w:val="22"/>
        </w:rPr>
      </w:pPr>
      <w:r w:rsidRPr="00DE573F">
        <w:rPr>
          <w:rFonts w:cstheme="minorHAnsi"/>
          <w:sz w:val="22"/>
        </w:rPr>
        <w:t xml:space="preserve">Kom pas na deze reactie zo nodig met een interpretatie van uw signalen. Worden de zorgen over de signalen door het gesprek niet weggenomen, dan zet u ook de volgende stappen. </w:t>
      </w:r>
    </w:p>
    <w:p w14:paraId="765E7C3A" w14:textId="77777777" w:rsidR="008301CC" w:rsidRDefault="00DE573F" w:rsidP="00DE573F">
      <w:pPr>
        <w:rPr>
          <w:rFonts w:cstheme="minorHAnsi"/>
          <w:sz w:val="22"/>
        </w:rPr>
      </w:pPr>
      <w:r w:rsidRPr="00DE573F">
        <w:rPr>
          <w:rFonts w:cstheme="minorHAnsi"/>
          <w:sz w:val="22"/>
        </w:rPr>
        <w:t xml:space="preserve">Let op: bij concrete aanwijzingen dat door het voeren van het gesprek de veiligheid van een van de betrokkenen in het geding zou kunnen komen, kan worden afgezien van een gesprek. </w:t>
      </w:r>
    </w:p>
    <w:p w14:paraId="21D0A2E6" w14:textId="77777777" w:rsidR="008301CC" w:rsidRDefault="008301CC" w:rsidP="00DE573F">
      <w:pPr>
        <w:rPr>
          <w:rFonts w:cstheme="minorHAnsi"/>
          <w:sz w:val="22"/>
        </w:rPr>
      </w:pPr>
    </w:p>
    <w:p w14:paraId="5C0625B3" w14:textId="77777777" w:rsidR="008301CC" w:rsidRDefault="008301CC" w:rsidP="00DE573F">
      <w:pPr>
        <w:rPr>
          <w:rFonts w:cstheme="minorHAnsi"/>
          <w:sz w:val="22"/>
        </w:rPr>
      </w:pPr>
      <w:r>
        <w:rPr>
          <w:rFonts w:cstheme="minorHAnsi"/>
          <w:sz w:val="22"/>
        </w:rPr>
        <w:t>Afspraken:</w:t>
      </w:r>
    </w:p>
    <w:p w14:paraId="72E11D30" w14:textId="77777777" w:rsidR="008301CC" w:rsidRPr="008301CC" w:rsidRDefault="008301CC" w:rsidP="008301CC">
      <w:pPr>
        <w:rPr>
          <w:rFonts w:cstheme="minorHAnsi"/>
          <w:sz w:val="22"/>
        </w:rPr>
      </w:pPr>
      <w:r w:rsidRPr="008301CC">
        <w:rPr>
          <w:rFonts w:cstheme="minorHAnsi"/>
          <w:sz w:val="22"/>
        </w:rPr>
        <w:t>-</w:t>
      </w:r>
      <w:r>
        <w:rPr>
          <w:rFonts w:cstheme="minorHAnsi"/>
          <w:sz w:val="22"/>
        </w:rPr>
        <w:t xml:space="preserve"> C</w:t>
      </w:r>
      <w:r w:rsidRPr="008301CC">
        <w:rPr>
          <w:rFonts w:cstheme="minorHAnsi"/>
          <w:sz w:val="22"/>
        </w:rPr>
        <w:t>asushouder koppelt terug in de CvB extern.</w:t>
      </w:r>
    </w:p>
    <w:p w14:paraId="4129C07C" w14:textId="77777777" w:rsidR="008301CC" w:rsidRPr="008301CC" w:rsidRDefault="008301CC" w:rsidP="008301CC">
      <w:pPr>
        <w:rPr>
          <w:rFonts w:cstheme="minorHAnsi"/>
          <w:sz w:val="22"/>
        </w:rPr>
      </w:pPr>
      <w:r w:rsidRPr="008301CC">
        <w:rPr>
          <w:rFonts w:cstheme="minorHAnsi"/>
          <w:sz w:val="22"/>
        </w:rPr>
        <w:t xml:space="preserve">- </w:t>
      </w:r>
      <w:r>
        <w:rPr>
          <w:rFonts w:cstheme="minorHAnsi"/>
          <w:sz w:val="22"/>
        </w:rPr>
        <w:t>In de CvB Extern</w:t>
      </w:r>
      <w:r w:rsidRPr="008301CC">
        <w:rPr>
          <w:rFonts w:cstheme="minorHAnsi"/>
          <w:sz w:val="22"/>
        </w:rPr>
        <w:t xml:space="preserve"> wordt besproken of de zorgen zijn weggenomen of dat de volgende stap gezet moet worden.</w:t>
      </w:r>
    </w:p>
    <w:p w14:paraId="79CA2D3C" w14:textId="77777777" w:rsidR="008301CC" w:rsidRPr="008301CC" w:rsidRDefault="008301CC" w:rsidP="008301CC">
      <w:pPr>
        <w:rPr>
          <w:rFonts w:cstheme="minorHAnsi"/>
        </w:rPr>
      </w:pPr>
    </w:p>
    <w:p w14:paraId="5C364EFB" w14:textId="77777777" w:rsidR="00A81360" w:rsidRPr="008301CC" w:rsidRDefault="00A81360" w:rsidP="003A00FE">
      <w:pPr>
        <w:rPr>
          <w:rFonts w:cstheme="minorHAnsi"/>
          <w:b/>
          <w:sz w:val="22"/>
        </w:rPr>
      </w:pPr>
      <w:r w:rsidRPr="008301CC">
        <w:rPr>
          <w:rFonts w:cstheme="minorHAnsi"/>
          <w:b/>
          <w:sz w:val="22"/>
        </w:rPr>
        <w:t>Stap 4 – Wegen</w:t>
      </w:r>
    </w:p>
    <w:p w14:paraId="2A80DA83" w14:textId="77777777" w:rsidR="00A81360" w:rsidRDefault="00A81360" w:rsidP="003A00FE">
      <w:pPr>
        <w:rPr>
          <w:rFonts w:cstheme="minorHAnsi"/>
          <w:sz w:val="22"/>
        </w:rPr>
      </w:pPr>
      <w:r>
        <w:rPr>
          <w:rFonts w:cstheme="minorHAnsi"/>
          <w:sz w:val="22"/>
          <w:u w:val="single"/>
        </w:rPr>
        <w:t>Wie:</w:t>
      </w:r>
      <w:r w:rsidR="008301CC">
        <w:rPr>
          <w:rFonts w:cstheme="minorHAnsi"/>
          <w:sz w:val="22"/>
        </w:rPr>
        <w:t xml:space="preserve"> CvB Ex</w:t>
      </w:r>
      <w:r>
        <w:rPr>
          <w:rFonts w:cstheme="minorHAnsi"/>
          <w:sz w:val="22"/>
        </w:rPr>
        <w:t>tern in overleg met Veilig Thuis</w:t>
      </w:r>
    </w:p>
    <w:p w14:paraId="2C4B9993" w14:textId="77777777" w:rsidR="008B006F" w:rsidRPr="008B006F" w:rsidRDefault="008B006F" w:rsidP="008B006F">
      <w:pPr>
        <w:rPr>
          <w:rFonts w:cstheme="minorHAnsi"/>
          <w:sz w:val="22"/>
        </w:rPr>
      </w:pPr>
      <w:r w:rsidRPr="008B006F">
        <w:rPr>
          <w:rFonts w:cstheme="minorHAnsi"/>
          <w:sz w:val="22"/>
          <w:u w:val="single"/>
        </w:rPr>
        <w:t xml:space="preserve">Doel: </w:t>
      </w:r>
      <w:r w:rsidRPr="008B006F">
        <w:rPr>
          <w:rFonts w:cstheme="minorHAnsi"/>
          <w:sz w:val="22"/>
        </w:rPr>
        <w:t>inschatting maken van het risico, de aard en ernst van de situatie. Informatie wegen om</w:t>
      </w:r>
    </w:p>
    <w:p w14:paraId="6B4F68E7" w14:textId="77777777" w:rsidR="008B006F" w:rsidRPr="008B006F" w:rsidRDefault="008B006F" w:rsidP="008B006F">
      <w:pPr>
        <w:rPr>
          <w:rFonts w:cstheme="minorHAnsi"/>
          <w:sz w:val="22"/>
        </w:rPr>
      </w:pPr>
      <w:r w:rsidRPr="008B006F">
        <w:rPr>
          <w:rFonts w:cstheme="minorHAnsi"/>
          <w:sz w:val="22"/>
        </w:rPr>
        <w:t>tot een besluit te komen.</w:t>
      </w:r>
    </w:p>
    <w:p w14:paraId="60785137" w14:textId="77777777" w:rsidR="00A81360" w:rsidRPr="008B006F" w:rsidRDefault="00A81360" w:rsidP="003A00FE">
      <w:pPr>
        <w:rPr>
          <w:rFonts w:cstheme="minorHAnsi"/>
          <w:sz w:val="22"/>
        </w:rPr>
      </w:pPr>
    </w:p>
    <w:p w14:paraId="02D08905" w14:textId="77777777" w:rsidR="00A81360" w:rsidRDefault="00A4502D" w:rsidP="003A00FE">
      <w:pPr>
        <w:rPr>
          <w:rFonts w:cstheme="minorHAnsi"/>
          <w:sz w:val="22"/>
        </w:rPr>
      </w:pPr>
      <w:r>
        <w:rPr>
          <w:rFonts w:cstheme="minorHAnsi"/>
          <w:sz w:val="22"/>
        </w:rPr>
        <w:t>In stap 4</w:t>
      </w:r>
      <w:r w:rsidR="008B006F">
        <w:rPr>
          <w:rFonts w:cstheme="minorHAnsi"/>
          <w:sz w:val="22"/>
        </w:rPr>
        <w:t xml:space="preserve"> </w:t>
      </w:r>
      <w:r w:rsidR="00C9448D">
        <w:rPr>
          <w:rFonts w:cstheme="minorHAnsi"/>
          <w:sz w:val="22"/>
        </w:rPr>
        <w:t xml:space="preserve">wordt er antwoord gegeven op de volgende </w:t>
      </w:r>
      <w:r w:rsidR="00DE573F">
        <w:rPr>
          <w:rFonts w:cstheme="minorHAnsi"/>
          <w:sz w:val="22"/>
        </w:rPr>
        <w:t>afwegingen:</w:t>
      </w:r>
    </w:p>
    <w:p w14:paraId="152536B9" w14:textId="77777777" w:rsidR="00DE573F" w:rsidRPr="008B006F" w:rsidRDefault="00C9448D" w:rsidP="008B006F">
      <w:pPr>
        <w:pStyle w:val="Lijstalinea"/>
        <w:numPr>
          <w:ilvl w:val="0"/>
          <w:numId w:val="10"/>
        </w:numPr>
        <w:rPr>
          <w:rFonts w:cstheme="minorHAnsi"/>
        </w:rPr>
      </w:pPr>
      <w:r>
        <w:rPr>
          <w:rFonts w:cstheme="minorHAnsi"/>
        </w:rPr>
        <w:t xml:space="preserve">Heb ik op basis van stap 1 tot en met 3 een vermoeden van of is er sprake van huiselijk geweld en/of kindermishandeling? </w:t>
      </w:r>
      <w:r w:rsidR="00DE573F" w:rsidRPr="008B006F">
        <w:rPr>
          <w:rFonts w:cstheme="minorHAnsi"/>
          <w:u w:val="single"/>
        </w:rPr>
        <w:t>Zo ja,</w:t>
      </w:r>
      <w:r w:rsidR="00DE573F" w:rsidRPr="008B006F">
        <w:rPr>
          <w:rFonts w:cstheme="minorHAnsi"/>
        </w:rPr>
        <w:t xml:space="preserve"> </w:t>
      </w:r>
      <w:r w:rsidR="00DE573F" w:rsidRPr="008B006F">
        <w:rPr>
          <w:rFonts w:cstheme="minorHAnsi"/>
          <w:u w:val="single"/>
        </w:rPr>
        <w:t>melden bij het bevoegd gezag</w:t>
      </w:r>
      <w:r w:rsidR="00DE573F" w:rsidRPr="008B006F">
        <w:rPr>
          <w:rFonts w:cstheme="minorHAnsi"/>
        </w:rPr>
        <w:t xml:space="preserve"> </w:t>
      </w:r>
    </w:p>
    <w:p w14:paraId="4FB109A3" w14:textId="77777777" w:rsidR="008B006F" w:rsidRPr="008B006F" w:rsidRDefault="00C9448D" w:rsidP="008B006F">
      <w:pPr>
        <w:pStyle w:val="Lijstalinea"/>
        <w:numPr>
          <w:ilvl w:val="0"/>
          <w:numId w:val="10"/>
        </w:numPr>
        <w:rPr>
          <w:rFonts w:cstheme="minorHAnsi"/>
        </w:rPr>
      </w:pPr>
      <w:r>
        <w:rPr>
          <w:rFonts w:cstheme="minorHAnsi"/>
        </w:rPr>
        <w:t>Heb ik een vermoeden van op basis van de stappen 1 t/m 4 van de Meldcode sprake van acute en/of structurele onveiligheid?</w:t>
      </w:r>
    </w:p>
    <w:p w14:paraId="55CB860F" w14:textId="77777777" w:rsidR="00A81360" w:rsidRPr="008301CC" w:rsidRDefault="00A81360" w:rsidP="003A00FE">
      <w:pPr>
        <w:rPr>
          <w:rFonts w:cstheme="minorHAnsi"/>
          <w:b/>
          <w:sz w:val="22"/>
        </w:rPr>
      </w:pPr>
      <w:r w:rsidRPr="008301CC">
        <w:rPr>
          <w:rFonts w:cstheme="minorHAnsi"/>
          <w:b/>
          <w:sz w:val="22"/>
        </w:rPr>
        <w:t>Stap 5 – Beslissen</w:t>
      </w:r>
    </w:p>
    <w:p w14:paraId="7BE2D11A" w14:textId="77777777" w:rsidR="00DE573F" w:rsidRDefault="00DE573F" w:rsidP="003A00FE">
      <w:pPr>
        <w:rPr>
          <w:rFonts w:cstheme="minorHAnsi"/>
          <w:sz w:val="22"/>
        </w:rPr>
      </w:pPr>
      <w:r w:rsidRPr="00DE573F">
        <w:rPr>
          <w:rFonts w:cstheme="minorHAnsi"/>
          <w:sz w:val="22"/>
          <w:u w:val="single"/>
        </w:rPr>
        <w:t>Wie:</w:t>
      </w:r>
      <w:r>
        <w:rPr>
          <w:rFonts w:cstheme="minorHAnsi"/>
          <w:sz w:val="22"/>
        </w:rPr>
        <w:t xml:space="preserve"> CvB in overleg met Veilig Thuis</w:t>
      </w:r>
    </w:p>
    <w:p w14:paraId="477CC29D" w14:textId="77777777" w:rsidR="008B006F" w:rsidRDefault="008B006F" w:rsidP="003A00FE">
      <w:pPr>
        <w:rPr>
          <w:rFonts w:cstheme="minorHAnsi"/>
          <w:sz w:val="22"/>
        </w:rPr>
      </w:pPr>
      <w:r w:rsidRPr="008B006F">
        <w:rPr>
          <w:rFonts w:cstheme="minorHAnsi"/>
          <w:sz w:val="22"/>
          <w:u w:val="single"/>
        </w:rPr>
        <w:t>Doel:</w:t>
      </w:r>
      <w:r>
        <w:rPr>
          <w:rFonts w:cstheme="minorHAnsi"/>
          <w:sz w:val="22"/>
        </w:rPr>
        <w:t xml:space="preserve"> Beslissen of er melding moet worden gedaan. </w:t>
      </w:r>
    </w:p>
    <w:p w14:paraId="1842D7BB" w14:textId="77777777" w:rsidR="00A81360" w:rsidRDefault="008B006F" w:rsidP="003A00FE">
      <w:pPr>
        <w:rPr>
          <w:rFonts w:cstheme="minorHAnsi"/>
          <w:sz w:val="22"/>
        </w:rPr>
      </w:pPr>
      <w:r>
        <w:rPr>
          <w:rFonts w:cstheme="minorHAnsi"/>
          <w:sz w:val="22"/>
        </w:rPr>
        <w:t xml:space="preserve">Op basis van bovenstaande afwegingen worden </w:t>
      </w:r>
      <w:r w:rsidR="00A81360">
        <w:rPr>
          <w:rFonts w:cstheme="minorHAnsi"/>
          <w:sz w:val="22"/>
        </w:rPr>
        <w:t>twee beslissingen genomen:</w:t>
      </w:r>
    </w:p>
    <w:p w14:paraId="575ADA7A" w14:textId="77777777" w:rsidR="00A81360" w:rsidRDefault="008301CC" w:rsidP="00A81360">
      <w:pPr>
        <w:pStyle w:val="Lijstalinea"/>
        <w:numPr>
          <w:ilvl w:val="0"/>
          <w:numId w:val="9"/>
        </w:numPr>
        <w:rPr>
          <w:rFonts w:cstheme="minorHAnsi"/>
        </w:rPr>
      </w:pPr>
      <w:r>
        <w:rPr>
          <w:rFonts w:cstheme="minorHAnsi"/>
        </w:rPr>
        <w:t>Is melden bij Veilig Thuis noodzakelijk?</w:t>
      </w:r>
    </w:p>
    <w:p w14:paraId="537C6757" w14:textId="77777777" w:rsidR="00A4502D" w:rsidRDefault="00A4502D" w:rsidP="00A4502D">
      <w:pPr>
        <w:pStyle w:val="Lijstalinea"/>
        <w:rPr>
          <w:rFonts w:cstheme="minorHAnsi"/>
        </w:rPr>
      </w:pPr>
      <w:r>
        <w:rPr>
          <w:rFonts w:cstheme="minorHAnsi"/>
        </w:rPr>
        <w:t>Melden is noodzakelijk als er sprake is van acute en/of structurele onveiligheid.</w:t>
      </w:r>
    </w:p>
    <w:p w14:paraId="66955975" w14:textId="77777777" w:rsidR="00A81360" w:rsidRDefault="00A81360" w:rsidP="00A81360">
      <w:pPr>
        <w:pStyle w:val="Lijstalinea"/>
        <w:numPr>
          <w:ilvl w:val="0"/>
          <w:numId w:val="9"/>
        </w:numPr>
        <w:rPr>
          <w:rFonts w:cstheme="minorHAnsi"/>
        </w:rPr>
      </w:pPr>
      <w:r>
        <w:rPr>
          <w:rFonts w:cstheme="minorHAnsi"/>
        </w:rPr>
        <w:t xml:space="preserve">Is </w:t>
      </w:r>
      <w:r w:rsidR="008301CC">
        <w:rPr>
          <w:rFonts w:cstheme="minorHAnsi"/>
        </w:rPr>
        <w:t>zelf bieden of organiseren van hulp</w:t>
      </w:r>
      <w:r>
        <w:rPr>
          <w:rFonts w:cstheme="minorHAnsi"/>
        </w:rPr>
        <w:t xml:space="preserve"> (ook) mogelijk?</w:t>
      </w:r>
    </w:p>
    <w:p w14:paraId="0A95CA14" w14:textId="77777777" w:rsidR="00A4502D" w:rsidRDefault="00A4502D" w:rsidP="00A4502D">
      <w:pPr>
        <w:pStyle w:val="Lijstalinea"/>
        <w:rPr>
          <w:rFonts w:cstheme="minorHAnsi"/>
        </w:rPr>
      </w:pPr>
      <w:r>
        <w:rPr>
          <w:rFonts w:cstheme="minorHAnsi"/>
        </w:rPr>
        <w:t>Hulpverlenen is mogelijk als:</w:t>
      </w:r>
    </w:p>
    <w:p w14:paraId="2F761C4F" w14:textId="77777777" w:rsidR="00A4502D" w:rsidRPr="00A4502D" w:rsidRDefault="00A4502D" w:rsidP="00A4502D">
      <w:pPr>
        <w:pStyle w:val="Lijstalinea"/>
        <w:rPr>
          <w:rFonts w:cstheme="minorHAnsi"/>
        </w:rPr>
      </w:pPr>
      <w:r w:rsidRPr="00A4502D">
        <w:rPr>
          <w:rFonts w:cstheme="minorHAnsi"/>
        </w:rPr>
        <w:lastRenderedPageBreak/>
        <w:t>- de school in staat is om passende/effectieve hulp te bieden of organiseren.</w:t>
      </w:r>
    </w:p>
    <w:p w14:paraId="6128E1A2" w14:textId="77777777" w:rsidR="00A4502D" w:rsidRPr="00A4502D" w:rsidRDefault="00A4502D" w:rsidP="00A4502D">
      <w:pPr>
        <w:pStyle w:val="Lijstalinea"/>
        <w:rPr>
          <w:rFonts w:cstheme="minorHAnsi"/>
        </w:rPr>
      </w:pPr>
      <w:r w:rsidRPr="00A4502D">
        <w:rPr>
          <w:rFonts w:cstheme="minorHAnsi"/>
        </w:rPr>
        <w:t xml:space="preserve">- betrokkenen meewerken aan de geboden of georganiseerde hulp. </w:t>
      </w:r>
    </w:p>
    <w:p w14:paraId="7864E302" w14:textId="77777777" w:rsidR="00A4502D" w:rsidRPr="00A4502D" w:rsidRDefault="00A4502D" w:rsidP="00A4502D">
      <w:pPr>
        <w:pStyle w:val="Lijstalinea"/>
        <w:rPr>
          <w:rFonts w:cstheme="minorHAnsi"/>
        </w:rPr>
      </w:pPr>
      <w:r w:rsidRPr="00A4502D">
        <w:rPr>
          <w:rFonts w:cstheme="minorHAnsi"/>
        </w:rPr>
        <w:t xml:space="preserve">- de hulp leidt tot duurzame veiligheid. </w:t>
      </w:r>
    </w:p>
    <w:p w14:paraId="5165B7CA" w14:textId="77777777" w:rsidR="00A135AF" w:rsidRDefault="008B006F">
      <w:pPr>
        <w:rPr>
          <w:rFonts w:cs="Arial"/>
          <w:i/>
          <w:sz w:val="22"/>
          <w:szCs w:val="22"/>
        </w:rPr>
      </w:pPr>
      <w:r w:rsidRPr="008B006F">
        <w:rPr>
          <w:rFonts w:cs="Arial"/>
          <w:i/>
          <w:sz w:val="22"/>
          <w:szCs w:val="22"/>
        </w:rPr>
        <w:t xml:space="preserve">Voor een uitwerking van de vijf afwegingsvragen en beslissingen wordt verwezen naar de bijlage. </w:t>
      </w:r>
    </w:p>
    <w:p w14:paraId="4648A829" w14:textId="77777777" w:rsidR="00A4502D" w:rsidRDefault="00A4502D">
      <w:pPr>
        <w:rPr>
          <w:rFonts w:cs="Arial"/>
          <w:i/>
          <w:sz w:val="22"/>
          <w:szCs w:val="22"/>
        </w:rPr>
      </w:pPr>
    </w:p>
    <w:p w14:paraId="6C67F652" w14:textId="77777777" w:rsidR="00A4502D" w:rsidRDefault="00A4502D">
      <w:pPr>
        <w:rPr>
          <w:rFonts w:cs="Arial"/>
          <w:i/>
          <w:sz w:val="22"/>
          <w:szCs w:val="22"/>
        </w:rPr>
      </w:pPr>
    </w:p>
    <w:p w14:paraId="6B61A84A" w14:textId="77777777" w:rsidR="00A4502D" w:rsidRDefault="00A4502D">
      <w:pPr>
        <w:rPr>
          <w:rFonts w:cs="Arial"/>
          <w:i/>
          <w:sz w:val="22"/>
          <w:szCs w:val="22"/>
        </w:rPr>
      </w:pPr>
    </w:p>
    <w:p w14:paraId="1C820C81" w14:textId="77777777" w:rsidR="000A2497" w:rsidRDefault="000A2497">
      <w:pPr>
        <w:rPr>
          <w:rFonts w:cs="Arial"/>
          <w:i/>
          <w:sz w:val="22"/>
          <w:szCs w:val="22"/>
        </w:rPr>
      </w:pPr>
    </w:p>
    <w:p w14:paraId="442680D0" w14:textId="77777777" w:rsidR="000A2497" w:rsidRDefault="000A2497">
      <w:pPr>
        <w:rPr>
          <w:rFonts w:cs="Arial"/>
          <w:i/>
          <w:sz w:val="22"/>
          <w:szCs w:val="22"/>
        </w:rPr>
      </w:pPr>
    </w:p>
    <w:p w14:paraId="14287E23" w14:textId="77777777" w:rsidR="000A2497" w:rsidRDefault="000A2497">
      <w:pPr>
        <w:rPr>
          <w:rFonts w:cs="Arial"/>
          <w:i/>
          <w:sz w:val="22"/>
          <w:szCs w:val="22"/>
        </w:rPr>
      </w:pPr>
    </w:p>
    <w:p w14:paraId="707BBEA2" w14:textId="77777777" w:rsidR="000A2497" w:rsidRDefault="000A2497">
      <w:pPr>
        <w:rPr>
          <w:rFonts w:cs="Arial"/>
          <w:i/>
          <w:sz w:val="22"/>
          <w:szCs w:val="22"/>
        </w:rPr>
      </w:pPr>
    </w:p>
    <w:p w14:paraId="564D3659" w14:textId="77777777" w:rsidR="000A2497" w:rsidRDefault="000A2497">
      <w:pPr>
        <w:rPr>
          <w:rFonts w:cs="Arial"/>
          <w:i/>
          <w:sz w:val="22"/>
          <w:szCs w:val="22"/>
        </w:rPr>
      </w:pPr>
    </w:p>
    <w:p w14:paraId="6B2AEAF1" w14:textId="77777777" w:rsidR="000A2497" w:rsidRDefault="000A2497">
      <w:pPr>
        <w:rPr>
          <w:rFonts w:cs="Arial"/>
          <w:i/>
          <w:sz w:val="22"/>
          <w:szCs w:val="22"/>
        </w:rPr>
      </w:pPr>
    </w:p>
    <w:p w14:paraId="68840DFE" w14:textId="77777777" w:rsidR="000A2497" w:rsidRDefault="000A2497">
      <w:pPr>
        <w:rPr>
          <w:rFonts w:cs="Arial"/>
          <w:i/>
          <w:sz w:val="22"/>
          <w:szCs w:val="22"/>
        </w:rPr>
      </w:pPr>
    </w:p>
    <w:p w14:paraId="2D19BF96" w14:textId="77777777" w:rsidR="000A2497" w:rsidRDefault="000A2497">
      <w:pPr>
        <w:rPr>
          <w:rFonts w:cs="Arial"/>
          <w:i/>
          <w:sz w:val="22"/>
          <w:szCs w:val="22"/>
        </w:rPr>
      </w:pPr>
    </w:p>
    <w:p w14:paraId="4FD7B010" w14:textId="77777777" w:rsidR="000A2497" w:rsidRDefault="000A2497">
      <w:pPr>
        <w:rPr>
          <w:rFonts w:cs="Arial"/>
          <w:i/>
          <w:sz w:val="22"/>
          <w:szCs w:val="22"/>
        </w:rPr>
      </w:pPr>
    </w:p>
    <w:p w14:paraId="208A3619" w14:textId="77777777" w:rsidR="000A2497" w:rsidRDefault="000A2497">
      <w:pPr>
        <w:rPr>
          <w:rFonts w:cs="Arial"/>
          <w:i/>
          <w:sz w:val="22"/>
          <w:szCs w:val="22"/>
        </w:rPr>
      </w:pPr>
    </w:p>
    <w:p w14:paraId="714A2037" w14:textId="77777777" w:rsidR="000A2497" w:rsidRDefault="000A2497">
      <w:pPr>
        <w:rPr>
          <w:rFonts w:cs="Arial"/>
          <w:i/>
          <w:sz w:val="22"/>
          <w:szCs w:val="22"/>
        </w:rPr>
      </w:pPr>
    </w:p>
    <w:p w14:paraId="43C2D498" w14:textId="77777777" w:rsidR="000A2497" w:rsidRDefault="000A2497">
      <w:pPr>
        <w:rPr>
          <w:rFonts w:cs="Arial"/>
          <w:i/>
          <w:sz w:val="22"/>
          <w:szCs w:val="22"/>
        </w:rPr>
      </w:pPr>
    </w:p>
    <w:p w14:paraId="24629360" w14:textId="77777777" w:rsidR="000A2497" w:rsidRDefault="000A2497">
      <w:pPr>
        <w:rPr>
          <w:rFonts w:cs="Arial"/>
          <w:i/>
          <w:sz w:val="22"/>
          <w:szCs w:val="22"/>
        </w:rPr>
      </w:pPr>
    </w:p>
    <w:p w14:paraId="74BCA0A4" w14:textId="77777777" w:rsidR="000A2497" w:rsidRDefault="000A2497">
      <w:pPr>
        <w:rPr>
          <w:rFonts w:cs="Arial"/>
          <w:i/>
          <w:sz w:val="22"/>
          <w:szCs w:val="22"/>
        </w:rPr>
      </w:pPr>
    </w:p>
    <w:p w14:paraId="036B9A75" w14:textId="77777777" w:rsidR="000A2497" w:rsidRDefault="000A2497">
      <w:pPr>
        <w:rPr>
          <w:rFonts w:cs="Arial"/>
          <w:i/>
          <w:sz w:val="22"/>
          <w:szCs w:val="22"/>
        </w:rPr>
      </w:pPr>
    </w:p>
    <w:p w14:paraId="52113D1D" w14:textId="77777777" w:rsidR="000A2497" w:rsidRDefault="000A2497">
      <w:pPr>
        <w:rPr>
          <w:rFonts w:cs="Arial"/>
          <w:i/>
          <w:sz w:val="22"/>
          <w:szCs w:val="22"/>
        </w:rPr>
      </w:pPr>
    </w:p>
    <w:p w14:paraId="7A626DBA" w14:textId="77777777" w:rsidR="000A2497" w:rsidRDefault="000A2497">
      <w:pPr>
        <w:rPr>
          <w:rFonts w:cs="Arial"/>
          <w:i/>
          <w:sz w:val="22"/>
          <w:szCs w:val="22"/>
        </w:rPr>
      </w:pPr>
    </w:p>
    <w:p w14:paraId="2D1883DD" w14:textId="77777777" w:rsidR="000A2497" w:rsidRDefault="000A2497">
      <w:pPr>
        <w:rPr>
          <w:rFonts w:cs="Arial"/>
          <w:i/>
          <w:sz w:val="22"/>
          <w:szCs w:val="22"/>
        </w:rPr>
      </w:pPr>
    </w:p>
    <w:p w14:paraId="2087828A" w14:textId="77777777" w:rsidR="000A2497" w:rsidRDefault="000A2497">
      <w:pPr>
        <w:rPr>
          <w:rFonts w:cs="Arial"/>
          <w:i/>
          <w:sz w:val="22"/>
          <w:szCs w:val="22"/>
        </w:rPr>
      </w:pPr>
    </w:p>
    <w:p w14:paraId="09A7A607" w14:textId="77777777" w:rsidR="000A2497" w:rsidRDefault="000A2497">
      <w:pPr>
        <w:rPr>
          <w:rFonts w:cs="Arial"/>
          <w:i/>
          <w:sz w:val="22"/>
          <w:szCs w:val="22"/>
        </w:rPr>
      </w:pPr>
    </w:p>
    <w:p w14:paraId="7F990F5D" w14:textId="77777777" w:rsidR="000A2497" w:rsidRDefault="000A2497">
      <w:pPr>
        <w:rPr>
          <w:rFonts w:cs="Arial"/>
          <w:i/>
          <w:sz w:val="22"/>
          <w:szCs w:val="22"/>
        </w:rPr>
      </w:pPr>
    </w:p>
    <w:p w14:paraId="2DEF6529" w14:textId="77777777" w:rsidR="000A2497" w:rsidRDefault="000A2497">
      <w:pPr>
        <w:rPr>
          <w:rFonts w:cs="Arial"/>
          <w:i/>
          <w:sz w:val="22"/>
          <w:szCs w:val="22"/>
        </w:rPr>
      </w:pPr>
    </w:p>
    <w:p w14:paraId="5408B1D5" w14:textId="77777777" w:rsidR="000A2497" w:rsidRDefault="000A2497">
      <w:pPr>
        <w:rPr>
          <w:rFonts w:cs="Arial"/>
          <w:i/>
          <w:sz w:val="22"/>
          <w:szCs w:val="22"/>
        </w:rPr>
      </w:pPr>
    </w:p>
    <w:p w14:paraId="6C9B0D58" w14:textId="77777777" w:rsidR="000A2497" w:rsidRDefault="000A2497">
      <w:pPr>
        <w:rPr>
          <w:rFonts w:cs="Arial"/>
          <w:i/>
          <w:sz w:val="22"/>
          <w:szCs w:val="22"/>
        </w:rPr>
      </w:pPr>
    </w:p>
    <w:p w14:paraId="135BE86D" w14:textId="77777777" w:rsidR="000A2497" w:rsidRDefault="000A2497">
      <w:pPr>
        <w:rPr>
          <w:rFonts w:cs="Arial"/>
          <w:i/>
          <w:sz w:val="22"/>
          <w:szCs w:val="22"/>
        </w:rPr>
      </w:pPr>
    </w:p>
    <w:p w14:paraId="47F05006" w14:textId="77777777" w:rsidR="000A2497" w:rsidRDefault="000A2497">
      <w:pPr>
        <w:rPr>
          <w:rFonts w:cs="Arial"/>
          <w:i/>
          <w:sz w:val="22"/>
          <w:szCs w:val="22"/>
        </w:rPr>
      </w:pPr>
    </w:p>
    <w:p w14:paraId="693AD962" w14:textId="77777777" w:rsidR="000A2497" w:rsidRDefault="000A2497">
      <w:pPr>
        <w:rPr>
          <w:rFonts w:cs="Arial"/>
          <w:i/>
          <w:sz w:val="22"/>
          <w:szCs w:val="22"/>
        </w:rPr>
      </w:pPr>
    </w:p>
    <w:p w14:paraId="11B27153" w14:textId="77777777" w:rsidR="000A2497" w:rsidRDefault="000A2497">
      <w:pPr>
        <w:rPr>
          <w:rFonts w:cs="Arial"/>
          <w:i/>
          <w:sz w:val="22"/>
          <w:szCs w:val="22"/>
        </w:rPr>
      </w:pPr>
    </w:p>
    <w:p w14:paraId="05B24623" w14:textId="77777777" w:rsidR="000A2497" w:rsidRDefault="000A2497">
      <w:pPr>
        <w:rPr>
          <w:rFonts w:cs="Arial"/>
          <w:i/>
          <w:sz w:val="22"/>
          <w:szCs w:val="22"/>
        </w:rPr>
      </w:pPr>
    </w:p>
    <w:p w14:paraId="23395D0C" w14:textId="77777777" w:rsidR="000A2497" w:rsidRDefault="000A2497">
      <w:pPr>
        <w:rPr>
          <w:rFonts w:cs="Arial"/>
          <w:i/>
          <w:sz w:val="22"/>
          <w:szCs w:val="22"/>
        </w:rPr>
      </w:pPr>
    </w:p>
    <w:p w14:paraId="6AB34EE7" w14:textId="77777777" w:rsidR="000A2497" w:rsidRDefault="000A2497">
      <w:pPr>
        <w:rPr>
          <w:rFonts w:cs="Arial"/>
          <w:i/>
          <w:sz w:val="22"/>
          <w:szCs w:val="22"/>
        </w:rPr>
      </w:pPr>
    </w:p>
    <w:p w14:paraId="7BE6E0EF" w14:textId="77777777" w:rsidR="000A2497" w:rsidRDefault="000A2497">
      <w:pPr>
        <w:rPr>
          <w:rFonts w:cs="Arial"/>
          <w:i/>
          <w:sz w:val="22"/>
          <w:szCs w:val="22"/>
        </w:rPr>
      </w:pPr>
    </w:p>
    <w:p w14:paraId="63503C0A" w14:textId="77777777" w:rsidR="000A2497" w:rsidRDefault="000A2497">
      <w:pPr>
        <w:rPr>
          <w:rFonts w:cs="Arial"/>
          <w:i/>
          <w:sz w:val="22"/>
          <w:szCs w:val="22"/>
        </w:rPr>
      </w:pPr>
    </w:p>
    <w:p w14:paraId="181C385B" w14:textId="77777777" w:rsidR="000A2497" w:rsidRDefault="000A2497">
      <w:pPr>
        <w:rPr>
          <w:rFonts w:cs="Arial"/>
          <w:i/>
          <w:sz w:val="22"/>
          <w:szCs w:val="22"/>
        </w:rPr>
      </w:pPr>
    </w:p>
    <w:p w14:paraId="0DAAC40B" w14:textId="77777777" w:rsidR="000A2497" w:rsidRDefault="000A2497">
      <w:pPr>
        <w:rPr>
          <w:rFonts w:cs="Arial"/>
          <w:i/>
          <w:sz w:val="22"/>
          <w:szCs w:val="22"/>
        </w:rPr>
      </w:pPr>
    </w:p>
    <w:p w14:paraId="6B2F8A53" w14:textId="77777777" w:rsidR="000A2497" w:rsidRDefault="000A2497">
      <w:pPr>
        <w:rPr>
          <w:rFonts w:cs="Arial"/>
          <w:i/>
          <w:sz w:val="22"/>
          <w:szCs w:val="22"/>
        </w:rPr>
      </w:pPr>
    </w:p>
    <w:p w14:paraId="19DA7210" w14:textId="77777777" w:rsidR="000A2497" w:rsidRDefault="000A2497">
      <w:pPr>
        <w:rPr>
          <w:rFonts w:cs="Arial"/>
          <w:i/>
          <w:sz w:val="22"/>
          <w:szCs w:val="22"/>
        </w:rPr>
      </w:pPr>
    </w:p>
    <w:p w14:paraId="6C569678" w14:textId="77777777" w:rsidR="000A2497" w:rsidRDefault="000A2497">
      <w:pPr>
        <w:rPr>
          <w:rFonts w:cs="Arial"/>
          <w:i/>
          <w:sz w:val="22"/>
          <w:szCs w:val="22"/>
        </w:rPr>
      </w:pPr>
    </w:p>
    <w:p w14:paraId="50D75E72" w14:textId="77777777" w:rsidR="000A2497" w:rsidRDefault="000A2497">
      <w:pPr>
        <w:rPr>
          <w:rFonts w:cs="Arial"/>
          <w:i/>
          <w:sz w:val="22"/>
          <w:szCs w:val="22"/>
        </w:rPr>
      </w:pPr>
    </w:p>
    <w:p w14:paraId="714F2822" w14:textId="77777777" w:rsidR="000A2497" w:rsidRDefault="000A2497">
      <w:pPr>
        <w:rPr>
          <w:rFonts w:cs="Arial"/>
          <w:i/>
          <w:sz w:val="22"/>
          <w:szCs w:val="22"/>
        </w:rPr>
      </w:pPr>
    </w:p>
    <w:p w14:paraId="04C38FB3" w14:textId="77777777" w:rsidR="000A2497" w:rsidRDefault="000A2497">
      <w:pPr>
        <w:rPr>
          <w:rFonts w:cs="Arial"/>
          <w:i/>
          <w:sz w:val="22"/>
          <w:szCs w:val="22"/>
        </w:rPr>
      </w:pPr>
    </w:p>
    <w:p w14:paraId="5D6C7681" w14:textId="77777777" w:rsidR="00A4502D" w:rsidRDefault="00A4502D">
      <w:pPr>
        <w:rPr>
          <w:rFonts w:cs="Arial"/>
          <w:i/>
          <w:sz w:val="22"/>
          <w:szCs w:val="22"/>
        </w:rPr>
      </w:pPr>
    </w:p>
    <w:p w14:paraId="250B20B6" w14:textId="77777777" w:rsidR="00A4502D" w:rsidRDefault="00A4502D">
      <w:pPr>
        <w:rPr>
          <w:rFonts w:cs="Arial"/>
          <w:b/>
          <w:sz w:val="22"/>
          <w:szCs w:val="22"/>
        </w:rPr>
      </w:pPr>
      <w:r w:rsidRPr="00A4502D">
        <w:rPr>
          <w:rFonts w:cs="Arial"/>
          <w:b/>
          <w:sz w:val="22"/>
          <w:szCs w:val="22"/>
        </w:rPr>
        <w:t xml:space="preserve">Bijlage </w:t>
      </w:r>
    </w:p>
    <w:p w14:paraId="36F2A489" w14:textId="77777777" w:rsidR="00A4502D" w:rsidRPr="00A4502D" w:rsidRDefault="00A4502D">
      <w:pPr>
        <w:rPr>
          <w:rFonts w:cs="Arial"/>
          <w:sz w:val="22"/>
          <w:szCs w:val="22"/>
        </w:rPr>
      </w:pPr>
      <w:r w:rsidRPr="00A4502D">
        <w:rPr>
          <w:rFonts w:cs="Arial"/>
          <w:sz w:val="22"/>
          <w:szCs w:val="22"/>
        </w:rPr>
        <w:t xml:space="preserve">Bron: </w:t>
      </w:r>
      <w:hyperlink r:id="rId11" w:history="1">
        <w:r w:rsidRPr="00A4502D">
          <w:rPr>
            <w:rStyle w:val="Hyperlink"/>
            <w:rFonts w:cs="Arial"/>
            <w:sz w:val="22"/>
            <w:szCs w:val="22"/>
          </w:rPr>
          <w:t>https://www.vo-raad.nl/nieuws/presentatie-afwegingskaders-voor-verbeterde-meldcode-huiselijk-geweld-en-kindermishandeling</w:t>
        </w:r>
      </w:hyperlink>
    </w:p>
    <w:p w14:paraId="159EDB03" w14:textId="77777777" w:rsidR="00A4502D" w:rsidRPr="00A4502D" w:rsidRDefault="00A4502D">
      <w:pPr>
        <w:rPr>
          <w:rFonts w:cs="Arial"/>
          <w:b/>
          <w:sz w:val="22"/>
          <w:szCs w:val="22"/>
        </w:rPr>
      </w:pPr>
      <w:r w:rsidRPr="00A4502D">
        <w:rPr>
          <w:b/>
          <w:noProof/>
          <w:lang w:eastAsia="nl-NL"/>
        </w:rPr>
        <w:drawing>
          <wp:anchor distT="0" distB="0" distL="114300" distR="114300" simplePos="0" relativeHeight="251658240" behindDoc="1" locked="0" layoutInCell="1" allowOverlap="1" wp14:anchorId="3B03C15C" wp14:editId="023CEB63">
            <wp:simplePos x="0" y="0"/>
            <wp:positionH relativeFrom="margin">
              <wp:align>left</wp:align>
            </wp:positionH>
            <wp:positionV relativeFrom="paragraph">
              <wp:posOffset>48895</wp:posOffset>
            </wp:positionV>
            <wp:extent cx="5924550" cy="793204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24550" cy="7932042"/>
                    </a:xfrm>
                    <a:prstGeom prst="rect">
                      <a:avLst/>
                    </a:prstGeom>
                  </pic:spPr>
                </pic:pic>
              </a:graphicData>
            </a:graphic>
          </wp:anchor>
        </w:drawing>
      </w:r>
    </w:p>
    <w:sectPr w:rsidR="00A4502D" w:rsidRPr="00A4502D" w:rsidSect="008301CC">
      <w:headerReference w:type="default" r:id="rId13"/>
      <w:pgSz w:w="11900" w:h="16840"/>
      <w:pgMar w:top="2552" w:right="1127"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1EA4" w14:textId="77777777" w:rsidR="004045E1" w:rsidRDefault="004045E1" w:rsidP="00A135AF">
      <w:r>
        <w:separator/>
      </w:r>
    </w:p>
  </w:endnote>
  <w:endnote w:type="continuationSeparator" w:id="0">
    <w:p w14:paraId="2C2D4DA6" w14:textId="77777777" w:rsidR="004045E1" w:rsidRDefault="004045E1" w:rsidP="00A1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FAB" w14:textId="77777777" w:rsidR="004045E1" w:rsidRDefault="004045E1" w:rsidP="00A135AF">
      <w:r>
        <w:separator/>
      </w:r>
    </w:p>
  </w:footnote>
  <w:footnote w:type="continuationSeparator" w:id="0">
    <w:p w14:paraId="2C61EF11" w14:textId="77777777" w:rsidR="004045E1" w:rsidRDefault="004045E1" w:rsidP="00A1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B92D" w14:textId="77777777" w:rsidR="008301CC" w:rsidRDefault="008D7D53">
    <w:pPr>
      <w:pStyle w:val="Koptekst"/>
    </w:pPr>
    <w:r>
      <w:rPr>
        <w:noProof/>
        <w:lang w:eastAsia="nl-NL"/>
      </w:rPr>
      <w:drawing>
        <wp:anchor distT="0" distB="0" distL="114300" distR="114300" simplePos="0" relativeHeight="251658240" behindDoc="1" locked="0" layoutInCell="1" allowOverlap="1" wp14:anchorId="55751A8D" wp14:editId="3DE2B430">
          <wp:simplePos x="0" y="0"/>
          <wp:positionH relativeFrom="margin">
            <wp:align>right</wp:align>
          </wp:positionH>
          <wp:positionV relativeFrom="paragraph">
            <wp:posOffset>6985</wp:posOffset>
          </wp:positionV>
          <wp:extent cx="981710" cy="530225"/>
          <wp:effectExtent l="0" t="0" r="889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530225"/>
                  </a:xfrm>
                  <a:prstGeom prst="rect">
                    <a:avLst/>
                  </a:prstGeom>
                  <a:noFill/>
                </pic:spPr>
              </pic:pic>
            </a:graphicData>
          </a:graphic>
        </wp:anchor>
      </w:drawing>
    </w:r>
    <w:r>
      <w:rPr>
        <w:noProof/>
        <w:lang w:eastAsia="nl-NL"/>
      </w:rPr>
      <w:drawing>
        <wp:inline distT="0" distB="0" distL="0" distR="0" wp14:anchorId="713DD9F7" wp14:editId="6CDFDFD3">
          <wp:extent cx="1362075" cy="6000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pic:spPr>
              </pic:pic>
            </a:graphicData>
          </a:graphic>
        </wp:inline>
      </w:drawing>
    </w:r>
    <w:r>
      <w:tab/>
    </w:r>
    <w:r w:rsidRPr="008D7D53">
      <w:rPr>
        <w:sz w:val="72"/>
        <w:szCs w:val="72"/>
      </w:rPr>
      <w:t>Kolibrie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14F"/>
    <w:multiLevelType w:val="hybridMultilevel"/>
    <w:tmpl w:val="6C72CC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92072C"/>
    <w:multiLevelType w:val="hybridMultilevel"/>
    <w:tmpl w:val="C8282F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E0606C"/>
    <w:multiLevelType w:val="hybridMultilevel"/>
    <w:tmpl w:val="97948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EC3575"/>
    <w:multiLevelType w:val="hybridMultilevel"/>
    <w:tmpl w:val="76B20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E717C6"/>
    <w:multiLevelType w:val="hybridMultilevel"/>
    <w:tmpl w:val="ACD269B6"/>
    <w:lvl w:ilvl="0" w:tplc="064276F8">
      <w:start w:val="5"/>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EB504B"/>
    <w:multiLevelType w:val="multilevel"/>
    <w:tmpl w:val="3E6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0F4ADC"/>
    <w:multiLevelType w:val="hybridMultilevel"/>
    <w:tmpl w:val="C42C6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3F30F3"/>
    <w:multiLevelType w:val="hybridMultilevel"/>
    <w:tmpl w:val="4306C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F574DD"/>
    <w:multiLevelType w:val="hybridMultilevel"/>
    <w:tmpl w:val="F54AAE0E"/>
    <w:lvl w:ilvl="0" w:tplc="ED963D3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A55BA6"/>
    <w:multiLevelType w:val="hybridMultilevel"/>
    <w:tmpl w:val="989ABBBC"/>
    <w:lvl w:ilvl="0" w:tplc="F9FE1394">
      <w:start w:val="5"/>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2803101">
    <w:abstractNumId w:val="2"/>
  </w:num>
  <w:num w:numId="2" w16cid:durableId="44640633">
    <w:abstractNumId w:val="1"/>
  </w:num>
  <w:num w:numId="3" w16cid:durableId="546373684">
    <w:abstractNumId w:val="7"/>
  </w:num>
  <w:num w:numId="4" w16cid:durableId="694580391">
    <w:abstractNumId w:val="3"/>
  </w:num>
  <w:num w:numId="5" w16cid:durableId="1456605866">
    <w:abstractNumId w:val="8"/>
  </w:num>
  <w:num w:numId="6" w16cid:durableId="1785224812">
    <w:abstractNumId w:val="9"/>
  </w:num>
  <w:num w:numId="7" w16cid:durableId="510996270">
    <w:abstractNumId w:val="4"/>
  </w:num>
  <w:num w:numId="8" w16cid:durableId="2003973260">
    <w:abstractNumId w:val="5"/>
  </w:num>
  <w:num w:numId="9" w16cid:durableId="532958414">
    <w:abstractNumId w:val="6"/>
  </w:num>
  <w:num w:numId="10" w16cid:durableId="78095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97"/>
    <w:rsid w:val="000724A7"/>
    <w:rsid w:val="000A2497"/>
    <w:rsid w:val="001B02B2"/>
    <w:rsid w:val="001D6128"/>
    <w:rsid w:val="00276EE2"/>
    <w:rsid w:val="002E4598"/>
    <w:rsid w:val="0033753E"/>
    <w:rsid w:val="003A00FE"/>
    <w:rsid w:val="003D06EE"/>
    <w:rsid w:val="004045E1"/>
    <w:rsid w:val="004A0BB8"/>
    <w:rsid w:val="005A5C04"/>
    <w:rsid w:val="005B0397"/>
    <w:rsid w:val="005F7FD8"/>
    <w:rsid w:val="006B7D94"/>
    <w:rsid w:val="00732AFA"/>
    <w:rsid w:val="0073478C"/>
    <w:rsid w:val="007D7845"/>
    <w:rsid w:val="008301CC"/>
    <w:rsid w:val="008B006F"/>
    <w:rsid w:val="008D7D53"/>
    <w:rsid w:val="009627ED"/>
    <w:rsid w:val="00A135AF"/>
    <w:rsid w:val="00A20B36"/>
    <w:rsid w:val="00A4502D"/>
    <w:rsid w:val="00A575CA"/>
    <w:rsid w:val="00A75D94"/>
    <w:rsid w:val="00A81360"/>
    <w:rsid w:val="00AD5D24"/>
    <w:rsid w:val="00B955B5"/>
    <w:rsid w:val="00C03458"/>
    <w:rsid w:val="00C61551"/>
    <w:rsid w:val="00C9448D"/>
    <w:rsid w:val="00D43C97"/>
    <w:rsid w:val="00D835D5"/>
    <w:rsid w:val="00D9733B"/>
    <w:rsid w:val="00DE573F"/>
    <w:rsid w:val="00FB1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391F2"/>
  <w14:defaultImageDpi w14:val="32767"/>
  <w15:chartTrackingRefBased/>
  <w15:docId w15:val="{D4157CC8-F481-4BFA-8B21-88AE004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5AF"/>
    <w:pPr>
      <w:tabs>
        <w:tab w:val="center" w:pos="4536"/>
        <w:tab w:val="right" w:pos="9072"/>
      </w:tabs>
    </w:pPr>
  </w:style>
  <w:style w:type="character" w:customStyle="1" w:styleId="KoptekstChar">
    <w:name w:val="Koptekst Char"/>
    <w:basedOn w:val="Standaardalinea-lettertype"/>
    <w:link w:val="Koptekst"/>
    <w:uiPriority w:val="99"/>
    <w:rsid w:val="00A135AF"/>
  </w:style>
  <w:style w:type="paragraph" w:styleId="Voettekst">
    <w:name w:val="footer"/>
    <w:basedOn w:val="Standaard"/>
    <w:link w:val="VoettekstChar"/>
    <w:uiPriority w:val="99"/>
    <w:unhideWhenUsed/>
    <w:rsid w:val="00A135AF"/>
    <w:pPr>
      <w:tabs>
        <w:tab w:val="center" w:pos="4536"/>
        <w:tab w:val="right" w:pos="9072"/>
      </w:tabs>
    </w:pPr>
  </w:style>
  <w:style w:type="character" w:customStyle="1" w:styleId="VoettekstChar">
    <w:name w:val="Voettekst Char"/>
    <w:basedOn w:val="Standaardalinea-lettertype"/>
    <w:link w:val="Voettekst"/>
    <w:uiPriority w:val="99"/>
    <w:rsid w:val="00A135AF"/>
  </w:style>
  <w:style w:type="paragraph" w:styleId="Lijstalinea">
    <w:name w:val="List Paragraph"/>
    <w:basedOn w:val="Standaard"/>
    <w:uiPriority w:val="34"/>
    <w:qFormat/>
    <w:rsid w:val="003A00FE"/>
    <w:pPr>
      <w:spacing w:after="160" w:line="259" w:lineRule="auto"/>
      <w:ind w:left="720"/>
      <w:contextualSpacing/>
    </w:pPr>
    <w:rPr>
      <w:sz w:val="22"/>
      <w:szCs w:val="22"/>
    </w:rPr>
  </w:style>
  <w:style w:type="paragraph" w:customStyle="1" w:styleId="paragraph">
    <w:name w:val="paragraph"/>
    <w:basedOn w:val="Standaard"/>
    <w:rsid w:val="00276EE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276EE2"/>
  </w:style>
  <w:style w:type="character" w:customStyle="1" w:styleId="eop">
    <w:name w:val="eop"/>
    <w:basedOn w:val="Standaardalinea-lettertype"/>
    <w:rsid w:val="00276EE2"/>
  </w:style>
  <w:style w:type="character" w:styleId="Hyperlink">
    <w:name w:val="Hyperlink"/>
    <w:basedOn w:val="Standaardalinea-lettertype"/>
    <w:uiPriority w:val="99"/>
    <w:unhideWhenUsed/>
    <w:rsid w:val="00A45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raad.nl/nieuws/presentatie-afwegingskaders-voor-verbeterde-meldcode-huiselijk-geweld-en-kindermishandel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De%20Kolibrie%20(MEER)\Personeelsgroepen\Team\2018-2019\Veiligheidsplan\Bijlagen\Protocol%20Meldcode%20huiselijk%20geweld%20en%20kindermishandeling%20januari%202019.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C13975046A344D8063BADDE21F8199" ma:contentTypeVersion="15" ma:contentTypeDescription="Een nieuw document maken." ma:contentTypeScope="" ma:versionID="537732db02b9725cfaeeee54c831b60c">
  <xsd:schema xmlns:xsd="http://www.w3.org/2001/XMLSchema" xmlns:xs="http://www.w3.org/2001/XMLSchema" xmlns:p="http://schemas.microsoft.com/office/2006/metadata/properties" xmlns:ns2="231d4e6d-cf7c-4352-aadf-1fad3e7b2a3a" xmlns:ns3="0ae115ba-a29d-4e5f-a0a0-a6c01c7f8ed6" targetNamespace="http://schemas.microsoft.com/office/2006/metadata/properties" ma:root="true" ma:fieldsID="9be02d4fcb7623383abe8f5e43cb5a1b" ns2:_="" ns3:_="">
    <xsd:import namespace="231d4e6d-cf7c-4352-aadf-1fad3e7b2a3a"/>
    <xsd:import namespace="0ae115ba-a29d-4e5f-a0a0-a6c01c7f8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4e6d-cf7c-4352-aadf-1fad3e7b2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392e30d-b426-48f0-be3d-a1bb3ef6b4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e115ba-a29d-4e5f-a0a0-a6c01c7f8ed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0883c07-29dc-4c2a-a230-c763b82954cf}" ma:internalName="TaxCatchAll" ma:showField="CatchAllData" ma:web="0ae115ba-a29d-4e5f-a0a0-a6c01c7f8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e115ba-a29d-4e5f-a0a0-a6c01c7f8ed6" xsi:nil="true"/>
    <lcf76f155ced4ddcb4097134ff3c332f xmlns="231d4e6d-cf7c-4352-aadf-1fad3e7b2a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74EFA-E05F-4A7C-BDA8-9C6E0F479629}">
  <ds:schemaRefs>
    <ds:schemaRef ds:uri="http://schemas.openxmlformats.org/officeDocument/2006/bibliography"/>
  </ds:schemaRefs>
</ds:datastoreItem>
</file>

<file path=customXml/itemProps2.xml><?xml version="1.0" encoding="utf-8"?>
<ds:datastoreItem xmlns:ds="http://schemas.openxmlformats.org/officeDocument/2006/customXml" ds:itemID="{F9CBC79B-A38E-4795-A857-BF16D8E5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4e6d-cf7c-4352-aadf-1fad3e7b2a3a"/>
    <ds:schemaRef ds:uri="0ae115ba-a29d-4e5f-a0a0-a6c01c7f8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06064-5CF5-4906-89ED-58C11519EE39}">
  <ds:schemaRefs>
    <ds:schemaRef ds:uri="http://schemas.microsoft.com/sharepoint/v3/contenttype/forms"/>
  </ds:schemaRefs>
</ds:datastoreItem>
</file>

<file path=customXml/itemProps4.xml><?xml version="1.0" encoding="utf-8"?>
<ds:datastoreItem xmlns:ds="http://schemas.openxmlformats.org/officeDocument/2006/customXml" ds:itemID="{ABCA0A98-3B34-44F1-BE1B-BD3B543C2C4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31d4e6d-cf7c-4352-aadf-1fad3e7b2a3a"/>
    <ds:schemaRef ds:uri="http://www.w3.org/XML/1998/namespace"/>
    <ds:schemaRef ds:uri="0ae115ba-a29d-4e5f-a0a0-a6c01c7f8ed6"/>
  </ds:schemaRefs>
</ds:datastoreItem>
</file>

<file path=docProps/app.xml><?xml version="1.0" encoding="utf-8"?>
<Properties xmlns="http://schemas.openxmlformats.org/officeDocument/2006/extended-properties" xmlns:vt="http://schemas.openxmlformats.org/officeDocument/2006/docPropsVTypes">
  <Template>Protocol Meldcode huiselijk geweld en kindermishandeling januari 2019</Template>
  <TotalTime>0</TotalTime>
  <Pages>4</Pages>
  <Words>838</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de Groot</dc:creator>
  <cp:keywords/>
  <dc:description/>
  <cp:lastModifiedBy>Lonneke Krabbe</cp:lastModifiedBy>
  <cp:revision>2</cp:revision>
  <cp:lastPrinted>2020-10-19T07:55:00Z</cp:lastPrinted>
  <dcterms:created xsi:type="dcterms:W3CDTF">2023-05-17T09:00:00Z</dcterms:created>
  <dcterms:modified xsi:type="dcterms:W3CDTF">2023-05-17T09:00:00Z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0x0101001EC13975046A344D8063BADDE21F8199</vt:lpwstr>
  </property>
</Properties>
</file>