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14:paraId="73A76E1E" w14:textId="03E267A7" w:rsidR="00B44EC5" w:rsidRPr="00B44EC5" w:rsidRDefault="00724E61" w:rsidP="00B44EC5">
      <w:pPr>
        <w:pStyle w:val="Kop1"/>
        <w:spacing w:after="0"/>
        <w:rPr>
          <w:color w:val="4472C4" w:themeColor="accent1"/>
          <w:sz w:val="36"/>
          <w:szCs w:val="36"/>
        </w:rPr>
      </w:pPr>
      <w:r w:rsidRPr="00B44EC5">
        <w:rPr>
          <w:sz w:val="40"/>
          <w:szCs w:val="40"/>
        </w:rPr>
        <w:drawing>
          <wp:anchor distT="0" distB="0" distL="114300" distR="114300" simplePos="0" relativeHeight="251658240" behindDoc="1" locked="0" layoutInCell="1" allowOverlap="1" wp14:anchorId="7184CEF2" wp14:editId="0B903B6D">
            <wp:simplePos x="0" y="0"/>
            <wp:positionH relativeFrom="margin">
              <wp:posOffset>4254553</wp:posOffset>
            </wp:positionH>
            <wp:positionV relativeFrom="page">
              <wp:posOffset>619592</wp:posOffset>
            </wp:positionV>
            <wp:extent cx="2017726" cy="1337593"/>
            <wp:effectExtent l="0" t="0" r="1905" b="0"/>
            <wp:wrapNone/>
            <wp:docPr id="14" name="Picture 14"/>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11"/>
                    <a:stretch>
                      <a:fillRect/>
                    </a:stretch>
                  </pic:blipFill>
                  <pic:spPr>
                    <a:xfrm>
                      <a:off x="0" y="0"/>
                      <a:ext cx="2017726" cy="1337593"/>
                    </a:xfrm>
                    <a:prstGeom prst="rect">
                      <a:avLst/>
                    </a:prstGeom>
                  </pic:spPr>
                </pic:pic>
              </a:graphicData>
            </a:graphic>
            <wp14:sizeRelH relativeFrom="page">
              <wp14:pctWidth>0</wp14:pctWidth>
            </wp14:sizeRelH>
            <wp14:sizeRelV relativeFrom="page">
              <wp14:pctHeight>0</wp14:pctHeight>
            </wp14:sizeRelV>
          </wp:anchor>
        </w:drawing>
      </w:r>
      <w:r w:rsidR="00B44EC5" w:rsidRPr="00B44EC5">
        <w:rPr>
          <w:color w:val="4472C4" w:themeColor="accent1"/>
          <w:sz w:val="36"/>
          <w:szCs w:val="36"/>
        </w:rPr>
        <w:t xml:space="preserve">Kwaliteitskaart </w:t>
      </w:r>
      <w:r w:rsidR="00776A54">
        <w:rPr>
          <w:color w:val="4472C4" w:themeColor="accent1"/>
          <w:sz w:val="36"/>
          <w:szCs w:val="36"/>
        </w:rPr>
        <w:t>Meldcode</w:t>
      </w:r>
      <w:bookmarkStart w:id="0" w:name="_GoBack"/>
      <w:bookmarkEnd w:id="0"/>
    </w:p>
    <w:tbl>
      <w:tblPr>
        <w:tblStyle w:val="Tabelraster"/>
        <w:tblpPr w:leftFromText="141" w:rightFromText="141" w:vertAnchor="text" w:tblpY="1"/>
        <w:tblOverlap w:val="never"/>
        <w:tblW w:w="0" w:type="auto"/>
        <w:tblLook w:val="04A0" w:firstRow="1" w:lastRow="0" w:firstColumn="1" w:lastColumn="0" w:noHBand="0" w:noVBand="1"/>
      </w:tblPr>
      <w:tblGrid>
        <w:gridCol w:w="2468"/>
        <w:gridCol w:w="2630"/>
      </w:tblGrid>
      <w:tr w:rsidR="004D0486" w:rsidRPr="00A155DA" w14:paraId="5ABC8C87" w14:textId="77777777" w:rsidTr="00B44EC5">
        <w:trPr>
          <w:trHeight w:val="286"/>
        </w:trPr>
        <w:tc>
          <w:tcPr>
            <w:tcW w:w="2468" w:type="dxa"/>
          </w:tcPr>
          <w:p w14:paraId="2E9135BC" w14:textId="58DB4500" w:rsidR="004D0486" w:rsidRPr="00BB6749" w:rsidRDefault="004D0486" w:rsidP="00B44EC5">
            <w:pPr>
              <w:jc w:val="right"/>
              <w:rPr>
                <w:rFonts w:asciiTheme="majorHAnsi" w:hAnsiTheme="majorHAnsi" w:cstheme="majorHAnsi"/>
                <w:b/>
                <w:bCs/>
              </w:rPr>
            </w:pPr>
            <w:r w:rsidRPr="00BB6749">
              <w:rPr>
                <w:rFonts w:asciiTheme="majorHAnsi" w:hAnsiTheme="majorHAnsi" w:cstheme="majorHAnsi"/>
                <w:b/>
                <w:bCs/>
              </w:rPr>
              <w:t>Kaartnummer</w:t>
            </w:r>
          </w:p>
        </w:tc>
        <w:tc>
          <w:tcPr>
            <w:tcW w:w="2630" w:type="dxa"/>
          </w:tcPr>
          <w:p w14:paraId="13C72AAB" w14:textId="123F84A5" w:rsidR="004D0486" w:rsidRPr="00BB6749" w:rsidRDefault="00F425D6" w:rsidP="00B44EC5">
            <w:pPr>
              <w:rPr>
                <w:rFonts w:asciiTheme="majorHAnsi" w:hAnsiTheme="majorHAnsi" w:cstheme="majorHAnsi"/>
              </w:rPr>
            </w:pPr>
            <w:r>
              <w:rPr>
                <w:rFonts w:asciiTheme="majorHAnsi" w:hAnsiTheme="majorHAnsi" w:cstheme="majorHAnsi"/>
              </w:rPr>
              <w:t>2.11</w:t>
            </w:r>
          </w:p>
        </w:tc>
      </w:tr>
      <w:tr w:rsidR="008B621D" w:rsidRPr="00A155DA" w14:paraId="43AFDFCA" w14:textId="77777777" w:rsidTr="00B44EC5">
        <w:trPr>
          <w:trHeight w:val="286"/>
        </w:trPr>
        <w:tc>
          <w:tcPr>
            <w:tcW w:w="2468" w:type="dxa"/>
          </w:tcPr>
          <w:p w14:paraId="69CF4C1A" w14:textId="2DE7B6FF" w:rsidR="008B621D" w:rsidRPr="00BB6749" w:rsidRDefault="008B621D" w:rsidP="00B44EC5">
            <w:pPr>
              <w:jc w:val="right"/>
              <w:rPr>
                <w:rFonts w:asciiTheme="majorHAnsi" w:hAnsiTheme="majorHAnsi" w:cstheme="majorHAnsi"/>
                <w:b/>
                <w:bCs/>
              </w:rPr>
            </w:pPr>
            <w:r w:rsidRPr="00BB6749">
              <w:rPr>
                <w:rFonts w:asciiTheme="majorHAnsi" w:hAnsiTheme="majorHAnsi" w:cstheme="majorHAnsi"/>
                <w:b/>
                <w:bCs/>
              </w:rPr>
              <w:t>doelgroep</w:t>
            </w:r>
          </w:p>
        </w:tc>
        <w:tc>
          <w:tcPr>
            <w:tcW w:w="2630" w:type="dxa"/>
          </w:tcPr>
          <w:p w14:paraId="50A777E8" w14:textId="07F1758E" w:rsidR="008B621D" w:rsidRPr="00BB6749" w:rsidRDefault="00220ABA" w:rsidP="00B44EC5">
            <w:pPr>
              <w:rPr>
                <w:rFonts w:asciiTheme="majorHAnsi" w:hAnsiTheme="majorHAnsi" w:cstheme="majorHAnsi"/>
              </w:rPr>
            </w:pPr>
            <w:r>
              <w:rPr>
                <w:rFonts w:asciiTheme="majorHAnsi" w:hAnsiTheme="majorHAnsi" w:cstheme="majorHAnsi"/>
              </w:rPr>
              <w:t>Passend Onderwijs</w:t>
            </w:r>
          </w:p>
        </w:tc>
      </w:tr>
      <w:tr w:rsidR="004D0486" w:rsidRPr="00A155DA" w14:paraId="5AC4C70D" w14:textId="77777777" w:rsidTr="00B44EC5">
        <w:trPr>
          <w:trHeight w:val="286"/>
        </w:trPr>
        <w:tc>
          <w:tcPr>
            <w:tcW w:w="2468" w:type="dxa"/>
          </w:tcPr>
          <w:p w14:paraId="0E680FE8" w14:textId="2D04E7A7" w:rsidR="004D0486" w:rsidRPr="00BB6749" w:rsidRDefault="004D0486" w:rsidP="00B44EC5">
            <w:pPr>
              <w:jc w:val="right"/>
              <w:rPr>
                <w:rFonts w:asciiTheme="majorHAnsi" w:hAnsiTheme="majorHAnsi" w:cstheme="majorHAnsi"/>
                <w:b/>
                <w:bCs/>
              </w:rPr>
            </w:pPr>
            <w:r w:rsidRPr="00BB6749">
              <w:rPr>
                <w:rFonts w:asciiTheme="majorHAnsi" w:hAnsiTheme="majorHAnsi" w:cstheme="majorHAnsi"/>
                <w:b/>
                <w:bCs/>
              </w:rPr>
              <w:t>verantwoordelijke</w:t>
            </w:r>
          </w:p>
        </w:tc>
        <w:tc>
          <w:tcPr>
            <w:tcW w:w="2630" w:type="dxa"/>
          </w:tcPr>
          <w:p w14:paraId="4936EA3B" w14:textId="34DC7BFF" w:rsidR="004D0486" w:rsidRPr="00BB6749" w:rsidRDefault="00220ABA" w:rsidP="00B44EC5">
            <w:pPr>
              <w:rPr>
                <w:rFonts w:asciiTheme="majorHAnsi" w:hAnsiTheme="majorHAnsi" w:cstheme="majorHAnsi"/>
              </w:rPr>
            </w:pPr>
            <w:r>
              <w:rPr>
                <w:rFonts w:asciiTheme="majorHAnsi" w:hAnsiTheme="majorHAnsi" w:cstheme="majorHAnsi"/>
              </w:rPr>
              <w:t>Directeur</w:t>
            </w:r>
          </w:p>
        </w:tc>
      </w:tr>
      <w:tr w:rsidR="00D10413" w:rsidRPr="00A155DA" w14:paraId="78EE9A10" w14:textId="77777777" w:rsidTr="00B44EC5">
        <w:trPr>
          <w:trHeight w:val="286"/>
        </w:trPr>
        <w:tc>
          <w:tcPr>
            <w:tcW w:w="2468" w:type="dxa"/>
          </w:tcPr>
          <w:p w14:paraId="11564A8B" w14:textId="05127227" w:rsidR="00D10413" w:rsidRPr="00BB6749" w:rsidRDefault="00D10413" w:rsidP="00B44EC5">
            <w:pPr>
              <w:jc w:val="right"/>
              <w:rPr>
                <w:rFonts w:asciiTheme="majorHAnsi" w:hAnsiTheme="majorHAnsi" w:cstheme="majorHAnsi"/>
                <w:b/>
                <w:bCs/>
              </w:rPr>
            </w:pPr>
            <w:r w:rsidRPr="00BB6749">
              <w:rPr>
                <w:rFonts w:asciiTheme="majorHAnsi" w:hAnsiTheme="majorHAnsi" w:cstheme="majorHAnsi"/>
                <w:b/>
                <w:bCs/>
              </w:rPr>
              <w:t>Opgesteld</w:t>
            </w:r>
          </w:p>
        </w:tc>
        <w:tc>
          <w:tcPr>
            <w:tcW w:w="2630" w:type="dxa"/>
          </w:tcPr>
          <w:p w14:paraId="3676718A" w14:textId="0F84C83A" w:rsidR="00D10413" w:rsidRPr="00BB6749" w:rsidRDefault="00D10413" w:rsidP="00B44EC5">
            <w:pPr>
              <w:rPr>
                <w:rFonts w:asciiTheme="majorHAnsi" w:hAnsiTheme="majorHAnsi" w:cstheme="majorHAnsi"/>
              </w:rPr>
            </w:pPr>
          </w:p>
        </w:tc>
      </w:tr>
      <w:tr w:rsidR="004D0486" w:rsidRPr="00A155DA" w14:paraId="39782180" w14:textId="77777777" w:rsidTr="00B44EC5">
        <w:trPr>
          <w:trHeight w:val="300"/>
        </w:trPr>
        <w:tc>
          <w:tcPr>
            <w:tcW w:w="2468" w:type="dxa"/>
          </w:tcPr>
          <w:p w14:paraId="4A1533F6" w14:textId="2D07C5A4" w:rsidR="004D0486" w:rsidRPr="00BB6749" w:rsidRDefault="00E75A47" w:rsidP="00B44EC5">
            <w:pPr>
              <w:jc w:val="right"/>
              <w:rPr>
                <w:rFonts w:asciiTheme="majorHAnsi" w:hAnsiTheme="majorHAnsi" w:cstheme="majorHAnsi"/>
                <w:b/>
                <w:bCs/>
              </w:rPr>
            </w:pPr>
            <w:r w:rsidRPr="00BB6749">
              <w:rPr>
                <w:rFonts w:asciiTheme="majorHAnsi" w:hAnsiTheme="majorHAnsi" w:cstheme="majorHAnsi"/>
                <w:b/>
                <w:bCs/>
              </w:rPr>
              <w:t xml:space="preserve">Geëvalueerd </w:t>
            </w:r>
          </w:p>
        </w:tc>
        <w:tc>
          <w:tcPr>
            <w:tcW w:w="2630" w:type="dxa"/>
          </w:tcPr>
          <w:p w14:paraId="2A772FF9" w14:textId="763409A1" w:rsidR="004D0486" w:rsidRPr="00BB6749" w:rsidRDefault="00220ABA" w:rsidP="00B44EC5">
            <w:pPr>
              <w:rPr>
                <w:rFonts w:asciiTheme="majorHAnsi" w:hAnsiTheme="majorHAnsi" w:cstheme="majorHAnsi"/>
              </w:rPr>
            </w:pPr>
            <w:r>
              <w:rPr>
                <w:rFonts w:asciiTheme="majorHAnsi" w:hAnsiTheme="majorHAnsi" w:cstheme="majorHAnsi"/>
              </w:rPr>
              <w:t>Jaarlijks</w:t>
            </w:r>
          </w:p>
        </w:tc>
      </w:tr>
    </w:tbl>
    <w:p w14:paraId="0AC70EDF" w14:textId="2AB63FCB" w:rsidR="00981383" w:rsidRDefault="00B44EC5" w:rsidP="00981383">
      <w:r>
        <w:br w:type="textWrapping" w:clear="all"/>
      </w:r>
    </w:p>
    <w:p w14:paraId="5C36E649" w14:textId="412D5A02" w:rsidR="009F41A1" w:rsidRDefault="009F41A1" w:rsidP="00981383"/>
    <w:p w14:paraId="618D919B" w14:textId="337B9839" w:rsidR="0075699B" w:rsidRDefault="0075699B" w:rsidP="0075699B">
      <w:pPr>
        <w:pStyle w:val="Kop1"/>
        <w:spacing w:after="0"/>
        <w:rPr>
          <w:color w:val="4472C4" w:themeColor="accent1"/>
          <w:sz w:val="28"/>
          <w:szCs w:val="28"/>
        </w:rPr>
      </w:pPr>
      <w:r>
        <w:rPr>
          <w:color w:val="4472C4" w:themeColor="accent1"/>
          <w:sz w:val="28"/>
          <w:szCs w:val="28"/>
        </w:rPr>
        <w:t>Doel</w:t>
      </w:r>
    </w:p>
    <w:p w14:paraId="6A020395" w14:textId="6D6B6228" w:rsidR="00597165" w:rsidRPr="007E2695" w:rsidRDefault="006B7142" w:rsidP="009F41A1">
      <w:pPr>
        <w:rPr>
          <w:rFonts w:asciiTheme="majorHAnsi" w:hAnsiTheme="majorHAnsi" w:cstheme="majorHAnsi"/>
        </w:rPr>
      </w:pPr>
      <w:r w:rsidRPr="007E2695">
        <w:rPr>
          <w:rFonts w:asciiTheme="majorHAnsi" w:hAnsiTheme="majorHAnsi" w:cstheme="majorHAnsi"/>
          <w:shd w:val="clear" w:color="auto" w:fill="FFFFFF"/>
        </w:rPr>
        <w:t>Vanaf 1 juli 2013 is de Wet meldcode huiselijk geweld en kindermishandeling van kracht. De wet stelt het gebruik van een meldcode verplicht voor professionals bij (mogelijke) signalen van huiselijk geweld en kindermishandeling. Hieronder valt ook seksueel geweld, eergerelateerd geweld, ouderenmishandeling en vrouwelijke genitale verminking. De wet geldt voor professionals die werken in de sectoren: gezondheidszorg, onderwijs, kinderopvang, maatschappelijke ondersteuning, jeugdzorg en justitie. De meldcode bestaat uit een stappenplan, waarin staat wat je als professional moet doen bij vermoedens van huiselijk geweld of kindermishandeling. Het is dus een handelingsprotocol. Doel van de wet is niet het melden, maar hulp op gang krijgen. Niets doen is geen optie!</w:t>
      </w:r>
      <w:r w:rsidRPr="007E2695">
        <w:rPr>
          <w:rFonts w:asciiTheme="majorHAnsi" w:eastAsia="Times New Roman" w:hAnsiTheme="majorHAnsi" w:cstheme="majorHAnsi"/>
          <w:lang w:eastAsia="nl-NL"/>
        </w:rPr>
        <w:t xml:space="preserve"> </w:t>
      </w:r>
    </w:p>
    <w:p w14:paraId="17DD69B9" w14:textId="77777777" w:rsidR="00D56D3C" w:rsidRPr="00220724" w:rsidRDefault="00D56D3C" w:rsidP="009F41A1">
      <w:pPr>
        <w:rPr>
          <w:rFonts w:asciiTheme="majorHAnsi" w:hAnsiTheme="majorHAnsi" w:cstheme="majorHAnsi"/>
        </w:rPr>
      </w:pPr>
    </w:p>
    <w:p w14:paraId="30AE8678" w14:textId="5D94CFA2" w:rsidR="00597165" w:rsidRPr="0075699B" w:rsidRDefault="0075699B" w:rsidP="0075699B">
      <w:pPr>
        <w:pStyle w:val="Kop1"/>
        <w:spacing w:after="0"/>
        <w:rPr>
          <w:color w:val="4472C4" w:themeColor="accent1"/>
          <w:sz w:val="28"/>
          <w:szCs w:val="28"/>
        </w:rPr>
      </w:pPr>
      <w:r>
        <w:rPr>
          <w:color w:val="4472C4" w:themeColor="accent1"/>
          <w:sz w:val="28"/>
          <w:szCs w:val="28"/>
        </w:rPr>
        <w:t>Aanpak</w:t>
      </w:r>
    </w:p>
    <w:p w14:paraId="4CDF5497" w14:textId="77777777" w:rsidR="002F5C31" w:rsidRPr="002F5C31" w:rsidRDefault="002F5C31" w:rsidP="002F5C31">
      <w:pPr>
        <w:textAlignment w:val="baseline"/>
        <w:rPr>
          <w:rFonts w:asciiTheme="majorHAnsi" w:hAnsiTheme="majorHAnsi" w:cstheme="majorHAnsi"/>
        </w:rPr>
      </w:pPr>
      <w:r w:rsidRPr="002F5C31">
        <w:rPr>
          <w:rFonts w:asciiTheme="majorHAnsi" w:hAnsiTheme="majorHAnsi" w:cstheme="majorHAnsi"/>
        </w:rPr>
        <w:t>1.</w:t>
      </w:r>
      <w:r w:rsidRPr="002F5C31">
        <w:rPr>
          <w:rFonts w:asciiTheme="majorHAnsi" w:hAnsiTheme="majorHAnsi" w:cstheme="majorHAnsi"/>
        </w:rPr>
        <w:tab/>
        <w:t>Signalen in kaart brengen</w:t>
      </w:r>
    </w:p>
    <w:p w14:paraId="2EBCFCE6" w14:textId="77777777" w:rsidR="002F5C31" w:rsidRPr="002F5C31" w:rsidRDefault="002F5C31" w:rsidP="002F5C31">
      <w:pPr>
        <w:textAlignment w:val="baseline"/>
        <w:rPr>
          <w:rFonts w:asciiTheme="majorHAnsi" w:hAnsiTheme="majorHAnsi" w:cstheme="majorHAnsi"/>
        </w:rPr>
      </w:pPr>
      <w:r w:rsidRPr="002F5C31">
        <w:rPr>
          <w:rFonts w:asciiTheme="majorHAnsi" w:hAnsiTheme="majorHAnsi" w:cstheme="majorHAnsi"/>
        </w:rPr>
        <w:t xml:space="preserve">Observaties leerkrachten en onderwijsassistent/leraarondersteuner in de dagelijkse praktijk. </w:t>
      </w:r>
    </w:p>
    <w:p w14:paraId="233EC771" w14:textId="77777777" w:rsidR="002F5C31" w:rsidRPr="002F5C31" w:rsidRDefault="002F5C31" w:rsidP="002F5C31">
      <w:pPr>
        <w:textAlignment w:val="baseline"/>
        <w:rPr>
          <w:rFonts w:asciiTheme="majorHAnsi" w:hAnsiTheme="majorHAnsi" w:cstheme="majorHAnsi"/>
        </w:rPr>
      </w:pPr>
      <w:r w:rsidRPr="002F5C31">
        <w:rPr>
          <w:rFonts w:asciiTheme="majorHAnsi" w:hAnsiTheme="majorHAnsi" w:cstheme="majorHAnsi"/>
        </w:rPr>
        <w:t>Bij vermoedens wordt de IB-er op de hoogte gebracht. Er vindt overleg plaats in het zorgteam.</w:t>
      </w:r>
    </w:p>
    <w:p w14:paraId="3A760342" w14:textId="77777777" w:rsidR="002F5C31" w:rsidRPr="002F5C31" w:rsidRDefault="002F5C31" w:rsidP="002F5C31">
      <w:pPr>
        <w:textAlignment w:val="baseline"/>
        <w:rPr>
          <w:rFonts w:asciiTheme="majorHAnsi" w:hAnsiTheme="majorHAnsi" w:cstheme="majorHAnsi"/>
        </w:rPr>
      </w:pPr>
    </w:p>
    <w:p w14:paraId="5C67C035" w14:textId="77777777" w:rsidR="002F5C31" w:rsidRPr="002F5C31" w:rsidRDefault="002F5C31" w:rsidP="002F5C31">
      <w:pPr>
        <w:textAlignment w:val="baseline"/>
        <w:rPr>
          <w:rFonts w:asciiTheme="majorHAnsi" w:hAnsiTheme="majorHAnsi" w:cstheme="majorHAnsi"/>
        </w:rPr>
      </w:pPr>
      <w:r w:rsidRPr="002F5C31">
        <w:rPr>
          <w:rFonts w:asciiTheme="majorHAnsi" w:hAnsiTheme="majorHAnsi" w:cstheme="majorHAnsi"/>
        </w:rPr>
        <w:t>2.</w:t>
      </w:r>
      <w:r w:rsidRPr="002F5C31">
        <w:rPr>
          <w:rFonts w:asciiTheme="majorHAnsi" w:hAnsiTheme="majorHAnsi" w:cstheme="majorHAnsi"/>
        </w:rPr>
        <w:tab/>
        <w:t>Ga in gesprek met ouder en kind</w:t>
      </w:r>
    </w:p>
    <w:p w14:paraId="1345AB2A" w14:textId="77777777" w:rsidR="002F5C31" w:rsidRPr="002F5C31" w:rsidRDefault="002F5C31" w:rsidP="002F5C31">
      <w:pPr>
        <w:textAlignment w:val="baseline"/>
        <w:rPr>
          <w:rFonts w:asciiTheme="majorHAnsi" w:hAnsiTheme="majorHAnsi" w:cstheme="majorHAnsi"/>
        </w:rPr>
      </w:pPr>
      <w:r w:rsidRPr="002F5C31">
        <w:rPr>
          <w:rFonts w:asciiTheme="majorHAnsi" w:hAnsiTheme="majorHAnsi" w:cstheme="majorHAnsi"/>
        </w:rPr>
        <w:t>Ongerustheid uitspreken. Toestemming vragen om het kind te bespreken in MDO van COA en hulp te zoeken.</w:t>
      </w:r>
    </w:p>
    <w:p w14:paraId="72C43209" w14:textId="77777777" w:rsidR="002F5C31" w:rsidRPr="002F5C31" w:rsidRDefault="002F5C31" w:rsidP="002F5C31">
      <w:pPr>
        <w:textAlignment w:val="baseline"/>
        <w:rPr>
          <w:rFonts w:asciiTheme="majorHAnsi" w:hAnsiTheme="majorHAnsi" w:cstheme="majorHAnsi"/>
        </w:rPr>
      </w:pPr>
    </w:p>
    <w:p w14:paraId="6BC083EB" w14:textId="77777777" w:rsidR="002F5C31" w:rsidRPr="002F5C31" w:rsidRDefault="002F5C31" w:rsidP="002F5C31">
      <w:pPr>
        <w:textAlignment w:val="baseline"/>
        <w:rPr>
          <w:rFonts w:asciiTheme="majorHAnsi" w:hAnsiTheme="majorHAnsi" w:cstheme="majorHAnsi"/>
        </w:rPr>
      </w:pPr>
      <w:r w:rsidRPr="002F5C31">
        <w:rPr>
          <w:rFonts w:asciiTheme="majorHAnsi" w:hAnsiTheme="majorHAnsi" w:cstheme="majorHAnsi"/>
        </w:rPr>
        <w:t>3.</w:t>
      </w:r>
      <w:r w:rsidRPr="002F5C31">
        <w:rPr>
          <w:rFonts w:asciiTheme="majorHAnsi" w:hAnsiTheme="majorHAnsi" w:cstheme="majorHAnsi"/>
        </w:rPr>
        <w:tab/>
        <w:t xml:space="preserve">Overleg met een professional </w:t>
      </w:r>
    </w:p>
    <w:p w14:paraId="5391C9ED" w14:textId="77777777" w:rsidR="002F5C31" w:rsidRPr="002F5C31" w:rsidRDefault="002F5C31" w:rsidP="002F5C31">
      <w:pPr>
        <w:textAlignment w:val="baseline"/>
        <w:rPr>
          <w:rFonts w:asciiTheme="majorHAnsi" w:hAnsiTheme="majorHAnsi" w:cstheme="majorHAnsi"/>
        </w:rPr>
      </w:pPr>
      <w:r w:rsidRPr="002F5C31">
        <w:rPr>
          <w:rFonts w:asciiTheme="majorHAnsi" w:hAnsiTheme="majorHAnsi" w:cstheme="majorHAnsi"/>
        </w:rPr>
        <w:t xml:space="preserve">In multidisciplinair overleg van het COA, waar vele instanties bij zijn aangesloten wordt de leerling besproken. </w:t>
      </w:r>
    </w:p>
    <w:p w14:paraId="1AFC772B" w14:textId="77777777" w:rsidR="002F5C31" w:rsidRPr="002F5C31" w:rsidRDefault="002F5C31" w:rsidP="002F5C31">
      <w:pPr>
        <w:textAlignment w:val="baseline"/>
        <w:rPr>
          <w:rFonts w:asciiTheme="majorHAnsi" w:hAnsiTheme="majorHAnsi" w:cstheme="majorHAnsi"/>
        </w:rPr>
      </w:pPr>
      <w:r w:rsidRPr="002F5C31">
        <w:rPr>
          <w:rFonts w:asciiTheme="majorHAnsi" w:hAnsiTheme="majorHAnsi" w:cstheme="majorHAnsi"/>
        </w:rPr>
        <w:t xml:space="preserve">Aangesloten instanties zijn: </w:t>
      </w:r>
      <w:r w:rsidRPr="002F5C31">
        <w:rPr>
          <w:rFonts w:asciiTheme="majorHAnsi" w:eastAsia="Times New Roman" w:hAnsiTheme="majorHAnsi" w:cstheme="majorHAnsi"/>
          <w:lang w:eastAsia="nl-NL"/>
        </w:rPr>
        <w:t>beide scholen (PO &amp; VO), COA, GZ, GGD en Juvans (maatschappelijk werk)</w:t>
      </w:r>
    </w:p>
    <w:p w14:paraId="62747FF1" w14:textId="77777777" w:rsidR="002F5C31" w:rsidRPr="002F5C31" w:rsidRDefault="002F5C31" w:rsidP="002F5C31">
      <w:pPr>
        <w:textAlignment w:val="baseline"/>
        <w:rPr>
          <w:rFonts w:asciiTheme="majorHAnsi" w:hAnsiTheme="majorHAnsi" w:cstheme="majorHAnsi"/>
        </w:rPr>
      </w:pPr>
      <w:r w:rsidRPr="002F5C31">
        <w:rPr>
          <w:rFonts w:asciiTheme="majorHAnsi" w:hAnsiTheme="majorHAnsi" w:cstheme="majorHAnsi"/>
        </w:rPr>
        <w:t>De juiste instantie pakt de vermoedens op. IB-er en instantie houden contact.</w:t>
      </w:r>
    </w:p>
    <w:p w14:paraId="60A5C524" w14:textId="2A5D19CB" w:rsidR="007E2695" w:rsidRPr="002F5C31" w:rsidRDefault="002F5C31" w:rsidP="002F5C31">
      <w:pPr>
        <w:rPr>
          <w:rFonts w:asciiTheme="majorHAnsi" w:hAnsiTheme="majorHAnsi" w:cstheme="majorHAnsi"/>
        </w:rPr>
      </w:pPr>
      <w:r w:rsidRPr="002F5C31">
        <w:rPr>
          <w:rFonts w:asciiTheme="majorHAnsi" w:hAnsiTheme="majorHAnsi" w:cstheme="majorHAnsi"/>
        </w:rPr>
        <w:t>In een volgend MDO wordt de voortgang besproken</w:t>
      </w:r>
    </w:p>
    <w:p w14:paraId="3927BC41" w14:textId="77777777" w:rsidR="002F5C31" w:rsidRDefault="002F5C31" w:rsidP="0075699B">
      <w:pPr>
        <w:pStyle w:val="Kop1"/>
        <w:spacing w:after="0"/>
        <w:rPr>
          <w:color w:val="4472C4" w:themeColor="accent1"/>
          <w:sz w:val="28"/>
          <w:szCs w:val="28"/>
        </w:rPr>
      </w:pPr>
    </w:p>
    <w:p w14:paraId="1CF07177" w14:textId="5FEA4361" w:rsidR="00864F96" w:rsidRPr="0075699B" w:rsidRDefault="00864F96" w:rsidP="0075699B">
      <w:pPr>
        <w:pStyle w:val="Kop1"/>
        <w:spacing w:after="0"/>
        <w:rPr>
          <w:color w:val="4472C4" w:themeColor="accent1"/>
          <w:sz w:val="28"/>
          <w:szCs w:val="28"/>
        </w:rPr>
      </w:pPr>
      <w:r w:rsidRPr="0075699B">
        <w:rPr>
          <w:color w:val="4472C4" w:themeColor="accent1"/>
          <w:sz w:val="28"/>
          <w:szCs w:val="28"/>
        </w:rPr>
        <w:t>Informatie voor ouders/verzorgers</w:t>
      </w:r>
      <w:r w:rsidR="0075699B">
        <w:rPr>
          <w:color w:val="4472C4" w:themeColor="accent1"/>
          <w:sz w:val="28"/>
          <w:szCs w:val="28"/>
        </w:rPr>
        <w:t>.</w:t>
      </w:r>
    </w:p>
    <w:p w14:paraId="7EBE5635" w14:textId="77777777" w:rsidR="00642475" w:rsidRPr="00642475" w:rsidRDefault="00642475" w:rsidP="00642475">
      <w:pPr>
        <w:contextualSpacing/>
        <w:rPr>
          <w:rFonts w:asciiTheme="majorHAnsi" w:hAnsiTheme="majorHAnsi" w:cstheme="majorHAnsi"/>
        </w:rPr>
      </w:pPr>
      <w:r w:rsidRPr="00642475">
        <w:rPr>
          <w:rFonts w:asciiTheme="majorHAnsi" w:hAnsiTheme="majorHAnsi" w:cstheme="majorHAnsi"/>
        </w:rPr>
        <w:t>Ouders hebben inzage in de procedure door de Kwaliteitskaart Meldcode.</w:t>
      </w:r>
    </w:p>
    <w:p w14:paraId="66FE372C" w14:textId="77777777" w:rsidR="00642475" w:rsidRPr="00642475" w:rsidRDefault="00642475" w:rsidP="00642475">
      <w:pPr>
        <w:rPr>
          <w:rFonts w:asciiTheme="majorHAnsi" w:hAnsiTheme="majorHAnsi" w:cstheme="majorHAnsi"/>
        </w:rPr>
      </w:pPr>
      <w:r w:rsidRPr="00642475">
        <w:rPr>
          <w:rFonts w:asciiTheme="majorHAnsi" w:hAnsiTheme="majorHAnsi" w:cstheme="majorHAnsi"/>
        </w:rPr>
        <w:t>Ouders worden vanaf stap 2 geïnformeerd over het te volgen traject.</w:t>
      </w:r>
    </w:p>
    <w:p w14:paraId="798B9483" w14:textId="41978001" w:rsidR="00DC42C2" w:rsidRPr="00642475" w:rsidRDefault="00642475" w:rsidP="00642475">
      <w:pPr>
        <w:rPr>
          <w:rFonts w:asciiTheme="majorHAnsi" w:hAnsiTheme="majorHAnsi" w:cstheme="majorHAnsi"/>
        </w:rPr>
      </w:pPr>
      <w:r w:rsidRPr="00642475">
        <w:rPr>
          <w:rFonts w:asciiTheme="majorHAnsi" w:hAnsiTheme="majorHAnsi" w:cstheme="majorHAnsi"/>
          <w:shd w:val="clear" w:color="auto" w:fill="FFFFFF"/>
        </w:rPr>
        <w:t>Uitgangspunt is om in openheid de zorgen en te ondernemen stappen te bespreken met de ouder(s), verzorger(s) en/of kind(eren).</w:t>
      </w:r>
    </w:p>
    <w:p w14:paraId="6B535B72" w14:textId="77777777" w:rsidR="00D56D3C" w:rsidRPr="00D56D3C" w:rsidRDefault="00D56D3C" w:rsidP="00981383">
      <w:pPr>
        <w:rPr>
          <w:rFonts w:asciiTheme="majorHAnsi" w:hAnsiTheme="majorHAnsi" w:cstheme="majorHAnsi"/>
        </w:rPr>
      </w:pPr>
    </w:p>
    <w:p w14:paraId="7C8C2589" w14:textId="1B1B031E" w:rsidR="009F41A1" w:rsidRPr="0075699B" w:rsidRDefault="00EB4093" w:rsidP="0075699B">
      <w:pPr>
        <w:pStyle w:val="Kop1"/>
        <w:spacing w:after="0"/>
        <w:rPr>
          <w:color w:val="4472C4" w:themeColor="accent1"/>
          <w:sz w:val="28"/>
          <w:szCs w:val="28"/>
        </w:rPr>
      </w:pPr>
      <w:r w:rsidRPr="0075699B">
        <w:rPr>
          <w:color w:val="4472C4" w:themeColor="accent1"/>
          <w:sz w:val="28"/>
          <w:szCs w:val="28"/>
        </w:rPr>
        <w:t>Wat registreren in leerlingvolgsysteem?</w:t>
      </w:r>
    </w:p>
    <w:p w14:paraId="3965FC02" w14:textId="77777777" w:rsidR="006D165E" w:rsidRPr="006D165E" w:rsidRDefault="006D165E" w:rsidP="006D165E">
      <w:pPr>
        <w:contextualSpacing/>
        <w:rPr>
          <w:rFonts w:asciiTheme="majorHAnsi" w:hAnsiTheme="majorHAnsi" w:cstheme="majorHAnsi"/>
        </w:rPr>
      </w:pPr>
      <w:r w:rsidRPr="006D165E">
        <w:rPr>
          <w:rFonts w:asciiTheme="majorHAnsi" w:hAnsiTheme="majorHAnsi" w:cstheme="majorHAnsi"/>
        </w:rPr>
        <w:t>Gespreksverslagen vastleggen in het kinddossier</w:t>
      </w:r>
    </w:p>
    <w:p w14:paraId="1D09D98C" w14:textId="1881B291" w:rsidR="006D165E" w:rsidRPr="006D165E" w:rsidRDefault="006D165E" w:rsidP="006D165E">
      <w:pPr>
        <w:rPr>
          <w:rFonts w:asciiTheme="majorHAnsi" w:hAnsiTheme="majorHAnsi" w:cstheme="majorHAnsi"/>
        </w:rPr>
      </w:pPr>
      <w:r w:rsidRPr="006D165E">
        <w:rPr>
          <w:rFonts w:asciiTheme="majorHAnsi" w:hAnsiTheme="majorHAnsi" w:cstheme="majorHAnsi"/>
        </w:rPr>
        <w:t>Documenteren ,Afspraken vastleggen</w:t>
      </w:r>
    </w:p>
    <w:p w14:paraId="1C64DAAB" w14:textId="77777777" w:rsidR="00D56D3C" w:rsidRDefault="00D56D3C" w:rsidP="00981383"/>
    <w:p w14:paraId="743B8B1F" w14:textId="77777777" w:rsidR="00DA60C7" w:rsidRPr="0075699B" w:rsidRDefault="00DA60C7" w:rsidP="0075699B">
      <w:pPr>
        <w:pStyle w:val="Kop1"/>
        <w:spacing w:after="0"/>
        <w:rPr>
          <w:color w:val="4472C4" w:themeColor="accent1"/>
          <w:sz w:val="28"/>
          <w:szCs w:val="28"/>
        </w:rPr>
      </w:pPr>
      <w:r w:rsidRPr="0075699B">
        <w:rPr>
          <w:color w:val="4472C4" w:themeColor="accent1"/>
          <w:sz w:val="28"/>
          <w:szCs w:val="28"/>
        </w:rPr>
        <w:t>Overig</w:t>
      </w:r>
    </w:p>
    <w:sectPr w:rsidR="00DA60C7" w:rsidRPr="0075699B" w:rsidSect="00981383">
      <w:pgSz w:w="11906" w:h="16838"/>
      <w:pgMar w:top="1440" w:right="964" w:bottom="709" w:left="964"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EBA19D" w14:textId="77777777" w:rsidR="00E706F5" w:rsidRDefault="00E706F5" w:rsidP="00F6744D">
      <w:r>
        <w:separator/>
      </w:r>
    </w:p>
  </w:endnote>
  <w:endnote w:type="continuationSeparator" w:id="0">
    <w:p w14:paraId="4972C3D8" w14:textId="77777777" w:rsidR="00E706F5" w:rsidRDefault="00E706F5" w:rsidP="00F6744D">
      <w:r>
        <w:continuationSeparator/>
      </w:r>
    </w:p>
  </w:endnote>
  <w:endnote w:type="continuationNotice" w:id="1">
    <w:p w14:paraId="117DEBAB" w14:textId="77777777" w:rsidR="00E706F5" w:rsidRDefault="00E706F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AFF" w:usb1="5000205A" w:usb2="00000000"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39C577" w14:textId="77777777" w:rsidR="00E706F5" w:rsidRDefault="00E706F5" w:rsidP="00F6744D">
      <w:r>
        <w:separator/>
      </w:r>
    </w:p>
  </w:footnote>
  <w:footnote w:type="continuationSeparator" w:id="0">
    <w:p w14:paraId="350DDCFC" w14:textId="77777777" w:rsidR="00E706F5" w:rsidRDefault="00E706F5" w:rsidP="00F6744D">
      <w:r>
        <w:continuationSeparator/>
      </w:r>
    </w:p>
  </w:footnote>
  <w:footnote w:type="continuationNotice" w:id="1">
    <w:p w14:paraId="07F202F1" w14:textId="77777777" w:rsidR="00E706F5" w:rsidRDefault="00E706F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551F88"/>
    <w:multiLevelType w:val="hybridMultilevel"/>
    <w:tmpl w:val="457E7C80"/>
    <w:lvl w:ilvl="0" w:tplc="15DE2C6A">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B9E3BF2"/>
    <w:multiLevelType w:val="hybridMultilevel"/>
    <w:tmpl w:val="A136251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EA9778B"/>
    <w:multiLevelType w:val="hybridMultilevel"/>
    <w:tmpl w:val="AE00B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E5377E"/>
    <w:multiLevelType w:val="hybridMultilevel"/>
    <w:tmpl w:val="142C477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246E57F6"/>
    <w:multiLevelType w:val="hybridMultilevel"/>
    <w:tmpl w:val="09963BD6"/>
    <w:lvl w:ilvl="0" w:tplc="CF2454FE">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6426BB0"/>
    <w:multiLevelType w:val="hybridMultilevel"/>
    <w:tmpl w:val="3B6C02A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29456655"/>
    <w:multiLevelType w:val="hybridMultilevel"/>
    <w:tmpl w:val="3B8A8AC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31F95915"/>
    <w:multiLevelType w:val="hybridMultilevel"/>
    <w:tmpl w:val="6FE2D22A"/>
    <w:lvl w:ilvl="0" w:tplc="403493A6">
      <w:start w:val="1"/>
      <w:numFmt w:val="bullet"/>
      <w:pStyle w:val="Lijstalinea"/>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15:restartNumberingAfterBreak="0">
    <w:nsid w:val="41CC7CDA"/>
    <w:multiLevelType w:val="hybridMultilevel"/>
    <w:tmpl w:val="F006CC94"/>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57F604F"/>
    <w:multiLevelType w:val="hybridMultilevel"/>
    <w:tmpl w:val="D304D6CA"/>
    <w:lvl w:ilvl="0" w:tplc="20E2F9A4">
      <w:start w:val="1"/>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49BC6812"/>
    <w:multiLevelType w:val="hybridMultilevel"/>
    <w:tmpl w:val="78528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EA00BC2"/>
    <w:multiLevelType w:val="hybridMultilevel"/>
    <w:tmpl w:val="CA26C2BC"/>
    <w:lvl w:ilvl="0" w:tplc="764E2946">
      <w:numFmt w:val="bullet"/>
      <w:lvlText w:val="-"/>
      <w:lvlJc w:val="left"/>
      <w:pPr>
        <w:ind w:left="720" w:hanging="360"/>
      </w:pPr>
      <w:rPr>
        <w:rFonts w:ascii="Cambria" w:eastAsiaTheme="minorHAnsi" w:hAnsi="Cambri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5B395B5D"/>
    <w:multiLevelType w:val="hybridMultilevel"/>
    <w:tmpl w:val="10C0E29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5C794676"/>
    <w:multiLevelType w:val="hybridMultilevel"/>
    <w:tmpl w:val="466C0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D804DB1"/>
    <w:multiLevelType w:val="hybridMultilevel"/>
    <w:tmpl w:val="A4503750"/>
    <w:lvl w:ilvl="0" w:tplc="9ABEEA64">
      <w:start w:val="1"/>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62E06D0E"/>
    <w:multiLevelType w:val="hybridMultilevel"/>
    <w:tmpl w:val="D182EC9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6" w15:restartNumberingAfterBreak="0">
    <w:nsid w:val="713C6676"/>
    <w:multiLevelType w:val="hybridMultilevel"/>
    <w:tmpl w:val="9DBA698A"/>
    <w:lvl w:ilvl="0" w:tplc="EA0A11A8">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722A0A69"/>
    <w:multiLevelType w:val="hybridMultilevel"/>
    <w:tmpl w:val="02F023A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7A933CA7"/>
    <w:multiLevelType w:val="hybridMultilevel"/>
    <w:tmpl w:val="5A76C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E36378B"/>
    <w:multiLevelType w:val="hybridMultilevel"/>
    <w:tmpl w:val="FE861BA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9"/>
  </w:num>
  <w:num w:numId="2">
    <w:abstractNumId w:val="6"/>
  </w:num>
  <w:num w:numId="3">
    <w:abstractNumId w:val="17"/>
  </w:num>
  <w:num w:numId="4">
    <w:abstractNumId w:val="7"/>
  </w:num>
  <w:num w:numId="5">
    <w:abstractNumId w:val="15"/>
  </w:num>
  <w:num w:numId="6">
    <w:abstractNumId w:val="13"/>
  </w:num>
  <w:num w:numId="7">
    <w:abstractNumId w:val="2"/>
  </w:num>
  <w:num w:numId="8">
    <w:abstractNumId w:val="10"/>
  </w:num>
  <w:num w:numId="9">
    <w:abstractNumId w:val="8"/>
  </w:num>
  <w:num w:numId="10">
    <w:abstractNumId w:val="18"/>
  </w:num>
  <w:num w:numId="11">
    <w:abstractNumId w:val="3"/>
  </w:num>
  <w:num w:numId="12">
    <w:abstractNumId w:val="5"/>
  </w:num>
  <w:num w:numId="13">
    <w:abstractNumId w:val="12"/>
  </w:num>
  <w:num w:numId="14">
    <w:abstractNumId w:val="14"/>
  </w:num>
  <w:num w:numId="15">
    <w:abstractNumId w:val="11"/>
  </w:num>
  <w:num w:numId="16">
    <w:abstractNumId w:val="9"/>
  </w:num>
  <w:num w:numId="17">
    <w:abstractNumId w:val="1"/>
  </w:num>
  <w:num w:numId="18">
    <w:abstractNumId w:val="4"/>
  </w:num>
  <w:num w:numId="19">
    <w:abstractNumId w:val="16"/>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38BD"/>
    <w:rsid w:val="00011786"/>
    <w:rsid w:val="00036661"/>
    <w:rsid w:val="00052807"/>
    <w:rsid w:val="0005380B"/>
    <w:rsid w:val="000623E2"/>
    <w:rsid w:val="00073817"/>
    <w:rsid w:val="000A1F69"/>
    <w:rsid w:val="000C0F92"/>
    <w:rsid w:val="00100E0B"/>
    <w:rsid w:val="00100FEC"/>
    <w:rsid w:val="00124EB6"/>
    <w:rsid w:val="0013035A"/>
    <w:rsid w:val="00143CCA"/>
    <w:rsid w:val="00145F8B"/>
    <w:rsid w:val="00185D99"/>
    <w:rsid w:val="00196F11"/>
    <w:rsid w:val="001F14D0"/>
    <w:rsid w:val="001F4E76"/>
    <w:rsid w:val="001F4E99"/>
    <w:rsid w:val="00202304"/>
    <w:rsid w:val="002044B8"/>
    <w:rsid w:val="00204F50"/>
    <w:rsid w:val="002079FE"/>
    <w:rsid w:val="00220724"/>
    <w:rsid w:val="00220ABA"/>
    <w:rsid w:val="00224AFA"/>
    <w:rsid w:val="00226B38"/>
    <w:rsid w:val="00231C8D"/>
    <w:rsid w:val="00232FF6"/>
    <w:rsid w:val="00272661"/>
    <w:rsid w:val="002A3985"/>
    <w:rsid w:val="002C711B"/>
    <w:rsid w:val="002E6A27"/>
    <w:rsid w:val="002F5C31"/>
    <w:rsid w:val="0030342C"/>
    <w:rsid w:val="0030793F"/>
    <w:rsid w:val="00322373"/>
    <w:rsid w:val="00333E5F"/>
    <w:rsid w:val="00333E65"/>
    <w:rsid w:val="00345BCB"/>
    <w:rsid w:val="003479B9"/>
    <w:rsid w:val="0036726C"/>
    <w:rsid w:val="00376C56"/>
    <w:rsid w:val="00381258"/>
    <w:rsid w:val="003966E4"/>
    <w:rsid w:val="003A1EEA"/>
    <w:rsid w:val="003B6A80"/>
    <w:rsid w:val="003D1E0C"/>
    <w:rsid w:val="003F35C1"/>
    <w:rsid w:val="00414CFE"/>
    <w:rsid w:val="004376F8"/>
    <w:rsid w:val="004538BD"/>
    <w:rsid w:val="0048267C"/>
    <w:rsid w:val="004A65CE"/>
    <w:rsid w:val="004D0486"/>
    <w:rsid w:val="004F7598"/>
    <w:rsid w:val="00521424"/>
    <w:rsid w:val="00545F31"/>
    <w:rsid w:val="00567736"/>
    <w:rsid w:val="00575B37"/>
    <w:rsid w:val="0058332A"/>
    <w:rsid w:val="00597165"/>
    <w:rsid w:val="005B2A08"/>
    <w:rsid w:val="005B6687"/>
    <w:rsid w:val="005D05BC"/>
    <w:rsid w:val="00636260"/>
    <w:rsid w:val="00642475"/>
    <w:rsid w:val="00650B88"/>
    <w:rsid w:val="00656790"/>
    <w:rsid w:val="00677D0B"/>
    <w:rsid w:val="006861DD"/>
    <w:rsid w:val="00687F8D"/>
    <w:rsid w:val="006B7142"/>
    <w:rsid w:val="006D165E"/>
    <w:rsid w:val="006D69A1"/>
    <w:rsid w:val="00702D73"/>
    <w:rsid w:val="0071276A"/>
    <w:rsid w:val="00722B50"/>
    <w:rsid w:val="00724E61"/>
    <w:rsid w:val="0075699B"/>
    <w:rsid w:val="00772476"/>
    <w:rsid w:val="0077365D"/>
    <w:rsid w:val="00776291"/>
    <w:rsid w:val="00776A54"/>
    <w:rsid w:val="00782AE6"/>
    <w:rsid w:val="007976A8"/>
    <w:rsid w:val="007B44A9"/>
    <w:rsid w:val="007E2695"/>
    <w:rsid w:val="007E6BF3"/>
    <w:rsid w:val="00800593"/>
    <w:rsid w:val="00811E0F"/>
    <w:rsid w:val="00843D14"/>
    <w:rsid w:val="00864F96"/>
    <w:rsid w:val="008A0D7A"/>
    <w:rsid w:val="008A1294"/>
    <w:rsid w:val="008A556A"/>
    <w:rsid w:val="008B621D"/>
    <w:rsid w:val="008C1864"/>
    <w:rsid w:val="008D2F1E"/>
    <w:rsid w:val="009342E2"/>
    <w:rsid w:val="009506B5"/>
    <w:rsid w:val="00957877"/>
    <w:rsid w:val="009600C9"/>
    <w:rsid w:val="00976032"/>
    <w:rsid w:val="00981383"/>
    <w:rsid w:val="009837DC"/>
    <w:rsid w:val="009A3B82"/>
    <w:rsid w:val="009B30F0"/>
    <w:rsid w:val="009B45AC"/>
    <w:rsid w:val="009D08C9"/>
    <w:rsid w:val="009F41A1"/>
    <w:rsid w:val="009F60DF"/>
    <w:rsid w:val="00A155DA"/>
    <w:rsid w:val="00A25304"/>
    <w:rsid w:val="00A429FF"/>
    <w:rsid w:val="00A5096F"/>
    <w:rsid w:val="00B02AC4"/>
    <w:rsid w:val="00B056CC"/>
    <w:rsid w:val="00B241EE"/>
    <w:rsid w:val="00B25128"/>
    <w:rsid w:val="00B42C59"/>
    <w:rsid w:val="00B43C66"/>
    <w:rsid w:val="00B44EC5"/>
    <w:rsid w:val="00B62400"/>
    <w:rsid w:val="00B918D2"/>
    <w:rsid w:val="00BA3361"/>
    <w:rsid w:val="00BB6749"/>
    <w:rsid w:val="00BC1506"/>
    <w:rsid w:val="00BF520B"/>
    <w:rsid w:val="00C50685"/>
    <w:rsid w:val="00C55C7B"/>
    <w:rsid w:val="00C62C40"/>
    <w:rsid w:val="00C92B08"/>
    <w:rsid w:val="00C96A38"/>
    <w:rsid w:val="00CC6B73"/>
    <w:rsid w:val="00CC759D"/>
    <w:rsid w:val="00CD5ADE"/>
    <w:rsid w:val="00CE45C3"/>
    <w:rsid w:val="00CF54E2"/>
    <w:rsid w:val="00D10413"/>
    <w:rsid w:val="00D121BE"/>
    <w:rsid w:val="00D213F4"/>
    <w:rsid w:val="00D36E7D"/>
    <w:rsid w:val="00D37C41"/>
    <w:rsid w:val="00D40849"/>
    <w:rsid w:val="00D4713E"/>
    <w:rsid w:val="00D56D3C"/>
    <w:rsid w:val="00D6711C"/>
    <w:rsid w:val="00D74C69"/>
    <w:rsid w:val="00D91AF9"/>
    <w:rsid w:val="00D924BC"/>
    <w:rsid w:val="00DA60C7"/>
    <w:rsid w:val="00DC42C2"/>
    <w:rsid w:val="00E144B8"/>
    <w:rsid w:val="00E20D4B"/>
    <w:rsid w:val="00E222B7"/>
    <w:rsid w:val="00E24C20"/>
    <w:rsid w:val="00E35869"/>
    <w:rsid w:val="00E41A15"/>
    <w:rsid w:val="00E450E6"/>
    <w:rsid w:val="00E57042"/>
    <w:rsid w:val="00E706F5"/>
    <w:rsid w:val="00E75A47"/>
    <w:rsid w:val="00E76160"/>
    <w:rsid w:val="00EA3FC0"/>
    <w:rsid w:val="00EB4093"/>
    <w:rsid w:val="00ED6C05"/>
    <w:rsid w:val="00ED7EEB"/>
    <w:rsid w:val="00F13D46"/>
    <w:rsid w:val="00F15ADC"/>
    <w:rsid w:val="00F35D24"/>
    <w:rsid w:val="00F425D6"/>
    <w:rsid w:val="00F62650"/>
    <w:rsid w:val="00F6744D"/>
    <w:rsid w:val="00F947BC"/>
    <w:rsid w:val="00FA0D14"/>
    <w:rsid w:val="00FA4675"/>
    <w:rsid w:val="00FC03E1"/>
    <w:rsid w:val="00FD3EAE"/>
    <w:rsid w:val="00FE52B9"/>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C0EBD5D"/>
  <w15:docId w15:val="{059E5F15-E7B3-49C7-80D6-71CAAE688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5D05BC"/>
    <w:pPr>
      <w:spacing w:after="0" w:line="240" w:lineRule="auto"/>
    </w:pPr>
    <w:rPr>
      <w:rFonts w:ascii="Cambria" w:hAnsi="Cambria"/>
    </w:rPr>
  </w:style>
  <w:style w:type="paragraph" w:styleId="Kop1">
    <w:name w:val="heading 1"/>
    <w:basedOn w:val="Standaard"/>
    <w:next w:val="Standaard"/>
    <w:link w:val="Kop1Char"/>
    <w:uiPriority w:val="9"/>
    <w:qFormat/>
    <w:rsid w:val="00E35869"/>
    <w:pPr>
      <w:keepNext/>
      <w:keepLines/>
      <w:spacing w:after="240"/>
      <w:contextualSpacing/>
      <w:outlineLvl w:val="0"/>
    </w:pPr>
    <w:rPr>
      <w:rFonts w:asciiTheme="majorHAnsi" w:eastAsiaTheme="majorEastAsia" w:hAnsiTheme="majorHAnsi" w:cstheme="majorBidi"/>
      <w:b/>
      <w:noProof/>
      <w:color w:val="AD0B6B"/>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4538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ievebenadrukking">
    <w:name w:val="Intense Emphasis"/>
    <w:uiPriority w:val="21"/>
    <w:qFormat/>
    <w:rsid w:val="008A556A"/>
    <w:rPr>
      <w:b/>
      <w:bCs/>
      <w:i/>
      <w:iCs/>
      <w:color w:val="4F81BD"/>
    </w:rPr>
  </w:style>
  <w:style w:type="paragraph" w:styleId="Lijstalinea">
    <w:name w:val="List Paragraph"/>
    <w:basedOn w:val="Standaard"/>
    <w:uiPriority w:val="34"/>
    <w:qFormat/>
    <w:rsid w:val="00F6744D"/>
    <w:pPr>
      <w:numPr>
        <w:numId w:val="4"/>
      </w:numPr>
      <w:contextualSpacing/>
    </w:pPr>
  </w:style>
  <w:style w:type="paragraph" w:styleId="Ballontekst">
    <w:name w:val="Balloon Text"/>
    <w:basedOn w:val="Standaard"/>
    <w:link w:val="BallontekstChar"/>
    <w:uiPriority w:val="99"/>
    <w:semiHidden/>
    <w:unhideWhenUsed/>
    <w:rsid w:val="005D05BC"/>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5D05BC"/>
    <w:rPr>
      <w:rFonts w:ascii="Segoe UI" w:hAnsi="Segoe UI" w:cs="Segoe UI"/>
      <w:sz w:val="18"/>
      <w:szCs w:val="18"/>
    </w:rPr>
  </w:style>
  <w:style w:type="character" w:customStyle="1" w:styleId="Kop1Char">
    <w:name w:val="Kop 1 Char"/>
    <w:basedOn w:val="Standaardalinea-lettertype"/>
    <w:link w:val="Kop1"/>
    <w:uiPriority w:val="9"/>
    <w:rsid w:val="00E35869"/>
    <w:rPr>
      <w:rFonts w:asciiTheme="majorHAnsi" w:eastAsiaTheme="majorEastAsia" w:hAnsiTheme="majorHAnsi" w:cstheme="majorBidi"/>
      <w:b/>
      <w:noProof/>
      <w:color w:val="AD0B6B"/>
      <w:sz w:val="32"/>
      <w:szCs w:val="32"/>
    </w:rPr>
  </w:style>
  <w:style w:type="paragraph" w:styleId="Koptekst">
    <w:name w:val="header"/>
    <w:basedOn w:val="Standaard"/>
    <w:link w:val="KoptekstChar"/>
    <w:uiPriority w:val="99"/>
    <w:unhideWhenUsed/>
    <w:rsid w:val="00F6744D"/>
    <w:pPr>
      <w:tabs>
        <w:tab w:val="center" w:pos="4536"/>
        <w:tab w:val="right" w:pos="9072"/>
      </w:tabs>
    </w:pPr>
  </w:style>
  <w:style w:type="character" w:customStyle="1" w:styleId="KoptekstChar">
    <w:name w:val="Koptekst Char"/>
    <w:basedOn w:val="Standaardalinea-lettertype"/>
    <w:link w:val="Koptekst"/>
    <w:uiPriority w:val="99"/>
    <w:rsid w:val="00F6744D"/>
    <w:rPr>
      <w:rFonts w:ascii="Cambria" w:hAnsi="Cambria"/>
    </w:rPr>
  </w:style>
  <w:style w:type="paragraph" w:styleId="Voettekst">
    <w:name w:val="footer"/>
    <w:basedOn w:val="Standaard"/>
    <w:link w:val="VoettekstChar"/>
    <w:uiPriority w:val="99"/>
    <w:unhideWhenUsed/>
    <w:rsid w:val="00F6744D"/>
    <w:pPr>
      <w:tabs>
        <w:tab w:val="center" w:pos="4536"/>
        <w:tab w:val="right" w:pos="9072"/>
      </w:tabs>
    </w:pPr>
  </w:style>
  <w:style w:type="character" w:customStyle="1" w:styleId="VoettekstChar">
    <w:name w:val="Voettekst Char"/>
    <w:basedOn w:val="Standaardalinea-lettertype"/>
    <w:link w:val="Voettekst"/>
    <w:uiPriority w:val="99"/>
    <w:rsid w:val="00F6744D"/>
    <w:rPr>
      <w:rFonts w:ascii="Cambria" w:hAnsi="Cambria"/>
    </w:rPr>
  </w:style>
  <w:style w:type="paragraph" w:styleId="Normaalweb">
    <w:name w:val="Normal (Web)"/>
    <w:basedOn w:val="Standaard"/>
    <w:uiPriority w:val="99"/>
    <w:unhideWhenUsed/>
    <w:rsid w:val="00FC03E1"/>
    <w:pPr>
      <w:spacing w:before="100" w:beforeAutospacing="1" w:after="100" w:afterAutospacing="1"/>
    </w:pPr>
    <w:rPr>
      <w:rFonts w:ascii="Times" w:hAnsi="Times" w:cs="Times New Roman"/>
      <w:sz w:val="20"/>
      <w:szCs w:val="20"/>
      <w:lang w:eastAsia="nl-NL"/>
    </w:rPr>
  </w:style>
  <w:style w:type="paragraph" w:customStyle="1" w:styleId="Informatieouders">
    <w:name w:val="Informatie ouders"/>
    <w:basedOn w:val="Standaard"/>
    <w:qFormat/>
    <w:rsid w:val="00FC03E1"/>
    <w:rPr>
      <w:color w:val="AD0B6B"/>
    </w:rPr>
  </w:style>
  <w:style w:type="paragraph" w:styleId="Geenafstand">
    <w:name w:val="No Spacing"/>
    <w:aliases w:val="BORGINGSAFSPRAKEN"/>
    <w:uiPriority w:val="1"/>
    <w:qFormat/>
    <w:rsid w:val="00C96A38"/>
    <w:pPr>
      <w:spacing w:after="0" w:line="240" w:lineRule="auto"/>
    </w:pPr>
    <w:rPr>
      <w:color w:val="C45911" w:themeColor="accent2" w:themeShade="BF"/>
      <w:sz w:val="24"/>
    </w:rPr>
  </w:style>
  <w:style w:type="character" w:styleId="Verwijzingopmerking">
    <w:name w:val="annotation reference"/>
    <w:basedOn w:val="Standaardalinea-lettertype"/>
    <w:uiPriority w:val="99"/>
    <w:semiHidden/>
    <w:unhideWhenUsed/>
    <w:rsid w:val="00521424"/>
    <w:rPr>
      <w:sz w:val="18"/>
      <w:szCs w:val="18"/>
    </w:rPr>
  </w:style>
  <w:style w:type="paragraph" w:styleId="Tekstopmerking">
    <w:name w:val="annotation text"/>
    <w:basedOn w:val="Standaard"/>
    <w:link w:val="TekstopmerkingChar"/>
    <w:uiPriority w:val="99"/>
    <w:semiHidden/>
    <w:unhideWhenUsed/>
    <w:rsid w:val="00521424"/>
    <w:rPr>
      <w:sz w:val="24"/>
      <w:szCs w:val="24"/>
    </w:rPr>
  </w:style>
  <w:style w:type="character" w:customStyle="1" w:styleId="TekstopmerkingChar">
    <w:name w:val="Tekst opmerking Char"/>
    <w:basedOn w:val="Standaardalinea-lettertype"/>
    <w:link w:val="Tekstopmerking"/>
    <w:uiPriority w:val="99"/>
    <w:semiHidden/>
    <w:rsid w:val="00521424"/>
    <w:rPr>
      <w:rFonts w:ascii="Cambria" w:hAnsi="Cambria"/>
      <w:sz w:val="24"/>
      <w:szCs w:val="24"/>
    </w:rPr>
  </w:style>
  <w:style w:type="paragraph" w:styleId="Onderwerpvanopmerking">
    <w:name w:val="annotation subject"/>
    <w:basedOn w:val="Tekstopmerking"/>
    <w:next w:val="Tekstopmerking"/>
    <w:link w:val="OnderwerpvanopmerkingChar"/>
    <w:uiPriority w:val="99"/>
    <w:semiHidden/>
    <w:unhideWhenUsed/>
    <w:rsid w:val="00521424"/>
    <w:rPr>
      <w:b/>
      <w:bCs/>
      <w:sz w:val="20"/>
      <w:szCs w:val="20"/>
    </w:rPr>
  </w:style>
  <w:style w:type="character" w:customStyle="1" w:styleId="OnderwerpvanopmerkingChar">
    <w:name w:val="Onderwerp van opmerking Char"/>
    <w:basedOn w:val="TekstopmerkingChar"/>
    <w:link w:val="Onderwerpvanopmerking"/>
    <w:uiPriority w:val="99"/>
    <w:semiHidden/>
    <w:rsid w:val="00521424"/>
    <w:rPr>
      <w:rFonts w:ascii="Cambria" w:hAnsi="Cambri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2446638">
      <w:bodyDiv w:val="1"/>
      <w:marLeft w:val="0"/>
      <w:marRight w:val="0"/>
      <w:marTop w:val="0"/>
      <w:marBottom w:val="0"/>
      <w:divBdr>
        <w:top w:val="none" w:sz="0" w:space="0" w:color="auto"/>
        <w:left w:val="none" w:sz="0" w:space="0" w:color="auto"/>
        <w:bottom w:val="none" w:sz="0" w:space="0" w:color="auto"/>
        <w:right w:val="none" w:sz="0" w:space="0" w:color="auto"/>
      </w:divBdr>
    </w:div>
    <w:div w:id="853694190">
      <w:bodyDiv w:val="1"/>
      <w:marLeft w:val="0"/>
      <w:marRight w:val="0"/>
      <w:marTop w:val="0"/>
      <w:marBottom w:val="0"/>
      <w:divBdr>
        <w:top w:val="none" w:sz="0" w:space="0" w:color="auto"/>
        <w:left w:val="none" w:sz="0" w:space="0" w:color="auto"/>
        <w:bottom w:val="none" w:sz="0" w:space="0" w:color="auto"/>
        <w:right w:val="none" w:sz="0" w:space="0" w:color="auto"/>
      </w:divBdr>
    </w:div>
    <w:div w:id="1365061072">
      <w:bodyDiv w:val="1"/>
      <w:marLeft w:val="0"/>
      <w:marRight w:val="0"/>
      <w:marTop w:val="0"/>
      <w:marBottom w:val="0"/>
      <w:divBdr>
        <w:top w:val="none" w:sz="0" w:space="0" w:color="auto"/>
        <w:left w:val="none" w:sz="0" w:space="0" w:color="auto"/>
        <w:bottom w:val="none" w:sz="0" w:space="0" w:color="auto"/>
        <w:right w:val="none" w:sz="0" w:space="0" w:color="auto"/>
      </w:divBdr>
    </w:div>
    <w:div w:id="1579557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12E0C8A3E1C1949B7E269CF2D1E6EDE" ma:contentTypeVersion="2" ma:contentTypeDescription="Een nieuw document maken." ma:contentTypeScope="" ma:versionID="7d526c87eeaa2981daf84bc333d48bae">
  <xsd:schema xmlns:xsd="http://www.w3.org/2001/XMLSchema" xmlns:xs="http://www.w3.org/2001/XMLSchema" xmlns:p="http://schemas.microsoft.com/office/2006/metadata/properties" xmlns:ns2="1b7a019f-0407-4da5-ba7f-f0f966edc400" targetNamespace="http://schemas.microsoft.com/office/2006/metadata/properties" ma:root="true" ma:fieldsID="77d24e68ed5a090b30ec6a7aad6a018e" ns2:_="">
    <xsd:import namespace="1b7a019f-0407-4da5-ba7f-f0f966edc400"/>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7a019f-0407-4da5-ba7f-f0f966edc4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69865F-2AFE-48C4-925F-1CEBD7781FBB}"/>
</file>

<file path=customXml/itemProps2.xml><?xml version="1.0" encoding="utf-8"?>
<ds:datastoreItem xmlns:ds="http://schemas.openxmlformats.org/officeDocument/2006/customXml" ds:itemID="{B9D2956C-300A-4FE1-AC4E-252DBC313C11}">
  <ds:schemaRefs>
    <ds:schemaRef ds:uri="1c12f069-1ffe-417a-93e7-8828a1ddcacd"/>
    <ds:schemaRef ds:uri="http://schemas.microsoft.com/office/2006/documentManagement/types"/>
    <ds:schemaRef ds:uri="http://schemas.microsoft.com/office/2006/metadata/properties"/>
    <ds:schemaRef ds:uri="http://purl.org/dc/terms/"/>
    <ds:schemaRef ds:uri="http://schemas.openxmlformats.org/package/2006/metadata/core-properties"/>
    <ds:schemaRef ds:uri="http://purl.org/dc/dcmitype/"/>
    <ds:schemaRef ds:uri="http://schemas.microsoft.com/office/infopath/2007/PartnerControls"/>
    <ds:schemaRef ds:uri="8494bb4b-34ff-4a34-a4f8-fa75b966195b"/>
    <ds:schemaRef ds:uri="http://www.w3.org/XML/1998/namespace"/>
    <ds:schemaRef ds:uri="http://purl.org/dc/elements/1.1/"/>
  </ds:schemaRefs>
</ds:datastoreItem>
</file>

<file path=customXml/itemProps3.xml><?xml version="1.0" encoding="utf-8"?>
<ds:datastoreItem xmlns:ds="http://schemas.openxmlformats.org/officeDocument/2006/customXml" ds:itemID="{B7E04EDF-5434-4746-A6EA-B2645916DE9B}">
  <ds:schemaRefs>
    <ds:schemaRef ds:uri="http://schemas.microsoft.com/sharepoint/v3/contenttype/forms"/>
  </ds:schemaRefs>
</ds:datastoreItem>
</file>

<file path=customXml/itemProps4.xml><?xml version="1.0" encoding="utf-8"?>
<ds:datastoreItem xmlns:ds="http://schemas.openxmlformats.org/officeDocument/2006/customXml" ds:itemID="{C4ED3F24-1786-49FB-B69D-7671D73B5F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321</Words>
  <Characters>1768</Characters>
  <Application>Microsoft Office Word</Application>
  <DocSecurity>0</DocSecurity>
  <Lines>14</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dc:creator>
  <cp:keywords/>
  <dc:description/>
  <cp:lastModifiedBy>Dorine Raaijmakers</cp:lastModifiedBy>
  <cp:revision>11</cp:revision>
  <cp:lastPrinted>2018-09-10T13:02:00Z</cp:lastPrinted>
  <dcterms:created xsi:type="dcterms:W3CDTF">2020-02-21T09:51:00Z</dcterms:created>
  <dcterms:modified xsi:type="dcterms:W3CDTF">2020-02-21T10:10:00Z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0x0101007E80D5BF661E054AB4F064F54D01525E</vt:lpwstr>
  </property>
</Properties>
</file>