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2E" w:rsidRDefault="00733F2E" w:rsidP="00733F2E">
      <w:pPr>
        <w:rPr>
          <w:rFonts w:ascii="Arial" w:hAnsi="Arial" w:cs="Arial"/>
          <w:sz w:val="20"/>
          <w:szCs w:val="20"/>
          <w:lang w:eastAsia="nl-NL"/>
        </w:rPr>
      </w:pPr>
      <w:r>
        <w:tab/>
      </w:r>
      <w:r>
        <w:tab/>
      </w:r>
      <w:r>
        <w:tab/>
      </w:r>
      <w:r>
        <w:tab/>
      </w:r>
      <w:r>
        <w:tab/>
      </w:r>
      <w:r>
        <w:tab/>
      </w:r>
      <w:r>
        <w:tab/>
      </w:r>
      <w:r>
        <w:tab/>
      </w:r>
      <w:r>
        <w:tab/>
      </w:r>
      <w:r>
        <w:tab/>
      </w:r>
      <w:r>
        <w:tab/>
      </w:r>
      <w:r>
        <w:tab/>
      </w:r>
      <w:r>
        <w:tab/>
      </w:r>
      <w:r>
        <w:tab/>
      </w:r>
      <w:r>
        <w:tab/>
      </w:r>
      <w:r>
        <w:tab/>
      </w:r>
      <w:r>
        <w:tab/>
      </w:r>
      <w:r>
        <w:tab/>
      </w:r>
    </w:p>
    <w:p w:rsidR="00CE5C1B" w:rsidRDefault="00733F2E" w:rsidP="00733F2E">
      <w:pPr>
        <w:pStyle w:val="Default"/>
        <w:jc w:val="right"/>
      </w:pPr>
      <w:r>
        <w:rPr>
          <w:noProof/>
          <w:color w:val="0000FF"/>
          <w:sz w:val="20"/>
          <w:szCs w:val="20"/>
        </w:rPr>
        <w:drawing>
          <wp:inline distT="0" distB="0" distL="0" distR="0">
            <wp:extent cx="1524000" cy="762000"/>
            <wp:effectExtent l="0" t="0" r="0" b="0"/>
            <wp:docPr id="1" name="Afbeelding 1" descr="cid:image001.jpg@01D189A8.2430BD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189A8.2430BD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rsidR="00CE5C1B" w:rsidRDefault="0073619E" w:rsidP="00CE5C1B">
      <w:pPr>
        <w:pStyle w:val="Default"/>
        <w:rPr>
          <w:sz w:val="22"/>
          <w:szCs w:val="22"/>
        </w:rPr>
      </w:pPr>
      <w:r>
        <w:rPr>
          <w:b/>
          <w:bCs/>
          <w:sz w:val="22"/>
          <w:szCs w:val="22"/>
        </w:rPr>
        <w:t>Richtlijnen verlof:</w:t>
      </w:r>
    </w:p>
    <w:p w:rsidR="00CE5C1B" w:rsidRDefault="00CE5C1B" w:rsidP="00CE5C1B">
      <w:pPr>
        <w:pStyle w:val="Default"/>
        <w:rPr>
          <w:sz w:val="22"/>
          <w:szCs w:val="22"/>
        </w:rPr>
      </w:pPr>
    </w:p>
    <w:p w:rsidR="00B65F6C" w:rsidRDefault="00CE5C1B" w:rsidP="00CE5C1B">
      <w:pPr>
        <w:pStyle w:val="Default"/>
        <w:rPr>
          <w:sz w:val="22"/>
          <w:szCs w:val="22"/>
        </w:rPr>
      </w:pPr>
      <w:r>
        <w:rPr>
          <w:sz w:val="22"/>
          <w:szCs w:val="22"/>
        </w:rPr>
        <w:t xml:space="preserve">In een aantal gevallen kunnen kinderen </w:t>
      </w:r>
      <w:r w:rsidR="00B65F6C">
        <w:rPr>
          <w:sz w:val="22"/>
          <w:szCs w:val="22"/>
        </w:rPr>
        <w:t xml:space="preserve">tijdelijk </w:t>
      </w:r>
      <w:r>
        <w:rPr>
          <w:sz w:val="22"/>
          <w:szCs w:val="22"/>
        </w:rPr>
        <w:t>worden vrijgesteld van leerplicht. Dit noemen we</w:t>
      </w:r>
      <w:r w:rsidR="00B65F6C">
        <w:rPr>
          <w:sz w:val="22"/>
          <w:szCs w:val="22"/>
        </w:rPr>
        <w:t xml:space="preserve"> verlof. Kinderen hoeven voor éé</w:t>
      </w:r>
      <w:r>
        <w:rPr>
          <w:sz w:val="22"/>
          <w:szCs w:val="22"/>
        </w:rPr>
        <w:t>n dag of v</w:t>
      </w:r>
      <w:r w:rsidR="00B65F6C">
        <w:rPr>
          <w:sz w:val="22"/>
          <w:szCs w:val="22"/>
        </w:rPr>
        <w:t>oor een beperkt aantal dagen</w:t>
      </w:r>
      <w:r>
        <w:rPr>
          <w:sz w:val="22"/>
          <w:szCs w:val="22"/>
        </w:rPr>
        <w:t xml:space="preserve"> niet naar school. Het is de verantwoordelijkheid van de ouders om terughoudend dit verlof aan te vragen.  </w:t>
      </w:r>
    </w:p>
    <w:p w:rsidR="00B65F6C" w:rsidRDefault="00B65F6C" w:rsidP="00CE5C1B">
      <w:pPr>
        <w:pStyle w:val="Default"/>
        <w:rPr>
          <w:bCs/>
          <w:sz w:val="22"/>
          <w:szCs w:val="22"/>
        </w:rPr>
      </w:pPr>
    </w:p>
    <w:p w:rsidR="00CE5C1B" w:rsidRPr="00B65F6C" w:rsidRDefault="00214467" w:rsidP="00CE5C1B">
      <w:pPr>
        <w:pStyle w:val="Default"/>
        <w:rPr>
          <w:bCs/>
          <w:i/>
          <w:sz w:val="22"/>
          <w:szCs w:val="22"/>
        </w:rPr>
      </w:pPr>
      <w:r w:rsidRPr="00B65F6C">
        <w:rPr>
          <w:bCs/>
          <w:i/>
          <w:sz w:val="22"/>
          <w:szCs w:val="22"/>
        </w:rPr>
        <w:t>Aanvragen tot 10 schoo</w:t>
      </w:r>
      <w:r w:rsidR="00B65F6C" w:rsidRPr="00B65F6C">
        <w:rPr>
          <w:bCs/>
          <w:i/>
          <w:sz w:val="22"/>
          <w:szCs w:val="22"/>
        </w:rPr>
        <w:t xml:space="preserve">ldagen per schooljaar dienen </w:t>
      </w:r>
      <w:r w:rsidRPr="00B65F6C">
        <w:rPr>
          <w:bCs/>
          <w:i/>
          <w:sz w:val="22"/>
          <w:szCs w:val="22"/>
        </w:rPr>
        <w:t xml:space="preserve">ingediend te worden bij de directeur van de school. </w:t>
      </w:r>
      <w:r w:rsidR="00B65F6C" w:rsidRPr="00B65F6C">
        <w:rPr>
          <w:bCs/>
          <w:i/>
          <w:sz w:val="22"/>
          <w:szCs w:val="22"/>
        </w:rPr>
        <w:t>Let op: eerdere aanvragen</w:t>
      </w:r>
      <w:r w:rsidR="00B65F6C">
        <w:rPr>
          <w:bCs/>
          <w:i/>
          <w:sz w:val="22"/>
          <w:szCs w:val="22"/>
        </w:rPr>
        <w:t xml:space="preserve"> in hetzelfde schooljaar</w:t>
      </w:r>
      <w:r w:rsidR="00B65F6C" w:rsidRPr="00B65F6C">
        <w:rPr>
          <w:bCs/>
          <w:i/>
          <w:sz w:val="22"/>
          <w:szCs w:val="22"/>
        </w:rPr>
        <w:t xml:space="preserve"> worden meegeteld!</w:t>
      </w:r>
    </w:p>
    <w:p w:rsidR="00B65F6C" w:rsidRPr="00B65F6C" w:rsidRDefault="00B65F6C" w:rsidP="00CE5C1B">
      <w:pPr>
        <w:pStyle w:val="Default"/>
        <w:rPr>
          <w:bCs/>
          <w:i/>
          <w:sz w:val="22"/>
          <w:szCs w:val="22"/>
        </w:rPr>
      </w:pPr>
      <w:r w:rsidRPr="00B65F6C">
        <w:rPr>
          <w:bCs/>
          <w:i/>
          <w:sz w:val="22"/>
          <w:szCs w:val="22"/>
        </w:rPr>
        <w:t xml:space="preserve">Aanvragen boven de 10 schooldagen dienen ingediend te worden bij de leerplichtambtenaar van de woongemeente. </w:t>
      </w:r>
    </w:p>
    <w:p w:rsidR="00B65F6C" w:rsidRDefault="00B65F6C" w:rsidP="00CE5C1B">
      <w:pPr>
        <w:pStyle w:val="Default"/>
        <w:rPr>
          <w:b/>
          <w:bCs/>
          <w:sz w:val="22"/>
          <w:szCs w:val="22"/>
        </w:rPr>
      </w:pPr>
    </w:p>
    <w:p w:rsidR="00CE5C1B" w:rsidRDefault="00CE5C1B" w:rsidP="00CE5C1B">
      <w:pPr>
        <w:pStyle w:val="Default"/>
        <w:rPr>
          <w:sz w:val="22"/>
          <w:szCs w:val="22"/>
        </w:rPr>
      </w:pPr>
      <w:r>
        <w:rPr>
          <w:b/>
          <w:bCs/>
          <w:sz w:val="22"/>
          <w:szCs w:val="22"/>
        </w:rPr>
        <w:t xml:space="preserve">Wel extra verlof mogelijk: </w:t>
      </w:r>
    </w:p>
    <w:p w:rsidR="00CE5C1B" w:rsidRDefault="00306848" w:rsidP="00306848">
      <w:pPr>
        <w:pStyle w:val="Default"/>
        <w:spacing w:after="29"/>
        <w:rPr>
          <w:sz w:val="22"/>
          <w:szCs w:val="22"/>
        </w:rPr>
      </w:pPr>
      <w:r>
        <w:rPr>
          <w:sz w:val="22"/>
          <w:szCs w:val="22"/>
        </w:rPr>
        <w:t xml:space="preserve">*  </w:t>
      </w:r>
      <w:r w:rsidR="00CE5C1B">
        <w:rPr>
          <w:sz w:val="22"/>
          <w:szCs w:val="22"/>
        </w:rPr>
        <w:t>Huwelijk van bloed- of aanverwanten tot en met de derde graad van het kind:</w:t>
      </w:r>
    </w:p>
    <w:p w:rsidR="00CE5C1B" w:rsidRDefault="00B65F6C" w:rsidP="00CE5C1B">
      <w:pPr>
        <w:pStyle w:val="Default"/>
        <w:spacing w:after="29"/>
        <w:rPr>
          <w:sz w:val="22"/>
          <w:szCs w:val="22"/>
        </w:rPr>
      </w:pPr>
      <w:r>
        <w:rPr>
          <w:sz w:val="22"/>
          <w:szCs w:val="22"/>
        </w:rPr>
        <w:t xml:space="preserve">- </w:t>
      </w:r>
      <w:r w:rsidR="00CE5C1B">
        <w:rPr>
          <w:sz w:val="22"/>
          <w:szCs w:val="22"/>
        </w:rPr>
        <w:t xml:space="preserve">maximaal 1 dag als het huwelijk binnen de woonplaats wordt gesloten </w:t>
      </w:r>
    </w:p>
    <w:p w:rsidR="00B65F6C" w:rsidRDefault="00B65F6C" w:rsidP="00CE5C1B">
      <w:pPr>
        <w:pStyle w:val="Default"/>
        <w:spacing w:after="29"/>
        <w:rPr>
          <w:sz w:val="22"/>
          <w:szCs w:val="22"/>
        </w:rPr>
      </w:pPr>
      <w:r>
        <w:rPr>
          <w:sz w:val="22"/>
          <w:szCs w:val="22"/>
        </w:rPr>
        <w:t xml:space="preserve">- </w:t>
      </w:r>
      <w:r w:rsidR="00CE5C1B">
        <w:rPr>
          <w:sz w:val="22"/>
          <w:szCs w:val="22"/>
        </w:rPr>
        <w:t>maximaal 2 dagen als het huwelijk bui</w:t>
      </w:r>
      <w:r w:rsidR="00CC2554">
        <w:rPr>
          <w:sz w:val="22"/>
          <w:szCs w:val="22"/>
        </w:rPr>
        <w:t xml:space="preserve">ten de woonplaats wordt gesloten </w:t>
      </w:r>
      <w:r w:rsidR="00CC2554" w:rsidRPr="00214467">
        <w:rPr>
          <w:b/>
          <w:sz w:val="22"/>
          <w:szCs w:val="22"/>
          <w:u w:val="single"/>
        </w:rPr>
        <w:t>en</w:t>
      </w:r>
      <w:r>
        <w:rPr>
          <w:sz w:val="22"/>
          <w:szCs w:val="22"/>
        </w:rPr>
        <w:t xml:space="preserve"> ver gereisd </w:t>
      </w:r>
    </w:p>
    <w:p w:rsidR="00CE5C1B" w:rsidRDefault="00B65F6C" w:rsidP="00CE5C1B">
      <w:pPr>
        <w:pStyle w:val="Default"/>
        <w:spacing w:after="29"/>
        <w:rPr>
          <w:sz w:val="22"/>
          <w:szCs w:val="22"/>
        </w:rPr>
      </w:pPr>
      <w:r>
        <w:rPr>
          <w:sz w:val="22"/>
          <w:szCs w:val="22"/>
        </w:rPr>
        <w:t xml:space="preserve">  moet worden</w:t>
      </w:r>
    </w:p>
    <w:p w:rsidR="00CE5C1B" w:rsidRDefault="00B65F6C" w:rsidP="00CE5C1B">
      <w:pPr>
        <w:pStyle w:val="Default"/>
        <w:spacing w:after="29"/>
        <w:rPr>
          <w:sz w:val="22"/>
          <w:szCs w:val="22"/>
        </w:rPr>
      </w:pPr>
      <w:r>
        <w:rPr>
          <w:sz w:val="22"/>
          <w:szCs w:val="22"/>
        </w:rPr>
        <w:t xml:space="preserve">- </w:t>
      </w:r>
      <w:r w:rsidR="00CE5C1B">
        <w:rPr>
          <w:sz w:val="22"/>
          <w:szCs w:val="22"/>
        </w:rPr>
        <w:t xml:space="preserve">maximaal 5 dagen als het huwelijk in het buitenland wordt gesloten </w:t>
      </w:r>
    </w:p>
    <w:p w:rsidR="00CE5C1B" w:rsidRDefault="00306848" w:rsidP="00306848">
      <w:pPr>
        <w:pStyle w:val="Default"/>
        <w:spacing w:after="29"/>
        <w:rPr>
          <w:sz w:val="22"/>
          <w:szCs w:val="22"/>
        </w:rPr>
      </w:pPr>
      <w:r>
        <w:rPr>
          <w:sz w:val="22"/>
          <w:szCs w:val="22"/>
        </w:rPr>
        <w:t>*</w:t>
      </w:r>
      <w:r w:rsidR="00CE5C1B">
        <w:rPr>
          <w:sz w:val="22"/>
          <w:szCs w:val="22"/>
        </w:rPr>
        <w:t xml:space="preserve"> 12½- of 25-jarig huwelijksjubileum van ouders: 1 dag </w:t>
      </w:r>
    </w:p>
    <w:p w:rsidR="00CE5C1B" w:rsidRDefault="00306848" w:rsidP="00CE5C1B">
      <w:pPr>
        <w:pStyle w:val="Default"/>
        <w:spacing w:after="29"/>
        <w:rPr>
          <w:sz w:val="22"/>
          <w:szCs w:val="22"/>
        </w:rPr>
      </w:pPr>
      <w:r>
        <w:rPr>
          <w:sz w:val="22"/>
          <w:szCs w:val="22"/>
        </w:rPr>
        <w:t>*</w:t>
      </w:r>
      <w:r w:rsidR="00CE5C1B">
        <w:rPr>
          <w:sz w:val="22"/>
          <w:szCs w:val="22"/>
        </w:rPr>
        <w:t xml:space="preserve"> 12 ½, 25, 40, 50 of 60 jarig huwelijksjubileum van grootouders: 1 dag </w:t>
      </w:r>
    </w:p>
    <w:p w:rsidR="00CE5C1B" w:rsidRDefault="00306848" w:rsidP="00CE5C1B">
      <w:pPr>
        <w:pStyle w:val="Default"/>
        <w:spacing w:after="29"/>
        <w:rPr>
          <w:sz w:val="22"/>
          <w:szCs w:val="22"/>
        </w:rPr>
      </w:pPr>
      <w:r>
        <w:rPr>
          <w:sz w:val="22"/>
          <w:szCs w:val="22"/>
        </w:rPr>
        <w:t>*</w:t>
      </w:r>
      <w:r w:rsidR="00CE5C1B">
        <w:rPr>
          <w:sz w:val="22"/>
          <w:szCs w:val="22"/>
        </w:rPr>
        <w:t xml:space="preserve"> 25, 40 of 50 jarig ambtsjubileum van ouders of grootouders: 1 dag </w:t>
      </w:r>
    </w:p>
    <w:p w:rsidR="00CE5C1B" w:rsidRDefault="00306848" w:rsidP="00CE5C1B">
      <w:pPr>
        <w:pStyle w:val="Default"/>
        <w:spacing w:after="29"/>
        <w:rPr>
          <w:sz w:val="22"/>
          <w:szCs w:val="22"/>
        </w:rPr>
      </w:pPr>
      <w:r>
        <w:rPr>
          <w:sz w:val="22"/>
          <w:szCs w:val="22"/>
        </w:rPr>
        <w:t>*</w:t>
      </w:r>
      <w:r w:rsidR="00CE5C1B">
        <w:rPr>
          <w:sz w:val="22"/>
          <w:szCs w:val="22"/>
        </w:rPr>
        <w:t xml:space="preserve"> ernstige ziekte van ouders, bloed- of aanverwanten tot en met de derde graad van het kind: duur in overleg met directeur maar maximaal 2 weken </w:t>
      </w:r>
    </w:p>
    <w:p w:rsidR="00CE5C1B" w:rsidRDefault="00306848" w:rsidP="00CE5C1B">
      <w:pPr>
        <w:pStyle w:val="Default"/>
        <w:spacing w:after="29"/>
        <w:rPr>
          <w:sz w:val="22"/>
          <w:szCs w:val="22"/>
        </w:rPr>
      </w:pPr>
      <w:r>
        <w:rPr>
          <w:sz w:val="22"/>
          <w:szCs w:val="22"/>
        </w:rPr>
        <w:t>*</w:t>
      </w:r>
      <w:r w:rsidR="00CE5C1B">
        <w:rPr>
          <w:sz w:val="22"/>
          <w:szCs w:val="22"/>
        </w:rPr>
        <w:t xml:space="preserve"> overlijden van bloed- of aanverwanten tot en met de vierde graad van het kind: duur in overleg met de directeur</w:t>
      </w:r>
      <w:r w:rsidR="001E6622">
        <w:rPr>
          <w:sz w:val="22"/>
          <w:szCs w:val="22"/>
        </w:rPr>
        <w:t xml:space="preserve"> maar </w:t>
      </w:r>
      <w:r w:rsidR="00214467">
        <w:rPr>
          <w:sz w:val="22"/>
          <w:szCs w:val="22"/>
        </w:rPr>
        <w:t xml:space="preserve"> maximaal 2 weken</w:t>
      </w:r>
      <w:r w:rsidR="00CE5C1B">
        <w:rPr>
          <w:sz w:val="22"/>
          <w:szCs w:val="22"/>
        </w:rPr>
        <w:t xml:space="preserve"> </w:t>
      </w:r>
    </w:p>
    <w:p w:rsidR="00CE5C1B" w:rsidRDefault="00306848" w:rsidP="00CE5C1B">
      <w:pPr>
        <w:pStyle w:val="Default"/>
        <w:spacing w:after="29"/>
        <w:rPr>
          <w:sz w:val="22"/>
          <w:szCs w:val="22"/>
        </w:rPr>
      </w:pPr>
      <w:r>
        <w:rPr>
          <w:sz w:val="22"/>
          <w:szCs w:val="22"/>
        </w:rPr>
        <w:t>*</w:t>
      </w:r>
      <w:r w:rsidR="00CE5C1B">
        <w:rPr>
          <w:sz w:val="22"/>
          <w:szCs w:val="22"/>
        </w:rPr>
        <w:t xml:space="preserve"> verhuizing van </w:t>
      </w:r>
      <w:r w:rsidR="00214467">
        <w:rPr>
          <w:sz w:val="22"/>
          <w:szCs w:val="22"/>
        </w:rPr>
        <w:t xml:space="preserve">het </w:t>
      </w:r>
      <w:r w:rsidR="00CE5C1B">
        <w:rPr>
          <w:sz w:val="22"/>
          <w:szCs w:val="22"/>
        </w:rPr>
        <w:t xml:space="preserve">gezin: één dag </w:t>
      </w:r>
    </w:p>
    <w:p w:rsidR="00CE5C1B" w:rsidRDefault="00306848" w:rsidP="00CE5C1B">
      <w:pPr>
        <w:pStyle w:val="Default"/>
        <w:rPr>
          <w:sz w:val="22"/>
          <w:szCs w:val="22"/>
        </w:rPr>
      </w:pPr>
      <w:r>
        <w:rPr>
          <w:sz w:val="22"/>
          <w:szCs w:val="22"/>
        </w:rPr>
        <w:t>*</w:t>
      </w:r>
      <w:r w:rsidR="00CE5C1B">
        <w:rPr>
          <w:sz w:val="22"/>
          <w:szCs w:val="22"/>
        </w:rPr>
        <w:t xml:space="preserve"> het voldoen aan een wettelijke verplichting of het nakomen van een medische afspraak voor zover</w:t>
      </w:r>
      <w:r w:rsidR="001E6622">
        <w:rPr>
          <w:sz w:val="22"/>
          <w:szCs w:val="22"/>
        </w:rPr>
        <w:t xml:space="preserve"> dat niet buiten schooltijd kan: duur in overleg met de directeur</w:t>
      </w:r>
      <w:r w:rsidR="00CE5C1B">
        <w:rPr>
          <w:sz w:val="22"/>
          <w:szCs w:val="22"/>
        </w:rPr>
        <w:t xml:space="preserve"> </w:t>
      </w:r>
    </w:p>
    <w:p w:rsidR="00CE5C1B" w:rsidRDefault="00CE5C1B" w:rsidP="00CE5C1B">
      <w:pPr>
        <w:pStyle w:val="Default"/>
        <w:rPr>
          <w:sz w:val="22"/>
          <w:szCs w:val="22"/>
        </w:rPr>
      </w:pPr>
    </w:p>
    <w:p w:rsidR="00CE5C1B" w:rsidRDefault="00CE5C1B" w:rsidP="00CE5C1B">
      <w:pPr>
        <w:pStyle w:val="Default"/>
        <w:rPr>
          <w:sz w:val="22"/>
          <w:szCs w:val="22"/>
        </w:rPr>
      </w:pPr>
      <w:r>
        <w:rPr>
          <w:sz w:val="22"/>
          <w:szCs w:val="22"/>
        </w:rPr>
        <w:t xml:space="preserve">Graden in verwantschap </w:t>
      </w:r>
    </w:p>
    <w:p w:rsidR="00CE5C1B" w:rsidRDefault="00CE5C1B" w:rsidP="00CE5C1B">
      <w:pPr>
        <w:pStyle w:val="Default"/>
        <w:rPr>
          <w:sz w:val="22"/>
          <w:szCs w:val="22"/>
        </w:rPr>
      </w:pPr>
      <w:r>
        <w:rPr>
          <w:sz w:val="22"/>
          <w:szCs w:val="22"/>
        </w:rPr>
        <w:t>1</w:t>
      </w:r>
      <w:r>
        <w:rPr>
          <w:sz w:val="14"/>
          <w:szCs w:val="14"/>
        </w:rPr>
        <w:t xml:space="preserve">e </w:t>
      </w:r>
      <w:r>
        <w:rPr>
          <w:sz w:val="22"/>
          <w:szCs w:val="22"/>
        </w:rPr>
        <w:t xml:space="preserve">graad: ouders </w:t>
      </w:r>
    </w:p>
    <w:p w:rsidR="00CE5C1B" w:rsidRDefault="00CE5C1B" w:rsidP="00CE5C1B">
      <w:pPr>
        <w:pStyle w:val="Default"/>
        <w:rPr>
          <w:sz w:val="22"/>
          <w:szCs w:val="22"/>
        </w:rPr>
      </w:pPr>
      <w:r>
        <w:rPr>
          <w:sz w:val="22"/>
          <w:szCs w:val="22"/>
        </w:rPr>
        <w:t>2</w:t>
      </w:r>
      <w:r>
        <w:rPr>
          <w:sz w:val="14"/>
          <w:szCs w:val="14"/>
        </w:rPr>
        <w:t xml:space="preserve">e </w:t>
      </w:r>
      <w:r>
        <w:rPr>
          <w:sz w:val="22"/>
          <w:szCs w:val="22"/>
        </w:rPr>
        <w:t xml:space="preserve">graad: grootouders, broers en zussen </w:t>
      </w:r>
    </w:p>
    <w:p w:rsidR="00CE5C1B" w:rsidRDefault="00CE5C1B" w:rsidP="00CE5C1B">
      <w:pPr>
        <w:pStyle w:val="Default"/>
        <w:rPr>
          <w:sz w:val="22"/>
          <w:szCs w:val="22"/>
        </w:rPr>
      </w:pPr>
      <w:r>
        <w:rPr>
          <w:sz w:val="22"/>
          <w:szCs w:val="22"/>
        </w:rPr>
        <w:t>3</w:t>
      </w:r>
      <w:r>
        <w:rPr>
          <w:sz w:val="14"/>
          <w:szCs w:val="14"/>
        </w:rPr>
        <w:t xml:space="preserve">e </w:t>
      </w:r>
      <w:r>
        <w:rPr>
          <w:sz w:val="22"/>
          <w:szCs w:val="22"/>
        </w:rPr>
        <w:t xml:space="preserve">graad: overgrootouders, ooms, tantes, neven en nichten (kinderen van broers en zussen) </w:t>
      </w:r>
    </w:p>
    <w:p w:rsidR="00CE5C1B" w:rsidRDefault="00CE5C1B" w:rsidP="00CE5C1B">
      <w:pPr>
        <w:pStyle w:val="Default"/>
        <w:rPr>
          <w:sz w:val="22"/>
          <w:szCs w:val="22"/>
        </w:rPr>
      </w:pPr>
      <w:r>
        <w:rPr>
          <w:sz w:val="22"/>
          <w:szCs w:val="22"/>
        </w:rPr>
        <w:t>4</w:t>
      </w:r>
      <w:r>
        <w:rPr>
          <w:sz w:val="14"/>
          <w:szCs w:val="14"/>
        </w:rPr>
        <w:t xml:space="preserve">e </w:t>
      </w:r>
      <w:r>
        <w:rPr>
          <w:sz w:val="22"/>
          <w:szCs w:val="22"/>
        </w:rPr>
        <w:t>graad: neven en nichten (kinderen van ooms e</w:t>
      </w:r>
      <w:r w:rsidR="00214467">
        <w:rPr>
          <w:sz w:val="22"/>
          <w:szCs w:val="22"/>
        </w:rPr>
        <w:t>n tantes). Oudooms en oudtantes,</w:t>
      </w:r>
    </w:p>
    <w:p w:rsidR="00CE5C1B" w:rsidRDefault="00CE5C1B" w:rsidP="00CE5C1B">
      <w:pPr>
        <w:pStyle w:val="Default"/>
        <w:rPr>
          <w:sz w:val="22"/>
          <w:szCs w:val="22"/>
        </w:rPr>
      </w:pPr>
      <w:r>
        <w:rPr>
          <w:sz w:val="22"/>
          <w:szCs w:val="22"/>
        </w:rPr>
        <w:t>achterneve</w:t>
      </w:r>
      <w:r w:rsidR="00214467">
        <w:rPr>
          <w:sz w:val="22"/>
          <w:szCs w:val="22"/>
        </w:rPr>
        <w:t xml:space="preserve">n en achternichten </w:t>
      </w:r>
    </w:p>
    <w:p w:rsidR="00CE5C1B" w:rsidRDefault="00CE5C1B" w:rsidP="00CE5C1B">
      <w:pPr>
        <w:pStyle w:val="Default"/>
        <w:rPr>
          <w:b/>
          <w:bCs/>
          <w:sz w:val="22"/>
          <w:szCs w:val="22"/>
        </w:rPr>
      </w:pPr>
    </w:p>
    <w:p w:rsidR="001E6622" w:rsidRDefault="00CE5C1B" w:rsidP="00CE5C1B">
      <w:pPr>
        <w:pStyle w:val="Default"/>
        <w:rPr>
          <w:sz w:val="22"/>
          <w:szCs w:val="22"/>
        </w:rPr>
      </w:pPr>
      <w:r>
        <w:rPr>
          <w:b/>
          <w:bCs/>
          <w:sz w:val="22"/>
          <w:szCs w:val="22"/>
        </w:rPr>
        <w:t xml:space="preserve">Geen extra verlof mogelijk: </w:t>
      </w:r>
    </w:p>
    <w:p w:rsidR="001E6622" w:rsidRDefault="00CE5C1B" w:rsidP="00CE5C1B">
      <w:pPr>
        <w:pStyle w:val="Default"/>
        <w:rPr>
          <w:sz w:val="22"/>
          <w:szCs w:val="22"/>
        </w:rPr>
      </w:pPr>
      <w:r>
        <w:rPr>
          <w:sz w:val="22"/>
          <w:szCs w:val="22"/>
        </w:rPr>
        <w:t>De Leerpl</w:t>
      </w:r>
      <w:r w:rsidR="001E6622">
        <w:rPr>
          <w:sz w:val="22"/>
          <w:szCs w:val="22"/>
        </w:rPr>
        <w:t xml:space="preserve">ichtwet kent </w:t>
      </w:r>
      <w:r w:rsidR="0073619E">
        <w:rPr>
          <w:b/>
          <w:sz w:val="22"/>
          <w:szCs w:val="22"/>
        </w:rPr>
        <w:t>géé</w:t>
      </w:r>
      <w:r w:rsidR="001E6622" w:rsidRPr="001E6622">
        <w:rPr>
          <w:b/>
          <w:sz w:val="22"/>
          <w:szCs w:val="22"/>
        </w:rPr>
        <w:t xml:space="preserve">n </w:t>
      </w:r>
      <w:r w:rsidR="001E6622" w:rsidRPr="0073619E">
        <w:rPr>
          <w:sz w:val="22"/>
          <w:szCs w:val="22"/>
        </w:rPr>
        <w:t>s</w:t>
      </w:r>
      <w:r w:rsidR="001E6622">
        <w:rPr>
          <w:sz w:val="22"/>
          <w:szCs w:val="22"/>
        </w:rPr>
        <w:t>nipperdagen. E</w:t>
      </w:r>
      <w:r>
        <w:rPr>
          <w:sz w:val="22"/>
          <w:szCs w:val="22"/>
        </w:rPr>
        <w:t>e</w:t>
      </w:r>
      <w:r w:rsidR="00BA5938">
        <w:rPr>
          <w:sz w:val="22"/>
          <w:szCs w:val="22"/>
        </w:rPr>
        <w:t xml:space="preserve">n dag eerder met wintersport </w:t>
      </w:r>
      <w:r>
        <w:rPr>
          <w:sz w:val="22"/>
          <w:szCs w:val="22"/>
        </w:rPr>
        <w:t>gaan</w:t>
      </w:r>
      <w:r w:rsidR="001E6622">
        <w:rPr>
          <w:sz w:val="22"/>
          <w:szCs w:val="22"/>
        </w:rPr>
        <w:t xml:space="preserve"> om de files voor te zijn is dan ook niet mogelijk.</w:t>
      </w:r>
    </w:p>
    <w:p w:rsidR="001E6622" w:rsidRDefault="001E6622" w:rsidP="001E6622">
      <w:pPr>
        <w:pStyle w:val="Default"/>
        <w:rPr>
          <w:sz w:val="22"/>
          <w:szCs w:val="22"/>
        </w:rPr>
      </w:pPr>
      <w:r>
        <w:rPr>
          <w:sz w:val="22"/>
          <w:szCs w:val="22"/>
        </w:rPr>
        <w:t>Meer v</w:t>
      </w:r>
      <w:r w:rsidR="00CE5C1B">
        <w:rPr>
          <w:sz w:val="22"/>
          <w:szCs w:val="22"/>
        </w:rPr>
        <w:t xml:space="preserve">oorbeelden waar </w:t>
      </w:r>
      <w:r w:rsidR="00CE5C1B" w:rsidRPr="00B26E5F">
        <w:rPr>
          <w:b/>
          <w:sz w:val="22"/>
          <w:szCs w:val="22"/>
          <w:u w:val="single"/>
        </w:rPr>
        <w:t>géén</w:t>
      </w:r>
      <w:r w:rsidR="00CE5C1B" w:rsidRPr="00363D7A">
        <w:rPr>
          <w:sz w:val="22"/>
          <w:szCs w:val="22"/>
          <w:u w:val="single"/>
        </w:rPr>
        <w:t xml:space="preserve"> </w:t>
      </w:r>
      <w:r w:rsidR="00CE5C1B">
        <w:rPr>
          <w:sz w:val="22"/>
          <w:szCs w:val="22"/>
        </w:rPr>
        <w:t>extra verlof voor mogelijk is:</w:t>
      </w:r>
    </w:p>
    <w:p w:rsidR="00CE5C1B" w:rsidRDefault="00306848" w:rsidP="001E6622">
      <w:pPr>
        <w:pStyle w:val="Default"/>
        <w:rPr>
          <w:sz w:val="22"/>
          <w:szCs w:val="22"/>
        </w:rPr>
      </w:pPr>
      <w:r>
        <w:rPr>
          <w:sz w:val="22"/>
          <w:szCs w:val="22"/>
        </w:rPr>
        <w:t>*</w:t>
      </w:r>
      <w:r w:rsidR="00CE5C1B">
        <w:rPr>
          <w:sz w:val="22"/>
          <w:szCs w:val="22"/>
        </w:rPr>
        <w:t xml:space="preserve"> activiteiten van verenigingen</w:t>
      </w:r>
      <w:r w:rsidR="002777B8">
        <w:rPr>
          <w:sz w:val="22"/>
          <w:szCs w:val="22"/>
        </w:rPr>
        <w:t>, zoals scouting- of voetbalkamp</w:t>
      </w:r>
    </w:p>
    <w:p w:rsidR="00CE5C1B" w:rsidRDefault="00306848" w:rsidP="00CE5C1B">
      <w:pPr>
        <w:pStyle w:val="Default"/>
        <w:spacing w:after="31"/>
        <w:rPr>
          <w:sz w:val="22"/>
          <w:szCs w:val="22"/>
        </w:rPr>
      </w:pPr>
      <w:r>
        <w:rPr>
          <w:sz w:val="22"/>
          <w:szCs w:val="22"/>
        </w:rPr>
        <w:t>*</w:t>
      </w:r>
      <w:r w:rsidR="00CE5C1B">
        <w:rPr>
          <w:sz w:val="22"/>
          <w:szCs w:val="22"/>
        </w:rPr>
        <w:t xml:space="preserve"> vakantie buiten d</w:t>
      </w:r>
      <w:r w:rsidR="00BA5938">
        <w:rPr>
          <w:sz w:val="22"/>
          <w:szCs w:val="22"/>
        </w:rPr>
        <w:t xml:space="preserve">e vastgestelde schoolvakanties, </w:t>
      </w:r>
      <w:r w:rsidR="00CE5C1B">
        <w:rPr>
          <w:sz w:val="22"/>
          <w:szCs w:val="22"/>
        </w:rPr>
        <w:t>ook</w:t>
      </w:r>
      <w:r w:rsidR="00363D7A">
        <w:rPr>
          <w:sz w:val="22"/>
          <w:szCs w:val="22"/>
        </w:rPr>
        <w:t xml:space="preserve"> niet bij</w:t>
      </w:r>
      <w:r w:rsidR="00CE5C1B">
        <w:rPr>
          <w:sz w:val="22"/>
          <w:szCs w:val="22"/>
        </w:rPr>
        <w:t xml:space="preserve"> speciale a</w:t>
      </w:r>
      <w:r w:rsidR="00BA5938">
        <w:rPr>
          <w:sz w:val="22"/>
          <w:szCs w:val="22"/>
        </w:rPr>
        <w:t>anbiedingen</w:t>
      </w:r>
    </w:p>
    <w:p w:rsidR="00306848" w:rsidRDefault="00306848" w:rsidP="00CE5C1B">
      <w:pPr>
        <w:pStyle w:val="Default"/>
        <w:spacing w:after="31"/>
        <w:rPr>
          <w:sz w:val="22"/>
          <w:szCs w:val="22"/>
        </w:rPr>
      </w:pPr>
      <w:r>
        <w:rPr>
          <w:sz w:val="22"/>
          <w:szCs w:val="22"/>
        </w:rPr>
        <w:t>* gewonnen of gekregen vakanties</w:t>
      </w:r>
    </w:p>
    <w:p w:rsidR="00CE5C1B" w:rsidRDefault="00306848" w:rsidP="00CE5C1B">
      <w:pPr>
        <w:pStyle w:val="Default"/>
        <w:spacing w:after="31"/>
        <w:rPr>
          <w:sz w:val="22"/>
          <w:szCs w:val="22"/>
        </w:rPr>
      </w:pPr>
      <w:r>
        <w:rPr>
          <w:sz w:val="22"/>
          <w:szCs w:val="22"/>
        </w:rPr>
        <w:t>*</w:t>
      </w:r>
      <w:r w:rsidR="00CE5C1B">
        <w:rPr>
          <w:sz w:val="22"/>
          <w:szCs w:val="22"/>
        </w:rPr>
        <w:t xml:space="preserve"> eerder vertrekken of later arriveren vanwege (verkeers-) drukte</w:t>
      </w:r>
      <w:r w:rsidR="0073619E">
        <w:rPr>
          <w:sz w:val="22"/>
          <w:szCs w:val="22"/>
        </w:rPr>
        <w:t xml:space="preserve"> of financiële redenen</w:t>
      </w:r>
      <w:r w:rsidR="00CE5C1B">
        <w:rPr>
          <w:sz w:val="22"/>
          <w:szCs w:val="22"/>
        </w:rPr>
        <w:t xml:space="preserve"> </w:t>
      </w:r>
    </w:p>
    <w:p w:rsidR="00CE5C1B" w:rsidRDefault="00306848" w:rsidP="00CE5C1B">
      <w:pPr>
        <w:pStyle w:val="Default"/>
        <w:spacing w:after="31"/>
        <w:rPr>
          <w:sz w:val="22"/>
          <w:szCs w:val="22"/>
        </w:rPr>
      </w:pPr>
      <w:r>
        <w:rPr>
          <w:sz w:val="22"/>
          <w:szCs w:val="22"/>
        </w:rPr>
        <w:t>*</w:t>
      </w:r>
      <w:r w:rsidR="00CE5C1B">
        <w:rPr>
          <w:sz w:val="22"/>
          <w:szCs w:val="22"/>
        </w:rPr>
        <w:t xml:space="preserve"> het argument ‘mijn kind is nog jong’ </w:t>
      </w:r>
    </w:p>
    <w:p w:rsidR="00CE5C1B" w:rsidRDefault="00306848" w:rsidP="00CE5C1B">
      <w:pPr>
        <w:pStyle w:val="Default"/>
        <w:spacing w:after="31"/>
        <w:rPr>
          <w:sz w:val="22"/>
          <w:szCs w:val="22"/>
        </w:rPr>
      </w:pPr>
      <w:r>
        <w:rPr>
          <w:sz w:val="22"/>
          <w:szCs w:val="22"/>
        </w:rPr>
        <w:t>*</w:t>
      </w:r>
      <w:r w:rsidR="00CE5C1B">
        <w:rPr>
          <w:sz w:val="22"/>
          <w:szCs w:val="22"/>
        </w:rPr>
        <w:t xml:space="preserve"> het argument ‘vlak voor de vakantie wordt er toch (bijna) geen les meer gegeven’ </w:t>
      </w:r>
    </w:p>
    <w:p w:rsidR="00CE5C1B" w:rsidRDefault="00306848" w:rsidP="00CE5C1B">
      <w:pPr>
        <w:pStyle w:val="Default"/>
        <w:rPr>
          <w:sz w:val="22"/>
          <w:szCs w:val="22"/>
        </w:rPr>
      </w:pPr>
      <w:r>
        <w:rPr>
          <w:sz w:val="22"/>
          <w:szCs w:val="22"/>
        </w:rPr>
        <w:t>*</w:t>
      </w:r>
      <w:r w:rsidR="00CE5C1B">
        <w:rPr>
          <w:sz w:val="22"/>
          <w:szCs w:val="22"/>
        </w:rPr>
        <w:t xml:space="preserve"> een uitnodiging van familie of vrienden om buiten de  sch</w:t>
      </w:r>
      <w:r w:rsidR="004B0437">
        <w:rPr>
          <w:sz w:val="22"/>
          <w:szCs w:val="22"/>
        </w:rPr>
        <w:t>oolvakantie op vakantie te gaan</w:t>
      </w:r>
      <w:r w:rsidR="00CE5C1B">
        <w:rPr>
          <w:sz w:val="22"/>
          <w:szCs w:val="22"/>
        </w:rPr>
        <w:t xml:space="preserve"> </w:t>
      </w:r>
    </w:p>
    <w:p w:rsidR="00CE5C1B" w:rsidRDefault="00CE5C1B" w:rsidP="00CE5C1B">
      <w:pPr>
        <w:pStyle w:val="Default"/>
        <w:rPr>
          <w:sz w:val="22"/>
          <w:szCs w:val="22"/>
        </w:rPr>
      </w:pPr>
    </w:p>
    <w:p w:rsidR="00CE5C1B" w:rsidRDefault="00CE5C1B" w:rsidP="00CE5C1B">
      <w:pPr>
        <w:pStyle w:val="Default"/>
        <w:pageBreakBefore/>
        <w:rPr>
          <w:sz w:val="22"/>
          <w:szCs w:val="22"/>
        </w:rPr>
      </w:pPr>
      <w:r>
        <w:rPr>
          <w:b/>
          <w:bCs/>
          <w:sz w:val="22"/>
          <w:szCs w:val="22"/>
        </w:rPr>
        <w:lastRenderedPageBreak/>
        <w:t xml:space="preserve">Vakantie onder schooltijd </w:t>
      </w:r>
    </w:p>
    <w:p w:rsidR="00CE5C1B" w:rsidRDefault="00CE5C1B" w:rsidP="00CE5C1B">
      <w:pPr>
        <w:pStyle w:val="Default"/>
        <w:rPr>
          <w:sz w:val="22"/>
          <w:szCs w:val="22"/>
        </w:rPr>
      </w:pPr>
      <w:r>
        <w:rPr>
          <w:sz w:val="22"/>
          <w:szCs w:val="22"/>
        </w:rPr>
        <w:t xml:space="preserve">Voor vakantie onder schooltijd kan uitsluitend toestemming worden gegeven als een kind tijdens de schoolvakanties niet op vakantie kan gaan door de </w:t>
      </w:r>
      <w:r w:rsidRPr="00A30071">
        <w:rPr>
          <w:b/>
          <w:sz w:val="22"/>
          <w:szCs w:val="22"/>
        </w:rPr>
        <w:t>specifieke aard van het beroep</w:t>
      </w:r>
      <w:r w:rsidR="00363D7A" w:rsidRPr="00A30071">
        <w:rPr>
          <w:b/>
          <w:sz w:val="22"/>
          <w:szCs w:val="22"/>
        </w:rPr>
        <w:t xml:space="preserve"> </w:t>
      </w:r>
      <w:r w:rsidR="00363D7A">
        <w:rPr>
          <w:sz w:val="22"/>
          <w:szCs w:val="22"/>
        </w:rPr>
        <w:t>van (één van) de ouders. Uit</w:t>
      </w:r>
      <w:r>
        <w:rPr>
          <w:sz w:val="22"/>
          <w:szCs w:val="22"/>
        </w:rPr>
        <w:t xml:space="preserve"> jurisprudentie is gebleken dat het moet gaan om beroepen in de agr</w:t>
      </w:r>
      <w:r w:rsidR="00363D7A">
        <w:rPr>
          <w:sz w:val="22"/>
          <w:szCs w:val="22"/>
        </w:rPr>
        <w:t>arische</w:t>
      </w:r>
      <w:r w:rsidR="006058DF">
        <w:rPr>
          <w:sz w:val="22"/>
          <w:szCs w:val="22"/>
        </w:rPr>
        <w:t>-</w:t>
      </w:r>
      <w:r w:rsidR="00363D7A">
        <w:rPr>
          <w:sz w:val="22"/>
          <w:szCs w:val="22"/>
        </w:rPr>
        <w:t xml:space="preserve">, toeristische sector en </w:t>
      </w:r>
      <w:r>
        <w:rPr>
          <w:sz w:val="22"/>
          <w:szCs w:val="22"/>
        </w:rPr>
        <w:t xml:space="preserve">de horeca. </w:t>
      </w:r>
    </w:p>
    <w:p w:rsidR="006058DF" w:rsidRDefault="006058DF" w:rsidP="00CE5C1B">
      <w:pPr>
        <w:pStyle w:val="Default"/>
        <w:rPr>
          <w:sz w:val="22"/>
          <w:szCs w:val="22"/>
        </w:rPr>
      </w:pPr>
      <w:r w:rsidRPr="006058DF">
        <w:rPr>
          <w:sz w:val="22"/>
          <w:szCs w:val="22"/>
        </w:rPr>
        <w:t>Het leiden van een eige</w:t>
      </w:r>
      <w:r>
        <w:rPr>
          <w:sz w:val="22"/>
          <w:szCs w:val="22"/>
        </w:rPr>
        <w:t xml:space="preserve">n bedrijf c.q. winkel geeft </w:t>
      </w:r>
      <w:r w:rsidRPr="006058DF">
        <w:rPr>
          <w:sz w:val="22"/>
          <w:szCs w:val="22"/>
        </w:rPr>
        <w:t>géén automatisch recht op extra verlof.</w:t>
      </w:r>
    </w:p>
    <w:p w:rsidR="006E1DC0" w:rsidRDefault="00CE5C1B" w:rsidP="006E1DC0">
      <w:pPr>
        <w:pStyle w:val="Default"/>
        <w:rPr>
          <w:sz w:val="22"/>
          <w:szCs w:val="22"/>
        </w:rPr>
      </w:pPr>
      <w:r>
        <w:rPr>
          <w:sz w:val="22"/>
          <w:szCs w:val="22"/>
        </w:rPr>
        <w:t>Bij</w:t>
      </w:r>
      <w:r w:rsidR="006058DF">
        <w:rPr>
          <w:sz w:val="22"/>
          <w:szCs w:val="22"/>
        </w:rPr>
        <w:t xml:space="preserve"> de aanvraag moet een </w:t>
      </w:r>
      <w:r>
        <w:rPr>
          <w:sz w:val="22"/>
          <w:szCs w:val="22"/>
        </w:rPr>
        <w:t>verklaring worden gevoegd</w:t>
      </w:r>
      <w:r w:rsidR="006E1DC0">
        <w:rPr>
          <w:sz w:val="22"/>
          <w:szCs w:val="22"/>
        </w:rPr>
        <w:t xml:space="preserve"> waaruit </w:t>
      </w:r>
      <w:r>
        <w:rPr>
          <w:sz w:val="22"/>
          <w:szCs w:val="22"/>
        </w:rPr>
        <w:t>de specifieke aard va</w:t>
      </w:r>
      <w:r w:rsidR="00BA5938">
        <w:rPr>
          <w:sz w:val="22"/>
          <w:szCs w:val="22"/>
        </w:rPr>
        <w:t xml:space="preserve">n het beroep </w:t>
      </w:r>
      <w:r w:rsidR="006E1DC0">
        <w:rPr>
          <w:sz w:val="22"/>
          <w:szCs w:val="22"/>
        </w:rPr>
        <w:t xml:space="preserve">van de betrokken ouder blijkt. Daarnaast dient aangetoond </w:t>
      </w:r>
      <w:r w:rsidR="006D3279">
        <w:rPr>
          <w:sz w:val="22"/>
          <w:szCs w:val="22"/>
        </w:rPr>
        <w:t xml:space="preserve">te </w:t>
      </w:r>
      <w:r w:rsidR="006E1DC0">
        <w:rPr>
          <w:sz w:val="22"/>
          <w:szCs w:val="22"/>
        </w:rPr>
        <w:t xml:space="preserve">worden dat een gezinsvakantie van twee weken niet mogelijk is </w:t>
      </w:r>
      <w:r w:rsidR="006D3279">
        <w:rPr>
          <w:sz w:val="22"/>
          <w:szCs w:val="22"/>
        </w:rPr>
        <w:t xml:space="preserve">binnen de schoolvakanties en moet bewijs aangeleverd worden waaruit blijkt dat </w:t>
      </w:r>
      <w:r w:rsidR="00854CD6">
        <w:rPr>
          <w:sz w:val="22"/>
          <w:szCs w:val="22"/>
        </w:rPr>
        <w:t xml:space="preserve">een </w:t>
      </w:r>
      <w:r w:rsidR="000E1D07">
        <w:rPr>
          <w:sz w:val="22"/>
          <w:szCs w:val="22"/>
        </w:rPr>
        <w:t xml:space="preserve">gezinsvakantie in </w:t>
      </w:r>
      <w:r w:rsidR="006D3279">
        <w:rPr>
          <w:sz w:val="22"/>
          <w:szCs w:val="22"/>
        </w:rPr>
        <w:t xml:space="preserve">de reguliere schoolvakanties tot zeer ernstige bedrijfseconomische problemen leidt. </w:t>
      </w:r>
    </w:p>
    <w:p w:rsidR="006058DF" w:rsidRDefault="006058DF" w:rsidP="006058DF">
      <w:pPr>
        <w:pStyle w:val="Default"/>
        <w:rPr>
          <w:sz w:val="22"/>
          <w:szCs w:val="22"/>
        </w:rPr>
      </w:pPr>
    </w:p>
    <w:p w:rsidR="00CE5C1B" w:rsidRDefault="00A30071" w:rsidP="00CE5C1B">
      <w:pPr>
        <w:pStyle w:val="Default"/>
        <w:rPr>
          <w:sz w:val="22"/>
          <w:szCs w:val="22"/>
        </w:rPr>
      </w:pPr>
      <w:r>
        <w:rPr>
          <w:sz w:val="22"/>
          <w:szCs w:val="22"/>
        </w:rPr>
        <w:t xml:space="preserve">Het overleggen van </w:t>
      </w:r>
      <w:r w:rsidR="00CE5C1B">
        <w:rPr>
          <w:sz w:val="22"/>
          <w:szCs w:val="22"/>
        </w:rPr>
        <w:t>een werkgeversverklaring is geen geldige reden vo</w:t>
      </w:r>
      <w:r>
        <w:rPr>
          <w:sz w:val="22"/>
          <w:szCs w:val="22"/>
        </w:rPr>
        <w:t xml:space="preserve">or het verlenen van </w:t>
      </w:r>
      <w:r w:rsidR="006058DF">
        <w:rPr>
          <w:sz w:val="22"/>
          <w:szCs w:val="22"/>
        </w:rPr>
        <w:t xml:space="preserve"> verlof. </w:t>
      </w:r>
      <w:r w:rsidR="00CE5C1B">
        <w:rPr>
          <w:sz w:val="22"/>
          <w:szCs w:val="22"/>
        </w:rPr>
        <w:t>Ook personele problemen zijn geen reden voor extra verlof buiten schoolvakanties. Een werkgever moet de werknemer jaarlijks in de gelegenheid stellen om in ie</w:t>
      </w:r>
      <w:r w:rsidR="000E1D07">
        <w:rPr>
          <w:sz w:val="22"/>
          <w:szCs w:val="22"/>
        </w:rPr>
        <w:t xml:space="preserve">der geval twee weken </w:t>
      </w:r>
      <w:r w:rsidR="00CE5C1B">
        <w:rPr>
          <w:sz w:val="22"/>
          <w:szCs w:val="22"/>
        </w:rPr>
        <w:t xml:space="preserve">vakantie </w:t>
      </w:r>
      <w:r w:rsidR="00306848">
        <w:rPr>
          <w:sz w:val="22"/>
          <w:szCs w:val="22"/>
        </w:rPr>
        <w:t>op te nemen</w:t>
      </w:r>
      <w:r>
        <w:rPr>
          <w:sz w:val="22"/>
          <w:szCs w:val="22"/>
        </w:rPr>
        <w:t>,</w:t>
      </w:r>
      <w:r w:rsidR="00306848">
        <w:rPr>
          <w:sz w:val="22"/>
          <w:szCs w:val="22"/>
        </w:rPr>
        <w:t xml:space="preserve"> ook als het slecht uitkomt met het rooster</w:t>
      </w:r>
      <w:r w:rsidR="00CE5C1B">
        <w:rPr>
          <w:sz w:val="22"/>
          <w:szCs w:val="22"/>
        </w:rPr>
        <w:t xml:space="preserve">. </w:t>
      </w:r>
    </w:p>
    <w:p w:rsidR="006058DF" w:rsidRDefault="006058DF" w:rsidP="00CE5C1B">
      <w:pPr>
        <w:pStyle w:val="Default"/>
        <w:rPr>
          <w:sz w:val="22"/>
          <w:szCs w:val="22"/>
        </w:rPr>
      </w:pPr>
    </w:p>
    <w:p w:rsidR="00CE5C1B" w:rsidRDefault="00CE5C1B" w:rsidP="00CE5C1B">
      <w:pPr>
        <w:pStyle w:val="Default"/>
        <w:rPr>
          <w:sz w:val="22"/>
          <w:szCs w:val="22"/>
        </w:rPr>
      </w:pPr>
      <w:r>
        <w:rPr>
          <w:sz w:val="22"/>
          <w:szCs w:val="22"/>
        </w:rPr>
        <w:t xml:space="preserve">Verder moet met de volgende voorwaarden rekening worden gehouden: </w:t>
      </w:r>
    </w:p>
    <w:p w:rsidR="00CE5C1B" w:rsidRDefault="00306848" w:rsidP="00CE5C1B">
      <w:pPr>
        <w:pStyle w:val="Default"/>
        <w:spacing w:after="29"/>
        <w:rPr>
          <w:sz w:val="22"/>
          <w:szCs w:val="22"/>
        </w:rPr>
      </w:pPr>
      <w:r>
        <w:rPr>
          <w:sz w:val="22"/>
          <w:szCs w:val="22"/>
        </w:rPr>
        <w:t>*</w:t>
      </w:r>
      <w:r w:rsidR="00CE5C1B">
        <w:rPr>
          <w:sz w:val="22"/>
          <w:szCs w:val="22"/>
        </w:rPr>
        <w:t xml:space="preserve"> In verband met een eventuele bezwaarprocedure moet de aanvraag ten minste acht weken </w:t>
      </w:r>
      <w:r w:rsidR="00BE323E">
        <w:rPr>
          <w:sz w:val="22"/>
          <w:szCs w:val="22"/>
        </w:rPr>
        <w:t>vóór het gevraagde verlof</w:t>
      </w:r>
      <w:r w:rsidR="00CE5C1B">
        <w:rPr>
          <w:sz w:val="22"/>
          <w:szCs w:val="22"/>
        </w:rPr>
        <w:t xml:space="preserve"> bij de directeur </w:t>
      </w:r>
      <w:r w:rsidR="00BE323E">
        <w:rPr>
          <w:sz w:val="22"/>
          <w:szCs w:val="22"/>
        </w:rPr>
        <w:t xml:space="preserve">te </w:t>
      </w:r>
      <w:r w:rsidR="00CE5C1B">
        <w:rPr>
          <w:sz w:val="22"/>
          <w:szCs w:val="22"/>
        </w:rPr>
        <w:t xml:space="preserve">worden ingediend </w:t>
      </w:r>
    </w:p>
    <w:p w:rsidR="00CE5C1B" w:rsidRDefault="00306848" w:rsidP="00CE5C1B">
      <w:pPr>
        <w:pStyle w:val="Default"/>
        <w:spacing w:after="29"/>
        <w:rPr>
          <w:sz w:val="22"/>
          <w:szCs w:val="22"/>
        </w:rPr>
      </w:pPr>
      <w:r>
        <w:rPr>
          <w:sz w:val="22"/>
          <w:szCs w:val="22"/>
        </w:rPr>
        <w:t>*</w:t>
      </w:r>
      <w:r w:rsidR="00BE323E">
        <w:rPr>
          <w:sz w:val="22"/>
          <w:szCs w:val="22"/>
        </w:rPr>
        <w:t xml:space="preserve"> De totale</w:t>
      </w:r>
      <w:r w:rsidR="00CE5C1B">
        <w:rPr>
          <w:sz w:val="22"/>
          <w:szCs w:val="22"/>
        </w:rPr>
        <w:t xml:space="preserve"> verlofperiode is no</w:t>
      </w:r>
      <w:r w:rsidR="004B0437">
        <w:rPr>
          <w:sz w:val="22"/>
          <w:szCs w:val="22"/>
        </w:rPr>
        <w:t xml:space="preserve">oit langer dan </w:t>
      </w:r>
      <w:r w:rsidR="00BE323E">
        <w:rPr>
          <w:sz w:val="22"/>
          <w:szCs w:val="22"/>
        </w:rPr>
        <w:t>10</w:t>
      </w:r>
      <w:r w:rsidR="004B0437">
        <w:rPr>
          <w:sz w:val="22"/>
          <w:szCs w:val="22"/>
        </w:rPr>
        <w:t xml:space="preserve"> dagen</w:t>
      </w:r>
      <w:r w:rsidR="00CE5C1B">
        <w:rPr>
          <w:sz w:val="22"/>
          <w:szCs w:val="22"/>
        </w:rPr>
        <w:t xml:space="preserve"> </w:t>
      </w:r>
    </w:p>
    <w:p w:rsidR="00CE5C1B" w:rsidRDefault="00306848" w:rsidP="00CE5C1B">
      <w:pPr>
        <w:pStyle w:val="Default"/>
        <w:spacing w:after="29"/>
        <w:rPr>
          <w:sz w:val="22"/>
          <w:szCs w:val="22"/>
        </w:rPr>
      </w:pPr>
      <w:r>
        <w:rPr>
          <w:sz w:val="22"/>
          <w:szCs w:val="22"/>
        </w:rPr>
        <w:t>*</w:t>
      </w:r>
      <w:r w:rsidR="00CE5C1B">
        <w:rPr>
          <w:sz w:val="22"/>
          <w:szCs w:val="22"/>
        </w:rPr>
        <w:t xml:space="preserve"> De verlofperiode mag niet in de </w:t>
      </w:r>
      <w:r w:rsidR="00CE5C1B" w:rsidRPr="00A30071">
        <w:rPr>
          <w:b/>
          <w:sz w:val="22"/>
          <w:szCs w:val="22"/>
        </w:rPr>
        <w:t>eerste twee weken</w:t>
      </w:r>
      <w:r w:rsidR="00CE5C1B">
        <w:rPr>
          <w:sz w:val="22"/>
          <w:szCs w:val="22"/>
        </w:rPr>
        <w:t xml:space="preserve"> van het schooljaar vallen </w:t>
      </w:r>
    </w:p>
    <w:p w:rsidR="00CE5C1B" w:rsidRDefault="00306848" w:rsidP="00CE5C1B">
      <w:pPr>
        <w:pStyle w:val="Default"/>
        <w:rPr>
          <w:sz w:val="22"/>
          <w:szCs w:val="22"/>
        </w:rPr>
      </w:pPr>
      <w:r>
        <w:rPr>
          <w:sz w:val="22"/>
          <w:szCs w:val="22"/>
        </w:rPr>
        <w:t>*</w:t>
      </w:r>
      <w:r w:rsidR="00B432D9">
        <w:rPr>
          <w:sz w:val="22"/>
          <w:szCs w:val="22"/>
        </w:rPr>
        <w:t xml:space="preserve"> Indien een aanvraag aan de voorwaarden voldoet, </w:t>
      </w:r>
      <w:r w:rsidR="00CE5C1B">
        <w:rPr>
          <w:sz w:val="22"/>
          <w:szCs w:val="22"/>
        </w:rPr>
        <w:t xml:space="preserve"> mag de directeur </w:t>
      </w:r>
      <w:r w:rsidR="00A30071">
        <w:rPr>
          <w:b/>
          <w:bCs/>
          <w:sz w:val="22"/>
          <w:szCs w:val="22"/>
        </w:rPr>
        <w:t>éé</w:t>
      </w:r>
      <w:r w:rsidR="00CE5C1B">
        <w:rPr>
          <w:b/>
          <w:bCs/>
          <w:sz w:val="22"/>
          <w:szCs w:val="22"/>
        </w:rPr>
        <w:t xml:space="preserve">nmaal </w:t>
      </w:r>
      <w:r w:rsidR="00A30071">
        <w:rPr>
          <w:sz w:val="22"/>
          <w:szCs w:val="22"/>
        </w:rPr>
        <w:t>per schooljaar</w:t>
      </w:r>
      <w:r w:rsidR="00CE5C1B">
        <w:rPr>
          <w:sz w:val="22"/>
          <w:szCs w:val="22"/>
        </w:rPr>
        <w:t xml:space="preserve"> vrij geven, zodat er toch een gezinsvakantie kan plaats vinden. </w:t>
      </w:r>
      <w:r w:rsidR="00D67885">
        <w:rPr>
          <w:sz w:val="22"/>
          <w:szCs w:val="22"/>
        </w:rPr>
        <w:t xml:space="preserve">Ook al gaat het om minder dan 10 </w:t>
      </w:r>
      <w:r w:rsidR="00B432D9">
        <w:rPr>
          <w:sz w:val="22"/>
          <w:szCs w:val="22"/>
        </w:rPr>
        <w:t>school</w:t>
      </w:r>
      <w:r w:rsidR="00D67885">
        <w:rPr>
          <w:sz w:val="22"/>
          <w:szCs w:val="22"/>
        </w:rPr>
        <w:t>dagen, het blijft een eenmalige toekenning</w:t>
      </w:r>
      <w:r w:rsidR="00A30071">
        <w:rPr>
          <w:sz w:val="22"/>
          <w:szCs w:val="22"/>
        </w:rPr>
        <w:t xml:space="preserve"> per schooljaar</w:t>
      </w:r>
      <w:r w:rsidR="00D67885">
        <w:rPr>
          <w:sz w:val="22"/>
          <w:szCs w:val="22"/>
        </w:rPr>
        <w:t xml:space="preserve"> </w:t>
      </w:r>
    </w:p>
    <w:p w:rsidR="00CE5C1B" w:rsidRDefault="00CE5C1B" w:rsidP="00CE5C1B">
      <w:pPr>
        <w:pStyle w:val="Default"/>
        <w:rPr>
          <w:sz w:val="22"/>
          <w:szCs w:val="22"/>
        </w:rPr>
      </w:pPr>
    </w:p>
    <w:p w:rsidR="00CE5C1B" w:rsidRDefault="00CE5C1B" w:rsidP="00CE5C1B">
      <w:pPr>
        <w:pStyle w:val="Default"/>
        <w:rPr>
          <w:sz w:val="22"/>
          <w:szCs w:val="22"/>
        </w:rPr>
      </w:pPr>
      <w:r>
        <w:rPr>
          <w:b/>
          <w:bCs/>
          <w:sz w:val="22"/>
          <w:szCs w:val="22"/>
        </w:rPr>
        <w:t xml:space="preserve">Ziekte </w:t>
      </w:r>
    </w:p>
    <w:p w:rsidR="008F77C8" w:rsidRDefault="00CE5C1B" w:rsidP="00CE5C1B">
      <w:pPr>
        <w:pStyle w:val="Default"/>
        <w:rPr>
          <w:sz w:val="22"/>
          <w:szCs w:val="22"/>
        </w:rPr>
      </w:pPr>
      <w:r>
        <w:rPr>
          <w:sz w:val="22"/>
          <w:szCs w:val="22"/>
        </w:rPr>
        <w:t>Een ziek kind kan niet naar school. Is uw ki</w:t>
      </w:r>
      <w:r w:rsidR="005D0BB4">
        <w:rPr>
          <w:sz w:val="22"/>
          <w:szCs w:val="22"/>
        </w:rPr>
        <w:t xml:space="preserve">nd ziek, meld </w:t>
      </w:r>
      <w:r w:rsidR="00306848">
        <w:rPr>
          <w:sz w:val="22"/>
          <w:szCs w:val="22"/>
        </w:rPr>
        <w:t>dit tijdig bij de school</w:t>
      </w:r>
      <w:r>
        <w:rPr>
          <w:sz w:val="22"/>
          <w:szCs w:val="22"/>
        </w:rPr>
        <w:t xml:space="preserve">. Bestaat het vermoeden dat de ziekmelding niet klopt, dan </w:t>
      </w:r>
      <w:bookmarkStart w:id="0" w:name="_GoBack"/>
      <w:bookmarkEnd w:id="0"/>
      <w:r>
        <w:rPr>
          <w:sz w:val="22"/>
          <w:szCs w:val="22"/>
        </w:rPr>
        <w:t xml:space="preserve">kan de school de leerplichtambtenaar vragen een onderzoek uit te voeren. </w:t>
      </w:r>
    </w:p>
    <w:p w:rsidR="00306848" w:rsidRDefault="00306848" w:rsidP="00CE5C1B">
      <w:pPr>
        <w:pStyle w:val="Default"/>
        <w:rPr>
          <w:b/>
          <w:bCs/>
          <w:sz w:val="22"/>
          <w:szCs w:val="22"/>
        </w:rPr>
      </w:pPr>
    </w:p>
    <w:p w:rsidR="00CE5C1B" w:rsidRDefault="00CE5C1B" w:rsidP="00CE5C1B">
      <w:pPr>
        <w:pStyle w:val="Default"/>
        <w:rPr>
          <w:sz w:val="22"/>
          <w:szCs w:val="22"/>
        </w:rPr>
      </w:pPr>
      <w:r>
        <w:rPr>
          <w:b/>
          <w:bCs/>
          <w:sz w:val="22"/>
          <w:szCs w:val="22"/>
        </w:rPr>
        <w:t xml:space="preserve">Ziek tijdens de vakantie </w:t>
      </w:r>
    </w:p>
    <w:p w:rsidR="004B0437" w:rsidRDefault="00CE5C1B" w:rsidP="00CE5C1B">
      <w:pPr>
        <w:pStyle w:val="Default"/>
        <w:rPr>
          <w:sz w:val="22"/>
          <w:szCs w:val="22"/>
        </w:rPr>
      </w:pPr>
      <w:r>
        <w:rPr>
          <w:sz w:val="22"/>
          <w:szCs w:val="22"/>
        </w:rPr>
        <w:t>Helaas komt het wel eens voor dat een leerling of een gezinslid tijdens een vakantie ziek wordt, waardoor de leerling pas later op school kan terugkomen. Het is van groot belang om dan een doktersverklaring ui</w:t>
      </w:r>
      <w:r w:rsidR="004B0437">
        <w:rPr>
          <w:sz w:val="22"/>
          <w:szCs w:val="22"/>
        </w:rPr>
        <w:t xml:space="preserve">t het vakantieland mee te nemen. Hierin moet staan: </w:t>
      </w:r>
    </w:p>
    <w:p w:rsidR="004B0437" w:rsidRDefault="004B0437" w:rsidP="00CE5C1B">
      <w:pPr>
        <w:pStyle w:val="Default"/>
        <w:rPr>
          <w:sz w:val="22"/>
          <w:szCs w:val="22"/>
        </w:rPr>
      </w:pPr>
      <w:r>
        <w:rPr>
          <w:sz w:val="22"/>
          <w:szCs w:val="22"/>
        </w:rPr>
        <w:t>D</w:t>
      </w:r>
      <w:r w:rsidR="001E6622">
        <w:rPr>
          <w:sz w:val="22"/>
          <w:szCs w:val="22"/>
        </w:rPr>
        <w:t>e duur, de aard,</w:t>
      </w:r>
      <w:r w:rsidR="00B432D9">
        <w:rPr>
          <w:sz w:val="22"/>
          <w:szCs w:val="22"/>
        </w:rPr>
        <w:t xml:space="preserve"> de ernst van de ziekte</w:t>
      </w:r>
      <w:r w:rsidR="001E6622">
        <w:rPr>
          <w:sz w:val="22"/>
          <w:szCs w:val="22"/>
        </w:rPr>
        <w:t xml:space="preserve"> en </w:t>
      </w:r>
      <w:r>
        <w:rPr>
          <w:sz w:val="22"/>
          <w:szCs w:val="22"/>
        </w:rPr>
        <w:t xml:space="preserve">waarom </w:t>
      </w:r>
      <w:r w:rsidR="001E6622">
        <w:rPr>
          <w:sz w:val="22"/>
          <w:szCs w:val="22"/>
        </w:rPr>
        <w:t>eerdere terugkeer niet mogelijk was</w:t>
      </w:r>
      <w:r w:rsidR="00CE5C1B">
        <w:rPr>
          <w:sz w:val="22"/>
          <w:szCs w:val="22"/>
        </w:rPr>
        <w:t xml:space="preserve">. </w:t>
      </w:r>
    </w:p>
    <w:p w:rsidR="00CE5C1B" w:rsidRDefault="00CE5C1B" w:rsidP="00CE5C1B">
      <w:pPr>
        <w:pStyle w:val="Default"/>
        <w:rPr>
          <w:b/>
          <w:bCs/>
          <w:sz w:val="22"/>
          <w:szCs w:val="22"/>
        </w:rPr>
      </w:pPr>
    </w:p>
    <w:p w:rsidR="00CE5C1B" w:rsidRDefault="00CE5C1B" w:rsidP="00CE5C1B">
      <w:pPr>
        <w:pStyle w:val="Default"/>
        <w:rPr>
          <w:sz w:val="22"/>
          <w:szCs w:val="22"/>
        </w:rPr>
      </w:pPr>
      <w:r>
        <w:rPr>
          <w:b/>
          <w:bCs/>
          <w:sz w:val="22"/>
          <w:szCs w:val="22"/>
        </w:rPr>
        <w:t xml:space="preserve">Verlof voor religieuze feestdagen </w:t>
      </w:r>
    </w:p>
    <w:p w:rsidR="00CE5C1B" w:rsidRDefault="00CE5C1B" w:rsidP="00CE5C1B">
      <w:pPr>
        <w:pStyle w:val="Default"/>
        <w:rPr>
          <w:sz w:val="22"/>
          <w:szCs w:val="22"/>
        </w:rPr>
      </w:pPr>
      <w:r>
        <w:rPr>
          <w:sz w:val="22"/>
          <w:szCs w:val="22"/>
        </w:rPr>
        <w:t xml:space="preserve">Een leerling heeft recht op verlof als hij plichten moet vervullen die voortvloeien uit godsdienst of levensovertuiging. </w:t>
      </w:r>
      <w:r w:rsidR="00CC2554">
        <w:rPr>
          <w:sz w:val="22"/>
          <w:szCs w:val="22"/>
        </w:rPr>
        <w:t>De vrijstelling geldt voor één dag, namelijk de dag waarop de plicht vervuld moet worden</w:t>
      </w:r>
      <w:r>
        <w:rPr>
          <w:sz w:val="22"/>
          <w:szCs w:val="22"/>
        </w:rPr>
        <w:t xml:space="preserve">. Als de leerling gebruik wil maken van deze vorm van extra verlof, moeten zijn ouders dit minimaal twee dagen van tevoren melden bij de directeur van de school. </w:t>
      </w:r>
      <w:r w:rsidR="00CC2554">
        <w:rPr>
          <w:sz w:val="22"/>
          <w:szCs w:val="22"/>
        </w:rPr>
        <w:t xml:space="preserve">Carnaval is géén religieuze feestdag.  </w:t>
      </w:r>
    </w:p>
    <w:p w:rsidR="00CE5C1B" w:rsidRDefault="00CE5C1B" w:rsidP="00CE5C1B">
      <w:pPr>
        <w:pStyle w:val="Default"/>
        <w:rPr>
          <w:b/>
          <w:bCs/>
          <w:sz w:val="22"/>
          <w:szCs w:val="22"/>
        </w:rPr>
      </w:pPr>
    </w:p>
    <w:p w:rsidR="00CE5C1B" w:rsidRDefault="00CE5C1B" w:rsidP="00CE5C1B">
      <w:pPr>
        <w:pStyle w:val="Default"/>
        <w:rPr>
          <w:sz w:val="22"/>
          <w:szCs w:val="22"/>
        </w:rPr>
      </w:pPr>
      <w:r>
        <w:rPr>
          <w:b/>
          <w:bCs/>
          <w:sz w:val="22"/>
          <w:szCs w:val="22"/>
        </w:rPr>
        <w:t xml:space="preserve">Bijzondere talenten </w:t>
      </w:r>
    </w:p>
    <w:p w:rsidR="0094311C" w:rsidRPr="00E20A8A" w:rsidRDefault="00CE5C1B" w:rsidP="00CE5C1B">
      <w:r>
        <w:t>Sommige kinderen hebben bijzondere talenten op het gebied van sport of kunst. Het kan zijn dat zij hiervoor lessen moeten verzuimen. De Leerplichtwet biedt hiervoor echter geen vrijstellingsmogelijkheid. Wel is het mogelijk hierover afspraken te maken met de schooldirecteur. Deze afspraken worden jaarlijks aan het begin van het schooljaar gemaakt. Incidentele verzoeken vallen buiten deze regeling.</w:t>
      </w:r>
    </w:p>
    <w:sectPr w:rsidR="0094311C" w:rsidRPr="00E20A8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D124C"/>
    <w:multiLevelType w:val="hybridMultilevel"/>
    <w:tmpl w:val="FF0FB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906EF"/>
    <w:multiLevelType w:val="hybridMultilevel"/>
    <w:tmpl w:val="E88244B4"/>
    <w:lvl w:ilvl="0" w:tplc="FB1E3CD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8231B8"/>
    <w:multiLevelType w:val="hybridMultilevel"/>
    <w:tmpl w:val="2D1260B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15B90FF8"/>
    <w:multiLevelType w:val="multilevel"/>
    <w:tmpl w:val="854AFA34"/>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4">
    <w:nsid w:val="26605E91"/>
    <w:multiLevelType w:val="hybridMultilevel"/>
    <w:tmpl w:val="D60E9196"/>
    <w:lvl w:ilvl="0" w:tplc="B4FEF7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634F8B"/>
    <w:multiLevelType w:val="hybridMultilevel"/>
    <w:tmpl w:val="D9F2BBB0"/>
    <w:lvl w:ilvl="0" w:tplc="F8E625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BF22AE"/>
    <w:multiLevelType w:val="hybridMultilevel"/>
    <w:tmpl w:val="D458E71C"/>
    <w:lvl w:ilvl="0" w:tplc="B4FEF7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2539BE"/>
    <w:multiLevelType w:val="hybridMultilevel"/>
    <w:tmpl w:val="F942123A"/>
    <w:lvl w:ilvl="0" w:tplc="B4FEF7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430B98"/>
    <w:multiLevelType w:val="hybridMultilevel"/>
    <w:tmpl w:val="D9CA9D3E"/>
    <w:lvl w:ilvl="0" w:tplc="C10EAB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3845F5"/>
    <w:multiLevelType w:val="hybridMultilevel"/>
    <w:tmpl w:val="FB162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BB702F"/>
    <w:multiLevelType w:val="multilevel"/>
    <w:tmpl w:val="09C064C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1">
    <w:nsid w:val="632D019B"/>
    <w:multiLevelType w:val="multilevel"/>
    <w:tmpl w:val="CCF68CC2"/>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12">
    <w:nsid w:val="6B7C519E"/>
    <w:multiLevelType w:val="hybridMultilevel"/>
    <w:tmpl w:val="A2144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3C0518"/>
    <w:multiLevelType w:val="hybridMultilevel"/>
    <w:tmpl w:val="28800C1E"/>
    <w:lvl w:ilvl="0" w:tplc="F8E625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2"/>
  </w:num>
  <w:num w:numId="6">
    <w:abstractNumId w:val="5"/>
  </w:num>
  <w:num w:numId="7">
    <w:abstractNumId w:val="13"/>
  </w:num>
  <w:num w:numId="8">
    <w:abstractNumId w:val="12"/>
  </w:num>
  <w:num w:numId="9">
    <w:abstractNumId w:val="9"/>
  </w:num>
  <w:num w:numId="10">
    <w:abstractNumId w:val="6"/>
  </w:num>
  <w:num w:numId="11">
    <w:abstractNumId w:val="7"/>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1B"/>
    <w:rsid w:val="000E1D07"/>
    <w:rsid w:val="001E6622"/>
    <w:rsid w:val="00214467"/>
    <w:rsid w:val="002777B8"/>
    <w:rsid w:val="00306848"/>
    <w:rsid w:val="00363D7A"/>
    <w:rsid w:val="004A64F7"/>
    <w:rsid w:val="004B0437"/>
    <w:rsid w:val="005D0BB4"/>
    <w:rsid w:val="006058DF"/>
    <w:rsid w:val="006D3279"/>
    <w:rsid w:val="006E1DC0"/>
    <w:rsid w:val="00733F2E"/>
    <w:rsid w:val="0073619E"/>
    <w:rsid w:val="00854CD6"/>
    <w:rsid w:val="008B1682"/>
    <w:rsid w:val="008F77C8"/>
    <w:rsid w:val="0094311C"/>
    <w:rsid w:val="00A30071"/>
    <w:rsid w:val="00AA5030"/>
    <w:rsid w:val="00B26E5F"/>
    <w:rsid w:val="00B432D9"/>
    <w:rsid w:val="00B65F6C"/>
    <w:rsid w:val="00BA5938"/>
    <w:rsid w:val="00BE323E"/>
    <w:rsid w:val="00CC2554"/>
    <w:rsid w:val="00CE5C1B"/>
    <w:rsid w:val="00D67885"/>
    <w:rsid w:val="00DA6E5D"/>
    <w:rsid w:val="00E20A8A"/>
    <w:rsid w:val="00E72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3F2E"/>
    <w:rPr>
      <w:rFonts w:ascii="Calibri" w:eastAsiaTheme="minorHAnsi" w:hAnsi="Calibri"/>
      <w:sz w:val="22"/>
      <w:szCs w:val="22"/>
      <w:lang w:eastAsia="en-US"/>
    </w:rPr>
  </w:style>
  <w:style w:type="paragraph" w:styleId="Kop1">
    <w:name w:val="heading 1"/>
    <w:basedOn w:val="Standaard"/>
    <w:next w:val="Standaard"/>
    <w:qFormat/>
    <w:rsid w:val="004A64F7"/>
    <w:pPr>
      <w:keepNext/>
      <w:spacing w:after="240"/>
      <w:outlineLvl w:val="0"/>
    </w:pPr>
    <w:rPr>
      <w:rFonts w:ascii="Arial Narrow" w:eastAsia="Times New Roman" w:hAnsi="Arial Narrow"/>
      <w:b/>
      <w:sz w:val="24"/>
      <w:szCs w:val="24"/>
      <w:lang w:eastAsia="nl-NL"/>
    </w:rPr>
  </w:style>
  <w:style w:type="paragraph" w:styleId="Kop2">
    <w:name w:val="heading 2"/>
    <w:basedOn w:val="Kop1"/>
    <w:next w:val="Standaard"/>
    <w:qFormat/>
    <w:rsid w:val="004A64F7"/>
    <w:pPr>
      <w:spacing w:after="120"/>
      <w:outlineLvl w:val="1"/>
    </w:pPr>
  </w:style>
  <w:style w:type="paragraph" w:styleId="Kop3">
    <w:name w:val="heading 3"/>
    <w:basedOn w:val="Kop2"/>
    <w:next w:val="Standaard"/>
    <w:qFormat/>
    <w:rsid w:val="004A64F7"/>
    <w:pPr>
      <w:spacing w:after="6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next w:val="Standaard"/>
    <w:pPr>
      <w:numPr>
        <w:numId w:val="1"/>
      </w:numPr>
    </w:pPr>
    <w:rPr>
      <w:rFonts w:ascii="Arial" w:eastAsia="Times New Roman" w:hAnsi="Arial"/>
      <w:szCs w:val="20"/>
      <w:lang w:eastAsia="nl-NL"/>
    </w:rPr>
  </w:style>
  <w:style w:type="paragraph" w:customStyle="1" w:styleId="OpsomCijfer1">
    <w:name w:val="OpsomCijfer1"/>
    <w:basedOn w:val="Standaard"/>
    <w:next w:val="Standaard"/>
    <w:pPr>
      <w:numPr>
        <w:numId w:val="2"/>
      </w:numPr>
    </w:pPr>
    <w:rPr>
      <w:rFonts w:ascii="Arial" w:eastAsia="Times New Roman" w:hAnsi="Arial"/>
      <w:szCs w:val="20"/>
      <w:lang w:eastAsia="nl-NL"/>
    </w:rPr>
  </w:style>
  <w:style w:type="paragraph" w:customStyle="1" w:styleId="OpsomLetter1">
    <w:name w:val="OpsomLetter1"/>
    <w:basedOn w:val="Standaard"/>
    <w:next w:val="Standaard"/>
    <w:pPr>
      <w:numPr>
        <w:numId w:val="3"/>
      </w:numPr>
      <w:tabs>
        <w:tab w:val="left" w:pos="425"/>
      </w:tabs>
    </w:pPr>
    <w:rPr>
      <w:rFonts w:ascii="Arial" w:eastAsia="Times New Roman" w:hAnsi="Arial"/>
      <w:szCs w:val="20"/>
      <w:lang w:eastAsia="nl-NL"/>
    </w:rPr>
  </w:style>
  <w:style w:type="paragraph" w:styleId="Plattetekst">
    <w:name w:val="Body Text"/>
    <w:basedOn w:val="Standaard"/>
    <w:next w:val="Standaard"/>
    <w:rsid w:val="0094311C"/>
    <w:rPr>
      <w:rFonts w:ascii="Arial" w:eastAsia="Times New Roman" w:hAnsi="Arial"/>
      <w:lang w:eastAsia="nl-NL"/>
    </w:rPr>
  </w:style>
  <w:style w:type="paragraph" w:customStyle="1" w:styleId="Default">
    <w:name w:val="Default"/>
    <w:rsid w:val="00CE5C1B"/>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733F2E"/>
    <w:rPr>
      <w:rFonts w:ascii="Tahoma" w:hAnsi="Tahoma" w:cs="Tahoma"/>
      <w:sz w:val="16"/>
      <w:szCs w:val="16"/>
    </w:rPr>
  </w:style>
  <w:style w:type="character" w:customStyle="1" w:styleId="BallontekstChar">
    <w:name w:val="Ballontekst Char"/>
    <w:basedOn w:val="Standaardalinea-lettertype"/>
    <w:link w:val="Ballontekst"/>
    <w:rsid w:val="00733F2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3F2E"/>
    <w:rPr>
      <w:rFonts w:ascii="Calibri" w:eastAsiaTheme="minorHAnsi" w:hAnsi="Calibri"/>
      <w:sz w:val="22"/>
      <w:szCs w:val="22"/>
      <w:lang w:eastAsia="en-US"/>
    </w:rPr>
  </w:style>
  <w:style w:type="paragraph" w:styleId="Kop1">
    <w:name w:val="heading 1"/>
    <w:basedOn w:val="Standaard"/>
    <w:next w:val="Standaard"/>
    <w:qFormat/>
    <w:rsid w:val="004A64F7"/>
    <w:pPr>
      <w:keepNext/>
      <w:spacing w:after="240"/>
      <w:outlineLvl w:val="0"/>
    </w:pPr>
    <w:rPr>
      <w:rFonts w:ascii="Arial Narrow" w:eastAsia="Times New Roman" w:hAnsi="Arial Narrow"/>
      <w:b/>
      <w:sz w:val="24"/>
      <w:szCs w:val="24"/>
      <w:lang w:eastAsia="nl-NL"/>
    </w:rPr>
  </w:style>
  <w:style w:type="paragraph" w:styleId="Kop2">
    <w:name w:val="heading 2"/>
    <w:basedOn w:val="Kop1"/>
    <w:next w:val="Standaard"/>
    <w:qFormat/>
    <w:rsid w:val="004A64F7"/>
    <w:pPr>
      <w:spacing w:after="120"/>
      <w:outlineLvl w:val="1"/>
    </w:pPr>
  </w:style>
  <w:style w:type="paragraph" w:styleId="Kop3">
    <w:name w:val="heading 3"/>
    <w:basedOn w:val="Kop2"/>
    <w:next w:val="Standaard"/>
    <w:qFormat/>
    <w:rsid w:val="004A64F7"/>
    <w:pPr>
      <w:spacing w:after="6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next w:val="Standaard"/>
    <w:pPr>
      <w:numPr>
        <w:numId w:val="1"/>
      </w:numPr>
    </w:pPr>
    <w:rPr>
      <w:rFonts w:ascii="Arial" w:eastAsia="Times New Roman" w:hAnsi="Arial"/>
      <w:szCs w:val="20"/>
      <w:lang w:eastAsia="nl-NL"/>
    </w:rPr>
  </w:style>
  <w:style w:type="paragraph" w:customStyle="1" w:styleId="OpsomCijfer1">
    <w:name w:val="OpsomCijfer1"/>
    <w:basedOn w:val="Standaard"/>
    <w:next w:val="Standaard"/>
    <w:pPr>
      <w:numPr>
        <w:numId w:val="2"/>
      </w:numPr>
    </w:pPr>
    <w:rPr>
      <w:rFonts w:ascii="Arial" w:eastAsia="Times New Roman" w:hAnsi="Arial"/>
      <w:szCs w:val="20"/>
      <w:lang w:eastAsia="nl-NL"/>
    </w:rPr>
  </w:style>
  <w:style w:type="paragraph" w:customStyle="1" w:styleId="OpsomLetter1">
    <w:name w:val="OpsomLetter1"/>
    <w:basedOn w:val="Standaard"/>
    <w:next w:val="Standaard"/>
    <w:pPr>
      <w:numPr>
        <w:numId w:val="3"/>
      </w:numPr>
      <w:tabs>
        <w:tab w:val="left" w:pos="425"/>
      </w:tabs>
    </w:pPr>
    <w:rPr>
      <w:rFonts w:ascii="Arial" w:eastAsia="Times New Roman" w:hAnsi="Arial"/>
      <w:szCs w:val="20"/>
      <w:lang w:eastAsia="nl-NL"/>
    </w:rPr>
  </w:style>
  <w:style w:type="paragraph" w:styleId="Plattetekst">
    <w:name w:val="Body Text"/>
    <w:basedOn w:val="Standaard"/>
    <w:next w:val="Standaard"/>
    <w:rsid w:val="0094311C"/>
    <w:rPr>
      <w:rFonts w:ascii="Arial" w:eastAsia="Times New Roman" w:hAnsi="Arial"/>
      <w:lang w:eastAsia="nl-NL"/>
    </w:rPr>
  </w:style>
  <w:style w:type="paragraph" w:customStyle="1" w:styleId="Default">
    <w:name w:val="Default"/>
    <w:rsid w:val="00CE5C1B"/>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733F2E"/>
    <w:rPr>
      <w:rFonts w:ascii="Tahoma" w:hAnsi="Tahoma" w:cs="Tahoma"/>
      <w:sz w:val="16"/>
      <w:szCs w:val="16"/>
    </w:rPr>
  </w:style>
  <w:style w:type="character" w:customStyle="1" w:styleId="BallontekstChar">
    <w:name w:val="Ballontekst Char"/>
    <w:basedOn w:val="Standaardalinea-lettertype"/>
    <w:link w:val="Ballontekst"/>
    <w:rsid w:val="00733F2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4C9C.0B55D52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lo.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2FF1E1CB</Template>
  <TotalTime>4</TotalTime>
  <Pages>2</Pages>
  <Words>905</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Venlo</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Ahlalouch, Malika (M)</dc:creator>
  <cp:lastModifiedBy>Ahlalouch, Malika (M)</cp:lastModifiedBy>
  <cp:revision>4</cp:revision>
  <cp:lastPrinted>2017-10-20T12:02:00Z</cp:lastPrinted>
  <dcterms:created xsi:type="dcterms:W3CDTF">2017-10-20T12:35:00Z</dcterms:created>
  <dcterms:modified xsi:type="dcterms:W3CDTF">2017-10-24T10:48:00Z</dcterms:modified>
</cp:coreProperties>
</file>