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79" w:rsidRDefault="00093279" w:rsidP="00A600DA">
      <w:pPr>
        <w:autoSpaceDE w:val="0"/>
        <w:autoSpaceDN w:val="0"/>
        <w:adjustRightInd w:val="0"/>
        <w:rPr>
          <w:rFonts w:ascii="Verdana" w:hAnsi="Verdana" w:cs="Calibri,Bold"/>
          <w:b/>
          <w:bCs/>
          <w:noProof/>
          <w:color w:val="000000"/>
          <w:lang w:eastAsia="nl-NL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2C761E68" wp14:editId="4A794B21">
            <wp:simplePos x="0" y="0"/>
            <wp:positionH relativeFrom="column">
              <wp:posOffset>1149350</wp:posOffset>
            </wp:positionH>
            <wp:positionV relativeFrom="paragraph">
              <wp:posOffset>-544195</wp:posOffset>
            </wp:positionV>
            <wp:extent cx="4947285" cy="419100"/>
            <wp:effectExtent l="0" t="0" r="0" b="0"/>
            <wp:wrapSquare wrapText="bothSides"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28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Verdana" w:hAnsi="Verdana" w:cs="Calibri,Bold"/>
          <w:b/>
          <w:bCs/>
          <w:noProof/>
          <w:color w:val="000000"/>
          <w:lang w:eastAsia="nl-NL"/>
        </w:rPr>
        <w:t xml:space="preserve">    </w:t>
      </w:r>
      <w:r>
        <w:rPr>
          <w:rFonts w:ascii="Verdana" w:hAnsi="Verdana" w:cs="Calibri,Bold"/>
          <w:b/>
          <w:bCs/>
          <w:noProof/>
          <w:color w:val="000000"/>
          <w:lang w:eastAsia="nl-NL"/>
        </w:rPr>
        <w:drawing>
          <wp:inline distT="0" distB="0" distL="0" distR="0" wp14:anchorId="41F953DF" wp14:editId="15136BC7">
            <wp:extent cx="837709" cy="1039529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64" cy="104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Calibri,Bold"/>
          <w:b/>
          <w:bCs/>
          <w:noProof/>
          <w:color w:val="000000"/>
          <w:lang w:eastAsia="nl-NL"/>
        </w:rPr>
        <w:t xml:space="preserve">                              </w:t>
      </w:r>
    </w:p>
    <w:p w:rsidR="006715CD" w:rsidRDefault="006715CD" w:rsidP="00A600DA">
      <w:pPr>
        <w:autoSpaceDE w:val="0"/>
        <w:autoSpaceDN w:val="0"/>
        <w:adjustRightInd w:val="0"/>
        <w:rPr>
          <w:rFonts w:ascii="Verdana" w:hAnsi="Verdana" w:cs="Calibri,Bold"/>
          <w:b/>
          <w:bCs/>
          <w:color w:val="000000"/>
        </w:rPr>
      </w:pPr>
    </w:p>
    <w:p w:rsidR="00D90FBD" w:rsidRPr="006715CD" w:rsidRDefault="00D90FBD" w:rsidP="00A600DA">
      <w:pPr>
        <w:autoSpaceDE w:val="0"/>
        <w:autoSpaceDN w:val="0"/>
        <w:adjustRightInd w:val="0"/>
        <w:rPr>
          <w:rFonts w:ascii="Verdana" w:hAnsi="Verdana" w:cs="Calibri,Bold"/>
          <w:b/>
          <w:bCs/>
          <w:color w:val="000000"/>
          <w:sz w:val="48"/>
          <w:szCs w:val="48"/>
        </w:rPr>
      </w:pPr>
      <w:r w:rsidRPr="006715CD">
        <w:rPr>
          <w:rFonts w:ascii="Verdana" w:hAnsi="Verdana" w:cs="Calibri,Bold"/>
          <w:b/>
          <w:bCs/>
          <w:color w:val="000000"/>
          <w:sz w:val="48"/>
          <w:szCs w:val="48"/>
        </w:rPr>
        <w:t>Meldcode</w:t>
      </w:r>
    </w:p>
    <w:p w:rsidR="00A600DA" w:rsidRPr="006715CD" w:rsidRDefault="00A600DA" w:rsidP="00A600DA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28"/>
          <w:szCs w:val="28"/>
        </w:rPr>
      </w:pPr>
      <w:r w:rsidRPr="006715CD">
        <w:rPr>
          <w:rFonts w:ascii="Verdana" w:hAnsi="Verdana" w:cs="Calibri"/>
          <w:b/>
          <w:color w:val="000000"/>
          <w:sz w:val="28"/>
          <w:szCs w:val="28"/>
        </w:rPr>
        <w:t>Huiselijk Geweld en Kindermishandeling</w:t>
      </w:r>
    </w:p>
    <w:p w:rsidR="00A600DA" w:rsidRPr="00C15097" w:rsidRDefault="00A600DA" w:rsidP="00A600DA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  <w:r w:rsidRPr="00C15097">
        <w:rPr>
          <w:rFonts w:ascii="Verdana" w:hAnsi="Verdana" w:cs="Calibri"/>
          <w:color w:val="000000"/>
        </w:rPr>
        <w:t>Een meldcode huiselijk geweld en kindermishandeling is een stappenplan dat gebruikt kan worden</w:t>
      </w:r>
      <w:r w:rsidR="001F70B5">
        <w:rPr>
          <w:rFonts w:ascii="Verdana" w:hAnsi="Verdana" w:cs="Calibri"/>
          <w:color w:val="000000"/>
        </w:rPr>
        <w:t xml:space="preserve"> </w:t>
      </w:r>
      <w:r w:rsidRPr="00C15097">
        <w:rPr>
          <w:rFonts w:ascii="Verdana" w:hAnsi="Verdana" w:cs="Calibri"/>
          <w:color w:val="000000"/>
        </w:rPr>
        <w:t xml:space="preserve">als er vermoedens van mishandeling zijn. </w:t>
      </w:r>
    </w:p>
    <w:p w:rsidR="00C15097" w:rsidRPr="00C15097" w:rsidRDefault="00C15097" w:rsidP="00A600DA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</w:p>
    <w:p w:rsidR="00A600DA" w:rsidRPr="00C15097" w:rsidRDefault="00A600DA" w:rsidP="00A600DA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  <w:r w:rsidRPr="00C15097">
        <w:rPr>
          <w:rFonts w:ascii="Verdana" w:hAnsi="Verdana" w:cs="Calibri"/>
          <w:color w:val="000000"/>
        </w:rPr>
        <w:t>Door te werken met een meldcode blijft de beslissing om vermoedens van huiselijk geweld en</w:t>
      </w:r>
      <w:r w:rsidR="001F70B5">
        <w:rPr>
          <w:rFonts w:ascii="Verdana" w:hAnsi="Verdana" w:cs="Calibri"/>
          <w:color w:val="000000"/>
        </w:rPr>
        <w:t xml:space="preserve"> </w:t>
      </w:r>
      <w:r w:rsidRPr="00C15097">
        <w:rPr>
          <w:rFonts w:ascii="Verdana" w:hAnsi="Verdana" w:cs="Calibri"/>
          <w:color w:val="000000"/>
        </w:rPr>
        <w:t>kindermishandeling wel of niet te melden, berusten bij de professional. Het stappenplan van de</w:t>
      </w:r>
      <w:r w:rsidR="001F70B5">
        <w:rPr>
          <w:rFonts w:ascii="Verdana" w:hAnsi="Verdana" w:cs="Calibri"/>
          <w:color w:val="000000"/>
        </w:rPr>
        <w:t xml:space="preserve"> </w:t>
      </w:r>
      <w:r w:rsidRPr="00C15097">
        <w:rPr>
          <w:rFonts w:ascii="Verdana" w:hAnsi="Verdana" w:cs="Calibri"/>
          <w:color w:val="000000"/>
        </w:rPr>
        <w:t>meldcode biedt hem bij die afweging houvast.</w:t>
      </w:r>
    </w:p>
    <w:p w:rsidR="00C15097" w:rsidRPr="00C15097" w:rsidRDefault="00C15097" w:rsidP="00A600DA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</w:p>
    <w:p w:rsidR="00A600DA" w:rsidRPr="00C15097" w:rsidRDefault="00A600DA" w:rsidP="00A600DA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  <w:r w:rsidRPr="00C15097">
        <w:rPr>
          <w:rFonts w:ascii="Verdana" w:hAnsi="Verdana" w:cs="Calibri"/>
          <w:color w:val="000000"/>
        </w:rPr>
        <w:t>Deze meldcode heeft betrekking op alle vormen van kindermishandeling en geweld in de huiselijke</w:t>
      </w:r>
      <w:r w:rsidR="001F70B5">
        <w:rPr>
          <w:rFonts w:ascii="Verdana" w:hAnsi="Verdana" w:cs="Calibri"/>
          <w:color w:val="000000"/>
        </w:rPr>
        <w:t xml:space="preserve"> </w:t>
      </w:r>
      <w:r w:rsidRPr="00C15097">
        <w:rPr>
          <w:rFonts w:ascii="Verdana" w:hAnsi="Verdana" w:cs="Calibri"/>
          <w:color w:val="000000"/>
        </w:rPr>
        <w:t>situatie. Ter verduidelijking worden de begrippen huiselijk geweld, geweld, de huiselijke kring en</w:t>
      </w:r>
      <w:r w:rsidR="001F70B5">
        <w:rPr>
          <w:rFonts w:ascii="Verdana" w:hAnsi="Verdana" w:cs="Calibri"/>
          <w:color w:val="000000"/>
        </w:rPr>
        <w:t xml:space="preserve"> </w:t>
      </w:r>
      <w:r w:rsidRPr="00C15097">
        <w:rPr>
          <w:rFonts w:ascii="Verdana" w:hAnsi="Verdana" w:cs="Calibri"/>
          <w:color w:val="000000"/>
        </w:rPr>
        <w:t>kindermishandeling hieronder uitgewerkt:</w:t>
      </w:r>
    </w:p>
    <w:p w:rsidR="00D90FBD" w:rsidRPr="00C15097" w:rsidRDefault="00D90FBD" w:rsidP="00A600DA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</w:p>
    <w:p w:rsidR="00A600DA" w:rsidRPr="00C15097" w:rsidRDefault="00A600DA" w:rsidP="00A600DA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Calibri"/>
          <w:color w:val="000000"/>
        </w:rPr>
      </w:pPr>
      <w:r w:rsidRPr="00C15097">
        <w:rPr>
          <w:rFonts w:ascii="Verdana" w:hAnsi="Verdana" w:cs="Calibri"/>
          <w:color w:val="000000"/>
          <w:u w:val="single"/>
        </w:rPr>
        <w:t>Huiselijk geweld</w:t>
      </w:r>
      <w:r w:rsidRPr="00C15097">
        <w:rPr>
          <w:rFonts w:ascii="Verdana" w:hAnsi="Verdana" w:cs="Calibri"/>
          <w:color w:val="000000"/>
        </w:rPr>
        <w:t>: geweld door iemand uit de huiselijke kring, de locatie van het geweld speelt hierbij</w:t>
      </w:r>
      <w:r w:rsidR="00D90FBD" w:rsidRPr="00C15097">
        <w:rPr>
          <w:rFonts w:ascii="Verdana" w:hAnsi="Verdana" w:cs="Calibri"/>
          <w:color w:val="000000"/>
        </w:rPr>
        <w:t xml:space="preserve"> </w:t>
      </w:r>
      <w:r w:rsidRPr="00C15097">
        <w:rPr>
          <w:rFonts w:ascii="Verdana" w:hAnsi="Verdana" w:cs="Calibri"/>
          <w:color w:val="000000"/>
        </w:rPr>
        <w:t>geen rol.</w:t>
      </w:r>
    </w:p>
    <w:p w:rsidR="00A600DA" w:rsidRPr="00C15097" w:rsidRDefault="00A600DA" w:rsidP="00D90FBD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Calibri"/>
          <w:color w:val="000000"/>
        </w:rPr>
      </w:pPr>
      <w:r w:rsidRPr="00C15097">
        <w:rPr>
          <w:rFonts w:ascii="Verdana" w:hAnsi="Verdana" w:cs="Calibri"/>
          <w:color w:val="000000"/>
          <w:u w:val="single"/>
        </w:rPr>
        <w:t>Geweld</w:t>
      </w:r>
      <w:r w:rsidRPr="00C15097">
        <w:rPr>
          <w:rFonts w:ascii="Verdana" w:hAnsi="Verdana" w:cs="Calibri"/>
          <w:color w:val="000000"/>
        </w:rPr>
        <w:t>: de fysieke, seksuele of psychische aantasting van de persoonlijke integriteit van het</w:t>
      </w:r>
    </w:p>
    <w:p w:rsidR="00A600DA" w:rsidRPr="00C15097" w:rsidRDefault="00A600DA" w:rsidP="00D90FBD">
      <w:pPr>
        <w:autoSpaceDE w:val="0"/>
        <w:autoSpaceDN w:val="0"/>
        <w:adjustRightInd w:val="0"/>
        <w:ind w:firstLine="708"/>
        <w:rPr>
          <w:rFonts w:ascii="Verdana" w:hAnsi="Verdana" w:cs="Calibri"/>
          <w:color w:val="000000"/>
        </w:rPr>
      </w:pPr>
      <w:r w:rsidRPr="00C15097">
        <w:rPr>
          <w:rFonts w:ascii="Verdana" w:hAnsi="Verdana" w:cs="Calibri"/>
          <w:color w:val="000000"/>
        </w:rPr>
        <w:t xml:space="preserve">slachtoffer, daaronder ook begrepen: </w:t>
      </w:r>
      <w:proofErr w:type="spellStart"/>
      <w:r w:rsidRPr="00C15097">
        <w:rPr>
          <w:rFonts w:ascii="Verdana" w:hAnsi="Verdana" w:cs="Calibri"/>
          <w:color w:val="000000"/>
        </w:rPr>
        <w:t>eergerelateerd</w:t>
      </w:r>
      <w:proofErr w:type="spellEnd"/>
      <w:r w:rsidRPr="00C15097">
        <w:rPr>
          <w:rFonts w:ascii="Verdana" w:hAnsi="Verdana" w:cs="Calibri"/>
          <w:color w:val="000000"/>
        </w:rPr>
        <w:t xml:space="preserve"> geweld.</w:t>
      </w:r>
    </w:p>
    <w:p w:rsidR="00A600DA" w:rsidRPr="00C15097" w:rsidRDefault="00A600DA" w:rsidP="00A600DA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Calibri"/>
          <w:color w:val="000000"/>
        </w:rPr>
      </w:pPr>
      <w:r w:rsidRPr="00C15097">
        <w:rPr>
          <w:rFonts w:ascii="Verdana" w:hAnsi="Verdana" w:cs="Calibri"/>
          <w:color w:val="000000"/>
          <w:u w:val="single"/>
        </w:rPr>
        <w:t>Huiselijke kring</w:t>
      </w:r>
      <w:r w:rsidRPr="00C15097">
        <w:rPr>
          <w:rFonts w:ascii="Verdana" w:hAnsi="Verdana" w:cs="Calibri"/>
          <w:color w:val="000000"/>
        </w:rPr>
        <w:t xml:space="preserve">: de volgende personen behoren tot de huiselijke kring van het slachtoffer: </w:t>
      </w:r>
      <w:proofErr w:type="spellStart"/>
      <w:r w:rsidRPr="00C15097">
        <w:rPr>
          <w:rFonts w:ascii="Verdana" w:hAnsi="Verdana" w:cs="Calibri"/>
          <w:color w:val="000000"/>
        </w:rPr>
        <w:t>partners,ex</w:t>
      </w:r>
      <w:proofErr w:type="spellEnd"/>
      <w:r w:rsidRPr="00C15097">
        <w:rPr>
          <w:rFonts w:ascii="Verdana" w:hAnsi="Verdana" w:cs="Calibri"/>
          <w:color w:val="000000"/>
        </w:rPr>
        <w:t>-partners, gezinsleden, familieleden en huisgenoten.</w:t>
      </w:r>
    </w:p>
    <w:p w:rsidR="00A600DA" w:rsidRPr="00C15097" w:rsidRDefault="00A600DA" w:rsidP="00A600DA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Calibri"/>
          <w:color w:val="000000"/>
        </w:rPr>
      </w:pPr>
      <w:r w:rsidRPr="00C15097">
        <w:rPr>
          <w:rFonts w:ascii="Verdana" w:hAnsi="Verdana" w:cs="Calibri"/>
          <w:color w:val="000000"/>
          <w:u w:val="single"/>
        </w:rPr>
        <w:t>Kindermishandeling</w:t>
      </w:r>
      <w:r w:rsidRPr="00C15097">
        <w:rPr>
          <w:rFonts w:ascii="Verdana" w:hAnsi="Verdana" w:cs="Calibri,Bold"/>
          <w:b/>
          <w:bCs/>
          <w:color w:val="000000"/>
        </w:rPr>
        <w:t xml:space="preserve">: </w:t>
      </w:r>
      <w:r w:rsidRPr="00C15097">
        <w:rPr>
          <w:rFonts w:ascii="Verdana" w:hAnsi="Verdana" w:cs="Calibri"/>
          <w:color w:val="000000"/>
        </w:rPr>
        <w:t>iedere vorm van een voor een minderjarige bedreigende of gewelddadige</w:t>
      </w:r>
      <w:r w:rsidR="00C15097" w:rsidRPr="00C15097">
        <w:rPr>
          <w:rFonts w:ascii="Verdana" w:hAnsi="Verdana" w:cs="Calibri"/>
          <w:color w:val="000000"/>
        </w:rPr>
        <w:t xml:space="preserve"> </w:t>
      </w:r>
      <w:r w:rsidRPr="00C15097">
        <w:rPr>
          <w:rFonts w:ascii="Verdana" w:hAnsi="Verdana" w:cs="Calibri"/>
          <w:color w:val="000000"/>
        </w:rPr>
        <w:t>interactie van fysieke, psychische of seksuele aard, die de ouders of andere personen ten opzichte</w:t>
      </w:r>
      <w:r w:rsidR="00C15097" w:rsidRPr="00C15097">
        <w:rPr>
          <w:rFonts w:ascii="Verdana" w:hAnsi="Verdana" w:cs="Calibri"/>
          <w:color w:val="000000"/>
        </w:rPr>
        <w:t xml:space="preserve"> </w:t>
      </w:r>
      <w:r w:rsidRPr="00C15097">
        <w:rPr>
          <w:rFonts w:ascii="Verdana" w:hAnsi="Verdana" w:cs="Calibri"/>
          <w:color w:val="000000"/>
        </w:rPr>
        <w:t>van wie de minderjarige in een relatie van afhankelijkheid of van onvrijheid staat, actief of passief</w:t>
      </w:r>
      <w:r w:rsidR="00C15097" w:rsidRPr="00C15097">
        <w:rPr>
          <w:rFonts w:ascii="Verdana" w:hAnsi="Verdana" w:cs="Calibri"/>
          <w:color w:val="000000"/>
        </w:rPr>
        <w:t xml:space="preserve"> </w:t>
      </w:r>
      <w:r w:rsidRPr="00C15097">
        <w:rPr>
          <w:rFonts w:ascii="Verdana" w:hAnsi="Verdana" w:cs="Calibri"/>
          <w:color w:val="000000"/>
        </w:rPr>
        <w:t>opdringen, waardoor ernstige schade wordt berokkend, of dreigt te worden berokkend aan de</w:t>
      </w:r>
      <w:r w:rsidR="00C15097" w:rsidRPr="00C15097">
        <w:rPr>
          <w:rFonts w:ascii="Verdana" w:hAnsi="Verdana" w:cs="Calibri"/>
          <w:color w:val="000000"/>
        </w:rPr>
        <w:t xml:space="preserve"> </w:t>
      </w:r>
      <w:r w:rsidRPr="00C15097">
        <w:rPr>
          <w:rFonts w:ascii="Verdana" w:hAnsi="Verdana" w:cs="Calibri"/>
          <w:color w:val="000000"/>
        </w:rPr>
        <w:t xml:space="preserve">minderjarige in de vorm van fysiek of psychisch letsel, daaronder ook begrepen: </w:t>
      </w:r>
      <w:proofErr w:type="spellStart"/>
      <w:r w:rsidRPr="00C15097">
        <w:rPr>
          <w:rFonts w:ascii="Verdana" w:hAnsi="Verdana" w:cs="Calibri"/>
          <w:color w:val="000000"/>
        </w:rPr>
        <w:t>eergerelateerd</w:t>
      </w:r>
      <w:proofErr w:type="spellEnd"/>
      <w:r w:rsidR="00C15097" w:rsidRPr="00C15097">
        <w:rPr>
          <w:rFonts w:ascii="Verdana" w:hAnsi="Verdana" w:cs="Calibri"/>
          <w:color w:val="000000"/>
        </w:rPr>
        <w:t xml:space="preserve"> </w:t>
      </w:r>
      <w:r w:rsidRPr="00C15097">
        <w:rPr>
          <w:rFonts w:ascii="Verdana" w:hAnsi="Verdana" w:cs="Calibri"/>
          <w:color w:val="000000"/>
        </w:rPr>
        <w:t>geweld en vrouwelijke genitale verminking.</w:t>
      </w:r>
    </w:p>
    <w:p w:rsidR="00C15097" w:rsidRPr="00C15097" w:rsidRDefault="00C15097" w:rsidP="00C15097">
      <w:pPr>
        <w:pStyle w:val="Lijstalinea"/>
        <w:autoSpaceDE w:val="0"/>
        <w:autoSpaceDN w:val="0"/>
        <w:adjustRightInd w:val="0"/>
        <w:rPr>
          <w:rFonts w:ascii="Verdana" w:hAnsi="Verdana" w:cs="Calibri"/>
          <w:color w:val="000000"/>
        </w:rPr>
      </w:pPr>
    </w:p>
    <w:p w:rsidR="00A600DA" w:rsidRPr="00C15097" w:rsidRDefault="00A600DA" w:rsidP="00A600DA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  <w:r w:rsidRPr="00C15097">
        <w:rPr>
          <w:rFonts w:ascii="Verdana" w:hAnsi="Verdana" w:cs="Calibri"/>
          <w:color w:val="000000"/>
        </w:rPr>
        <w:t xml:space="preserve">We verwachten van </w:t>
      </w:r>
      <w:r w:rsidRPr="00C15097">
        <w:rPr>
          <w:rFonts w:ascii="Verdana" w:hAnsi="Verdana" w:cs="Calibri,Italic"/>
          <w:b/>
          <w:i/>
          <w:iCs/>
          <w:color w:val="000000"/>
        </w:rPr>
        <w:t>al onze personeelsleden</w:t>
      </w:r>
      <w:r w:rsidRPr="00C15097">
        <w:rPr>
          <w:rFonts w:ascii="Verdana" w:hAnsi="Verdana" w:cs="Calibri,Italic"/>
          <w:i/>
          <w:iCs/>
          <w:color w:val="000000"/>
        </w:rPr>
        <w:t xml:space="preserve"> die op enige wijze contact hebben met leerlingen, </w:t>
      </w:r>
      <w:r w:rsidRPr="00C15097">
        <w:rPr>
          <w:rFonts w:ascii="Verdana" w:hAnsi="Verdana" w:cs="Calibri"/>
          <w:color w:val="000000"/>
        </w:rPr>
        <w:t>dat zij</w:t>
      </w:r>
      <w:r w:rsidR="00C15097" w:rsidRPr="00C15097">
        <w:rPr>
          <w:rFonts w:ascii="Verdana" w:hAnsi="Verdana" w:cs="Calibri"/>
          <w:color w:val="000000"/>
        </w:rPr>
        <w:t xml:space="preserve"> </w:t>
      </w:r>
      <w:r w:rsidRPr="00C15097">
        <w:rPr>
          <w:rFonts w:ascii="Verdana" w:hAnsi="Verdana" w:cs="Calibri"/>
          <w:color w:val="000000"/>
        </w:rPr>
        <w:t>attent zijn op signalen die kunnen duiden op huiselijk geweld en kindermishandeling en dat zij</w:t>
      </w:r>
      <w:r w:rsidR="00C15097" w:rsidRPr="00C15097">
        <w:rPr>
          <w:rFonts w:ascii="Verdana" w:hAnsi="Verdana" w:cs="Calibri"/>
          <w:color w:val="000000"/>
        </w:rPr>
        <w:t xml:space="preserve"> </w:t>
      </w:r>
      <w:r w:rsidRPr="00C15097">
        <w:rPr>
          <w:rFonts w:ascii="Verdana" w:hAnsi="Verdana" w:cs="Calibri"/>
          <w:color w:val="000000"/>
        </w:rPr>
        <w:t>effectief reageren op deze signalen. In deze meldcode worden alle stappen beschreven die moeten</w:t>
      </w:r>
      <w:r w:rsidR="00C15097" w:rsidRPr="00C15097">
        <w:rPr>
          <w:rFonts w:ascii="Verdana" w:hAnsi="Verdana" w:cs="Calibri"/>
          <w:color w:val="000000"/>
        </w:rPr>
        <w:t xml:space="preserve"> </w:t>
      </w:r>
      <w:r w:rsidRPr="00C15097">
        <w:rPr>
          <w:rFonts w:ascii="Verdana" w:hAnsi="Verdana" w:cs="Calibri"/>
          <w:color w:val="000000"/>
        </w:rPr>
        <w:t>worden gezet bij (een vermoeden van) huiselijk geweld of kindermishandeling.</w:t>
      </w:r>
    </w:p>
    <w:p w:rsidR="006715CD" w:rsidRDefault="006715CD" w:rsidP="006715CD">
      <w:pPr>
        <w:autoSpaceDE w:val="0"/>
        <w:autoSpaceDN w:val="0"/>
        <w:adjustRightInd w:val="0"/>
        <w:rPr>
          <w:rFonts w:ascii="Verdana" w:hAnsi="Verdana" w:cs="Calibri"/>
          <w:b/>
          <w:color w:val="000000"/>
        </w:rPr>
      </w:pPr>
    </w:p>
    <w:p w:rsidR="006715CD" w:rsidRPr="006715CD" w:rsidRDefault="006715CD" w:rsidP="006715CD">
      <w:pPr>
        <w:autoSpaceDE w:val="0"/>
        <w:autoSpaceDN w:val="0"/>
        <w:adjustRightInd w:val="0"/>
        <w:rPr>
          <w:rFonts w:ascii="Verdana" w:hAnsi="Verdana" w:cs="Calibri"/>
          <w:b/>
          <w:color w:val="000000"/>
        </w:rPr>
      </w:pPr>
      <w:r w:rsidRPr="006715CD">
        <w:rPr>
          <w:rFonts w:ascii="Verdana" w:hAnsi="Verdana" w:cs="Calibri"/>
          <w:b/>
          <w:color w:val="000000"/>
        </w:rPr>
        <w:t>Advies- en Meldpunt Kindermishandeling (AMK): 0900-123 123 0</w:t>
      </w:r>
    </w:p>
    <w:p w:rsidR="006715CD" w:rsidRPr="006715CD" w:rsidRDefault="006715CD" w:rsidP="006715CD">
      <w:pPr>
        <w:autoSpaceDE w:val="0"/>
        <w:autoSpaceDN w:val="0"/>
        <w:adjustRightInd w:val="0"/>
        <w:rPr>
          <w:rFonts w:ascii="Verdana" w:hAnsi="Verdana" w:cs="Calibri"/>
          <w:b/>
          <w:color w:val="000000"/>
        </w:rPr>
      </w:pPr>
      <w:r w:rsidRPr="006715CD">
        <w:rPr>
          <w:rFonts w:ascii="Verdana" w:hAnsi="Verdana" w:cs="Calibri"/>
          <w:b/>
          <w:color w:val="000000"/>
        </w:rPr>
        <w:t>Steunpunt Huiselijk Geweld (SHG): 0900-126 26 26</w:t>
      </w:r>
    </w:p>
    <w:p w:rsidR="00C15097" w:rsidRPr="00C15097" w:rsidRDefault="00C15097" w:rsidP="00A600DA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</w:p>
    <w:p w:rsidR="00A600DA" w:rsidRDefault="00A600DA" w:rsidP="00A600DA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  <w:r w:rsidRPr="00C15097">
        <w:rPr>
          <w:rFonts w:ascii="Verdana" w:hAnsi="Verdana" w:cs="Calibri"/>
          <w:color w:val="000000"/>
        </w:rPr>
        <w:t>Bijlage: stroomschema van het Nederlands Jeugdinstituut (NJI)</w:t>
      </w:r>
    </w:p>
    <w:p w:rsidR="00A600DA" w:rsidRDefault="00A600DA" w:rsidP="00A600DA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  <w:r w:rsidRPr="00C15097">
        <w:rPr>
          <w:rFonts w:ascii="Verdana" w:hAnsi="Verdana" w:cs="Calibri"/>
          <w:color w:val="000000"/>
        </w:rPr>
        <w:t>Ouders, verzorgers en verwijzers zullen in de schoolgids op de hoogte gesteld worden van de</w:t>
      </w:r>
      <w:r w:rsidR="001E25D1">
        <w:rPr>
          <w:rFonts w:ascii="Verdana" w:hAnsi="Verdana" w:cs="Calibri"/>
          <w:color w:val="000000"/>
        </w:rPr>
        <w:t xml:space="preserve"> </w:t>
      </w:r>
      <w:r w:rsidRPr="00C15097">
        <w:rPr>
          <w:rFonts w:ascii="Verdana" w:hAnsi="Verdana" w:cs="Calibri"/>
          <w:color w:val="000000"/>
        </w:rPr>
        <w:t>meldcode huiselijk geweld en kindermishandeling.</w:t>
      </w:r>
    </w:p>
    <w:p w:rsidR="006715CD" w:rsidRDefault="006715CD" w:rsidP="00A600DA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18"/>
          <w:szCs w:val="18"/>
        </w:rPr>
      </w:pPr>
    </w:p>
    <w:p w:rsidR="006E083D" w:rsidRPr="006E083D" w:rsidRDefault="006715CD" w:rsidP="00A600DA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  <w:r w:rsidRPr="006715CD">
        <w:rPr>
          <w:rFonts w:ascii="Verdana" w:hAnsi="Verdana" w:cs="Calibri"/>
          <w:b/>
          <w:color w:val="000000"/>
          <w:sz w:val="18"/>
          <w:szCs w:val="18"/>
        </w:rPr>
        <w:t>B</w:t>
      </w:r>
      <w:r w:rsidR="006E083D" w:rsidRPr="006715CD">
        <w:rPr>
          <w:rFonts w:ascii="Verdana" w:hAnsi="Verdana" w:cs="Calibri"/>
          <w:b/>
          <w:color w:val="000000"/>
          <w:sz w:val="18"/>
          <w:szCs w:val="18"/>
        </w:rPr>
        <w:t>ijlage</w:t>
      </w:r>
      <w:r w:rsidR="006E083D" w:rsidRPr="006E083D">
        <w:rPr>
          <w:rFonts w:ascii="Verdana" w:hAnsi="Verdana" w:cs="Calibri"/>
          <w:color w:val="000000"/>
          <w:sz w:val="18"/>
          <w:szCs w:val="18"/>
        </w:rPr>
        <w:t>:</w:t>
      </w:r>
      <w:r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6E083D" w:rsidRPr="006E083D">
        <w:rPr>
          <w:rFonts w:ascii="Verdana" w:hAnsi="Verdana" w:cs="Calibri"/>
          <w:color w:val="000000"/>
          <w:sz w:val="18"/>
          <w:szCs w:val="18"/>
        </w:rPr>
        <w:t xml:space="preserve">stroomschema van het Nederlands </w:t>
      </w:r>
      <w:proofErr w:type="spellStart"/>
      <w:r w:rsidR="006E083D" w:rsidRPr="006E083D">
        <w:rPr>
          <w:rFonts w:ascii="Verdana" w:hAnsi="Verdana" w:cs="Calibri"/>
          <w:color w:val="000000"/>
          <w:sz w:val="18"/>
          <w:szCs w:val="18"/>
        </w:rPr>
        <w:t>Jeuginstituut</w:t>
      </w:r>
      <w:proofErr w:type="spellEnd"/>
      <w:r w:rsidR="006E083D" w:rsidRPr="006E083D">
        <w:rPr>
          <w:rFonts w:ascii="Verdana" w:hAnsi="Verdana" w:cs="Calibri"/>
          <w:color w:val="000000"/>
          <w:sz w:val="18"/>
          <w:szCs w:val="18"/>
        </w:rPr>
        <w:t xml:space="preserve"> (NJI)</w:t>
      </w:r>
    </w:p>
    <w:p w:rsidR="006E083D" w:rsidRDefault="006E083D" w:rsidP="00A600DA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</w:p>
    <w:p w:rsidR="006E083D" w:rsidRDefault="006E083D" w:rsidP="006E083D">
      <w:r>
        <w:rPr>
          <w:noProof/>
          <w:lang w:eastAsia="nl-NL"/>
        </w:rPr>
        <w:drawing>
          <wp:inline distT="0" distB="0" distL="0" distR="0">
            <wp:extent cx="5761549" cy="8347008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45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083D" w:rsidSect="00FC3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700"/>
    <w:multiLevelType w:val="hybridMultilevel"/>
    <w:tmpl w:val="E786AA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35607"/>
    <w:multiLevelType w:val="hybridMultilevel"/>
    <w:tmpl w:val="1E6C6F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E43A7"/>
    <w:multiLevelType w:val="hybridMultilevel"/>
    <w:tmpl w:val="5BA2EBB4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5CC6DA6"/>
    <w:multiLevelType w:val="hybridMultilevel"/>
    <w:tmpl w:val="19E022EC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DA"/>
    <w:rsid w:val="00025433"/>
    <w:rsid w:val="00093279"/>
    <w:rsid w:val="001E25D1"/>
    <w:rsid w:val="001F70B5"/>
    <w:rsid w:val="00275089"/>
    <w:rsid w:val="002F542F"/>
    <w:rsid w:val="003212B3"/>
    <w:rsid w:val="00396DDD"/>
    <w:rsid w:val="004E61CD"/>
    <w:rsid w:val="005F34E7"/>
    <w:rsid w:val="006715CD"/>
    <w:rsid w:val="006E083D"/>
    <w:rsid w:val="006F64C6"/>
    <w:rsid w:val="00710792"/>
    <w:rsid w:val="00810DBB"/>
    <w:rsid w:val="008B501B"/>
    <w:rsid w:val="008B71E7"/>
    <w:rsid w:val="0092335E"/>
    <w:rsid w:val="00A600DA"/>
    <w:rsid w:val="00B23EE2"/>
    <w:rsid w:val="00BD58BC"/>
    <w:rsid w:val="00C15097"/>
    <w:rsid w:val="00D149C2"/>
    <w:rsid w:val="00D90FBD"/>
    <w:rsid w:val="00DB472F"/>
    <w:rsid w:val="00E00639"/>
    <w:rsid w:val="00E9037D"/>
    <w:rsid w:val="00E943FA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43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90FB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E08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43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90FB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E08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C9948F29</Template>
  <TotalTime>1</TotalTime>
  <Pages>2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Heutink ICT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biancaw</dc:creator>
  <cp:lastModifiedBy>Johan Müller</cp:lastModifiedBy>
  <cp:revision>2</cp:revision>
  <dcterms:created xsi:type="dcterms:W3CDTF">2016-09-13T13:07:00Z</dcterms:created>
  <dcterms:modified xsi:type="dcterms:W3CDTF">2016-09-13T13:07:00Z</dcterms:modified>
</cp:coreProperties>
</file>