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85" w:rsidRDefault="002C3685" w:rsidP="002C3685">
      <w:pPr>
        <w:autoSpaceDE w:val="0"/>
        <w:autoSpaceDN w:val="0"/>
        <w:adjustRightInd w:val="0"/>
        <w:spacing w:after="0" w:line="240" w:lineRule="auto"/>
        <w:jc w:val="center"/>
        <w:rPr>
          <w:rFonts w:ascii="Century Gothic" w:hAnsi="Century Gothic" w:cs="Comic Sans MS"/>
          <w:b/>
          <w:sz w:val="24"/>
          <w:szCs w:val="24"/>
          <w:u w:val="single"/>
        </w:rPr>
      </w:pPr>
    </w:p>
    <w:p w:rsidR="002C3685" w:rsidRDefault="002C3685" w:rsidP="002C3685">
      <w:pPr>
        <w:autoSpaceDE w:val="0"/>
        <w:autoSpaceDN w:val="0"/>
        <w:adjustRightInd w:val="0"/>
        <w:spacing w:after="0" w:line="240" w:lineRule="auto"/>
        <w:rPr>
          <w:rFonts w:ascii="Century Gothic" w:hAnsi="Century Gothic" w:cs="Comic Sans MS"/>
          <w:sz w:val="24"/>
          <w:szCs w:val="24"/>
        </w:rPr>
      </w:pPr>
      <w:r>
        <w:rPr>
          <w:rFonts w:ascii="Century Gothic" w:hAnsi="Century Gothic" w:cs="Comic Sans MS"/>
          <w:sz w:val="24"/>
          <w:szCs w:val="24"/>
        </w:rPr>
        <w:t xml:space="preserve">Op de </w:t>
      </w:r>
      <w:proofErr w:type="spellStart"/>
      <w:r>
        <w:rPr>
          <w:rFonts w:ascii="Century Gothic" w:hAnsi="Century Gothic" w:cs="Comic Sans MS"/>
          <w:sz w:val="24"/>
          <w:szCs w:val="24"/>
        </w:rPr>
        <w:t>Olympiaschool</w:t>
      </w:r>
      <w:proofErr w:type="spellEnd"/>
      <w:r>
        <w:rPr>
          <w:rFonts w:ascii="Century Gothic" w:hAnsi="Century Gothic" w:cs="Comic Sans MS"/>
          <w:sz w:val="24"/>
          <w:szCs w:val="24"/>
        </w:rPr>
        <w:t xml:space="preserve"> werken we met het volgende pestprotocol ‘Sta op tegen pesten’. </w:t>
      </w:r>
    </w:p>
    <w:p w:rsidR="002C3685" w:rsidRDefault="002C3685" w:rsidP="002C3685">
      <w:pPr>
        <w:autoSpaceDE w:val="0"/>
        <w:autoSpaceDN w:val="0"/>
        <w:adjustRightInd w:val="0"/>
        <w:spacing w:after="0" w:line="240" w:lineRule="auto"/>
        <w:rPr>
          <w:rFonts w:ascii="Century Gothic" w:hAnsi="Century Gothic" w:cs="Comic Sans MS"/>
          <w:sz w:val="24"/>
          <w:szCs w:val="24"/>
        </w:rPr>
      </w:pPr>
      <w:r>
        <w:rPr>
          <w:rFonts w:ascii="Century Gothic" w:hAnsi="Century Gothic" w:cs="Comic Sans MS"/>
          <w:sz w:val="24"/>
          <w:szCs w:val="24"/>
        </w:rPr>
        <w:t>Wij vinden het belangrijk op school om met z’n allen verantwoordelijk te zijn voor alle kinderen. Bij gewenst gedrag worden kinderen gezien en gecomplimenteerd.</w:t>
      </w:r>
    </w:p>
    <w:p w:rsidR="002C3685" w:rsidRDefault="002C3685" w:rsidP="002C3685">
      <w:pPr>
        <w:autoSpaceDE w:val="0"/>
        <w:autoSpaceDN w:val="0"/>
        <w:adjustRightInd w:val="0"/>
        <w:spacing w:after="0" w:line="240" w:lineRule="auto"/>
        <w:rPr>
          <w:rFonts w:ascii="Century Gothic" w:hAnsi="Century Gothic" w:cs="Comic Sans MS"/>
          <w:sz w:val="24"/>
          <w:szCs w:val="24"/>
        </w:rPr>
      </w:pPr>
      <w:r>
        <w:rPr>
          <w:rFonts w:ascii="Century Gothic" w:hAnsi="Century Gothic" w:cs="Comic Sans MS"/>
          <w:sz w:val="24"/>
          <w:szCs w:val="24"/>
        </w:rPr>
        <w:t>Bij ongewenst gedrag wordt kinderen verteld hoe ze het beter op kunnen lossen, dit kan door iedereen gedaan worden, niet bv. alleen door de eigen juf of meester.</w:t>
      </w:r>
    </w:p>
    <w:p w:rsidR="002C3685" w:rsidRDefault="002C3685" w:rsidP="002C3685">
      <w:pPr>
        <w:autoSpaceDE w:val="0"/>
        <w:autoSpaceDN w:val="0"/>
        <w:adjustRightInd w:val="0"/>
        <w:spacing w:after="0" w:line="240" w:lineRule="auto"/>
        <w:rPr>
          <w:rFonts w:ascii="Century Gothic" w:hAnsi="Century Gothic" w:cs="Comic Sans MS"/>
          <w:sz w:val="24"/>
          <w:szCs w:val="24"/>
        </w:rPr>
      </w:pPr>
      <w:r>
        <w:rPr>
          <w:rFonts w:ascii="Century Gothic" w:hAnsi="Century Gothic" w:cs="Comic Sans MS"/>
          <w:sz w:val="24"/>
          <w:szCs w:val="24"/>
        </w:rPr>
        <w:t>Tijdens overblijf gelden de zelfde afspraken.</w:t>
      </w:r>
    </w:p>
    <w:p w:rsidR="002C3685" w:rsidRDefault="002C3685" w:rsidP="002C3685">
      <w:pPr>
        <w:autoSpaceDE w:val="0"/>
        <w:autoSpaceDN w:val="0"/>
        <w:adjustRightInd w:val="0"/>
        <w:spacing w:after="0" w:line="240" w:lineRule="auto"/>
        <w:jc w:val="center"/>
        <w:rPr>
          <w:rFonts w:ascii="Century Gothic" w:hAnsi="Century Gothic" w:cs="Comic Sans MS"/>
          <w:b/>
          <w:sz w:val="24"/>
          <w:szCs w:val="24"/>
          <w:u w:val="single"/>
        </w:rPr>
      </w:pPr>
    </w:p>
    <w:p w:rsidR="002C3685" w:rsidRPr="001C46AE" w:rsidRDefault="002C3685" w:rsidP="002C3685">
      <w:pPr>
        <w:autoSpaceDE w:val="0"/>
        <w:autoSpaceDN w:val="0"/>
        <w:adjustRightInd w:val="0"/>
        <w:spacing w:after="0" w:line="240" w:lineRule="auto"/>
        <w:jc w:val="center"/>
        <w:rPr>
          <w:rFonts w:ascii="Century Gothic" w:hAnsi="Century Gothic" w:cs="Comic Sans MS"/>
          <w:b/>
          <w:sz w:val="24"/>
          <w:szCs w:val="24"/>
          <w:u w:val="single"/>
        </w:rPr>
      </w:pPr>
      <w:r w:rsidRPr="001C46AE">
        <w:rPr>
          <w:rFonts w:ascii="Century Gothic" w:hAnsi="Century Gothic" w:cs="Comic Sans MS"/>
          <w:b/>
          <w:sz w:val="24"/>
          <w:szCs w:val="24"/>
          <w:u w:val="single"/>
        </w:rPr>
        <w:t>Sta op tegen pesten</w:t>
      </w:r>
    </w:p>
    <w:p w:rsidR="002C3685" w:rsidRDefault="002C3685" w:rsidP="002C3685">
      <w:pPr>
        <w:autoSpaceDE w:val="0"/>
        <w:autoSpaceDN w:val="0"/>
        <w:adjustRightInd w:val="0"/>
        <w:spacing w:after="0" w:line="240" w:lineRule="auto"/>
        <w:jc w:val="center"/>
        <w:rPr>
          <w:rFonts w:ascii="Century Gothic" w:hAnsi="Century Gothic" w:cs="Comic Sans MS"/>
          <w:u w:val="single"/>
        </w:rPr>
      </w:pPr>
    </w:p>
    <w:p w:rsidR="002C3685" w:rsidRPr="001C46AE" w:rsidRDefault="002C3685" w:rsidP="002C3685">
      <w:pPr>
        <w:autoSpaceDE w:val="0"/>
        <w:autoSpaceDN w:val="0"/>
        <w:adjustRightInd w:val="0"/>
        <w:spacing w:after="0" w:line="240" w:lineRule="auto"/>
        <w:jc w:val="center"/>
        <w:rPr>
          <w:rFonts w:ascii="Century Gothic" w:hAnsi="Century Gothic" w:cs="Times New Roman"/>
        </w:rPr>
      </w:pPr>
    </w:p>
    <w:p w:rsidR="002C3685" w:rsidRPr="001C46AE" w:rsidRDefault="002C3685" w:rsidP="002C3685">
      <w:pPr>
        <w:autoSpaceDE w:val="0"/>
        <w:autoSpaceDN w:val="0"/>
        <w:adjustRightInd w:val="0"/>
        <w:spacing w:after="0" w:line="240" w:lineRule="auto"/>
        <w:jc w:val="center"/>
        <w:rPr>
          <w:rFonts w:ascii="Century Gothic" w:hAnsi="Century Gothic" w:cs="Times New Roman"/>
        </w:rPr>
      </w:pPr>
      <w:r w:rsidRPr="001C46AE">
        <w:rPr>
          <w:rFonts w:ascii="Century Gothic" w:hAnsi="Century Gothic" w:cs="Comic Sans MS"/>
          <w:u w:val="single"/>
        </w:rPr>
        <w:t xml:space="preserve">De No </w:t>
      </w:r>
      <w:proofErr w:type="spellStart"/>
      <w:r w:rsidRPr="001C46AE">
        <w:rPr>
          <w:rFonts w:ascii="Century Gothic" w:hAnsi="Century Gothic" w:cs="Comic Sans MS"/>
          <w:u w:val="single"/>
        </w:rPr>
        <w:t>Blame</w:t>
      </w:r>
      <w:proofErr w:type="spellEnd"/>
      <w:r w:rsidRPr="001C46AE">
        <w:rPr>
          <w:rFonts w:ascii="Century Gothic" w:hAnsi="Century Gothic" w:cs="Comic Sans MS"/>
          <w:u w:val="single"/>
        </w:rPr>
        <w:t xml:space="preserve"> benadering van pesten (niet beschuldigend)</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Pesten heeft meestal de volgende vijf verschijningsvormen: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Het gaat om opzettelijk kwetsend gedrag</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Het wordt vaak herhaald over een bepaalde periode</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 xml:space="preserve">Meestal zijn er meer dan twee personen bij betrokken (slachtoffer, </w:t>
      </w:r>
      <w:proofErr w:type="spellStart"/>
      <w:r w:rsidRPr="001C46AE">
        <w:rPr>
          <w:rFonts w:ascii="Century Gothic" w:hAnsi="Century Gothic" w:cs="Comic Sans MS"/>
        </w:rPr>
        <w:t>pester</w:t>
      </w:r>
      <w:proofErr w:type="spellEnd"/>
      <w:r w:rsidRPr="001C46AE">
        <w:rPr>
          <w:rFonts w:ascii="Century Gothic" w:hAnsi="Century Gothic" w:cs="Comic Sans MS"/>
        </w:rPr>
        <w:t>, omstanders)</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 xml:space="preserve">De </w:t>
      </w:r>
      <w:proofErr w:type="spellStart"/>
      <w:r w:rsidRPr="001C46AE">
        <w:rPr>
          <w:rFonts w:ascii="Century Gothic" w:hAnsi="Century Gothic" w:cs="Comic Sans MS"/>
        </w:rPr>
        <w:t>pester</w:t>
      </w:r>
      <w:proofErr w:type="spellEnd"/>
      <w:r w:rsidRPr="001C46AE">
        <w:rPr>
          <w:rFonts w:ascii="Century Gothic" w:hAnsi="Century Gothic" w:cs="Comic Sans MS"/>
        </w:rPr>
        <w:t xml:space="preserve"> oefent ongepast macht uit over het slachtoffer</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Het is moeilijk voor de persoon die gepest wordt, om zichzelf te verdedigen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Drie hoofdvormen van pesten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Fysiek: slaan, schoppen, eigendommen afpakken, chantage</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 xml:space="preserve">Verbaal: </w:t>
      </w:r>
      <w:proofErr w:type="spellStart"/>
      <w:r w:rsidRPr="001C46AE">
        <w:rPr>
          <w:rFonts w:ascii="Century Gothic" w:hAnsi="Century Gothic" w:cs="Comic Sans MS"/>
        </w:rPr>
        <w:t>naam-noemen</w:t>
      </w:r>
      <w:proofErr w:type="spellEnd"/>
      <w:r w:rsidRPr="001C46AE">
        <w:rPr>
          <w:rFonts w:ascii="Century Gothic" w:hAnsi="Century Gothic" w:cs="Comic Sans MS"/>
        </w:rPr>
        <w:t>, beledigen, racistische opmerkingen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Indirect / emotioneel: nare verhalen verspreiden, uitsluiting van de groep of van activiteiten, chantage</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De omvang van het probleem</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Ten minste één op de tien jongeren op school wordt serieus gepest</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20% van de zelfmoorden werden veroorzaakt door pesten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De Sta op benadering van pesten – De focus ligt op:</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 xml:space="preserve">Het is belangrijker het probleem op te lossen dan de </w:t>
      </w:r>
      <w:proofErr w:type="spellStart"/>
      <w:r w:rsidRPr="001C46AE">
        <w:rPr>
          <w:rFonts w:ascii="Century Gothic" w:hAnsi="Century Gothic" w:cs="Comic Sans MS"/>
        </w:rPr>
        <w:t>pester</w:t>
      </w:r>
      <w:proofErr w:type="spellEnd"/>
      <w:r w:rsidRPr="001C46AE">
        <w:rPr>
          <w:rFonts w:ascii="Century Gothic" w:hAnsi="Century Gothic" w:cs="Comic Sans MS"/>
        </w:rPr>
        <w:t xml:space="preserve"> te bestraffen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Promoten van zorgende vaardigheden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Reductie van agressie</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 xml:space="preserve">Verandering van het gedrag van de </w:t>
      </w:r>
      <w:proofErr w:type="spellStart"/>
      <w:r w:rsidRPr="001C46AE">
        <w:rPr>
          <w:rFonts w:ascii="Century Gothic" w:hAnsi="Century Gothic" w:cs="Comic Sans MS"/>
        </w:rPr>
        <w:t>pester</w:t>
      </w:r>
      <w:proofErr w:type="spellEnd"/>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 xml:space="preserve">Beschuldig de </w:t>
      </w:r>
      <w:proofErr w:type="spellStart"/>
      <w:r w:rsidRPr="001C46AE">
        <w:rPr>
          <w:rFonts w:ascii="Century Gothic" w:hAnsi="Century Gothic" w:cs="Comic Sans MS"/>
        </w:rPr>
        <w:t>pesters</w:t>
      </w:r>
      <w:proofErr w:type="spellEnd"/>
      <w:r w:rsidRPr="001C46AE">
        <w:rPr>
          <w:rFonts w:ascii="Century Gothic" w:hAnsi="Century Gothic" w:cs="Comic Sans MS"/>
        </w:rPr>
        <w:t xml:space="preserve"> niet. Het idee is dat wanneer de </w:t>
      </w:r>
      <w:proofErr w:type="spellStart"/>
      <w:r w:rsidRPr="001C46AE">
        <w:rPr>
          <w:rFonts w:ascii="Century Gothic" w:hAnsi="Century Gothic" w:cs="Comic Sans MS"/>
        </w:rPr>
        <w:t>pesters</w:t>
      </w:r>
      <w:proofErr w:type="spellEnd"/>
      <w:r w:rsidRPr="001C46AE">
        <w:rPr>
          <w:rFonts w:ascii="Century Gothic" w:hAnsi="Century Gothic" w:cs="Comic Sans MS"/>
        </w:rPr>
        <w:t xml:space="preserve"> niet verweten wordt wat ze hebben gedaan, ze zich niet langer bedreigd en vernederd voelen en deel kunnen nemen aan het vinden van een oplossing. Van de omstanders wordt verwacht dat zij in staat zijn te zien dat zij, door niets te doen, het pesten toestonden.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De zeven stappen van de Sta op benadering van pesten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1.</w:t>
      </w:r>
      <w:r w:rsidRPr="001C46AE">
        <w:rPr>
          <w:rFonts w:ascii="Century Gothic" w:hAnsi="Century Gothic" w:cs="Times New Roman"/>
        </w:rPr>
        <w:t xml:space="preserve"> </w:t>
      </w:r>
      <w:r w:rsidRPr="001C46AE">
        <w:rPr>
          <w:rFonts w:ascii="Century Gothic" w:hAnsi="Century Gothic" w:cs="Comic Sans MS"/>
        </w:rPr>
        <w:t>Praat met het slachtoffer</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2.</w:t>
      </w:r>
      <w:r w:rsidRPr="001C46AE">
        <w:rPr>
          <w:rFonts w:ascii="Century Gothic" w:hAnsi="Century Gothic" w:cs="Times New Roman"/>
        </w:rPr>
        <w:t xml:space="preserve"> </w:t>
      </w:r>
      <w:r w:rsidRPr="001C46AE">
        <w:rPr>
          <w:rFonts w:ascii="Century Gothic" w:hAnsi="Century Gothic" w:cs="Comic Sans MS"/>
        </w:rPr>
        <w:t>Beleg een bijeenkomst met de betrokken personen (supportgroep)</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3.</w:t>
      </w:r>
      <w:r w:rsidRPr="001C46AE">
        <w:rPr>
          <w:rFonts w:ascii="Century Gothic" w:hAnsi="Century Gothic" w:cs="Times New Roman"/>
        </w:rPr>
        <w:t xml:space="preserve"> </w:t>
      </w:r>
      <w:r w:rsidRPr="001C46AE">
        <w:rPr>
          <w:rFonts w:ascii="Century Gothic" w:hAnsi="Century Gothic" w:cs="Comic Sans MS"/>
        </w:rPr>
        <w:t>Leg het probleem uit en kweek empathie</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4.</w:t>
      </w:r>
      <w:r w:rsidRPr="001C46AE">
        <w:rPr>
          <w:rFonts w:ascii="Century Gothic" w:hAnsi="Century Gothic" w:cs="Times New Roman"/>
        </w:rPr>
        <w:t xml:space="preserve"> </w:t>
      </w:r>
      <w:r w:rsidRPr="001C46AE">
        <w:rPr>
          <w:rFonts w:ascii="Century Gothic" w:hAnsi="Century Gothic" w:cs="Comic Sans MS"/>
        </w:rPr>
        <w:t>Deel verantwoordelijkheid</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5.</w:t>
      </w:r>
      <w:r w:rsidRPr="001C46AE">
        <w:rPr>
          <w:rFonts w:ascii="Century Gothic" w:hAnsi="Century Gothic" w:cs="Times New Roman"/>
        </w:rPr>
        <w:t xml:space="preserve"> </w:t>
      </w:r>
      <w:r w:rsidRPr="001C46AE">
        <w:rPr>
          <w:rFonts w:ascii="Century Gothic" w:hAnsi="Century Gothic" w:cs="Comic Sans MS"/>
        </w:rPr>
        <w:t>Vraag de groepsleden naar hun ideeën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6.</w:t>
      </w:r>
      <w:r w:rsidRPr="001C46AE">
        <w:rPr>
          <w:rFonts w:ascii="Century Gothic" w:hAnsi="Century Gothic" w:cs="Times New Roman"/>
        </w:rPr>
        <w:t xml:space="preserve"> </w:t>
      </w:r>
      <w:r w:rsidRPr="001C46AE">
        <w:rPr>
          <w:rFonts w:ascii="Century Gothic" w:hAnsi="Century Gothic" w:cs="Comic Sans MS"/>
        </w:rPr>
        <w:t>Draag de verantwoordelijkheid over en spreek af elkaar opnieuw te treffen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7.</w:t>
      </w:r>
      <w:r w:rsidRPr="001C46AE">
        <w:rPr>
          <w:rFonts w:ascii="Century Gothic" w:hAnsi="Century Gothic" w:cs="Times New Roman"/>
        </w:rPr>
        <w:t xml:space="preserve"> </w:t>
      </w:r>
      <w:r w:rsidRPr="001C46AE">
        <w:rPr>
          <w:rFonts w:ascii="Century Gothic" w:hAnsi="Century Gothic" w:cs="Comic Sans MS"/>
        </w:rPr>
        <w:t>Kijk terug met het slachtoffer en met de leden van de supportgroep</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één – praat met het slachtoffer</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Wanneer de begeleider ontdekt dat er gepest wordt, begint hij een gesprek met het slachtoffer. Gedurende dit gesprek moedigt de luisteraar het slachtoffer aan te </w:t>
      </w:r>
      <w:r w:rsidRPr="001C46AE">
        <w:rPr>
          <w:rFonts w:ascii="Century Gothic" w:hAnsi="Century Gothic" w:cs="Comic Sans MS"/>
        </w:rPr>
        <w:lastRenderedPageBreak/>
        <w:t xml:space="preserve">omschrijven hoe hij zich voelt en geeft reflectief commentaar zoals “Dat moet heel moeilijk voor je zijn…”, “Dus je was werkelijk overstuur”.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De opzet is niet om feiten te achterhalen; als het slachtoffer met bewijzen wil komen dan wordt dit altijd omgebogen in termen van veroorzaakt leed. Bijvoorbeeld een opmerking als, “Ze negeren mij allemaal, niemand wil met mij praten”, kan een respons opleveren als“Dus, jij voelt je echt alleen en je bent overstuur omdat je niemand hebt om mee te praten”.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De leerkracht spreekt zijn vertrouwen uit over de procedure (het opzetten van een supportgroep voor de leerling) en het verwachte resultaat. Het is belangrijk dat het slachtoffer dit begrijpt en toestemming geeft voor het proces. Soms kan er de angst zijn dat het hem nog meer tot slachtoffer zal maken, maar wanneer het niet-straffende aspect voldoende wordt uitgelegd voelt het slachtoffer zich meestal veilig en opgelucht dat er iets aan gedaan gaat worden.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De begeleider kan vervolgens het slachtoffer vragen naar namen van de betrokkenen, van bijstanders, personen die meedoen of toekijken en enkele vrienden die samen de supportgroep zullen vormen. De leerkracht kan het slachtoffer uitnodigen iets op te schrijven of te tekenen wat zijn rotgevoel kan illustreren.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De begeleider zal moeten checken of er iets in vertrouwen is gezegd wat niet mag worden verteld in de groep. Het slachtoffer wordt niet uitgenodigd om bij de groep te zijn, aangezien het mogelijk is dat hij door beschuldigingen te uiten, ontkenning of rechtvaardiging zal uitlokken en daarmee de probleemoplossende aanpak zal ondermijnen.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Maak een afspraak om de leerling over een week terug te zien, om te horen hoe de zaken gaan. Bied het slachtoffer de mogelijkheid om opnieuw met je te spreken wanneer hij maar wil gedurende het proces, wanneer zaken niet goed gaan.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Eindig met de geruststelling dat dingen zich zullen ontwikkelen en vraag de leerling om je de volgende week te vertellen wat hij aan verandering heeft waargenomen. Dit creëert een positieve verwachting en we weten dat verwachtingen een krachtige invloed hebben op hetgeen we waarnemen.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twee – beleg een bijeenkomst met de betrokkenen (supportgroep)</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De begeleider spreekt af met de groep leerlingen die betrokken zijn en genoemd werden door het slachtoffer. Een groep van vijf tot acht werkt goed. Dit geeft de begeleider de mogelijkheid om naar eigen inzicht de groep zo in balans te krijgen, dat er hulpvaardige en betrouwbare jongeren bij zijn, naast degenen wiens gedrag ellende veroorzaakt heeft. De bedoeling is om de kracht van de groepsleden te gebruiken om tot het beste resultaat te komen.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drie – leg het probleem uit en kweek empathie</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De begeleider begint met de groep te vertellen dat hij een probleem heeft – hij maakt zich zorgen over“X” die het erg moeilijk heeft op dit moment. Hij vertelt uitvoerig het verhaal over het ongelukkig voelen van het slachtoffer en gebruikt hetgeen deze geschreven of getekend heeft om nadruk te leggen op zijn ellende. Op geen enkel moment bespreekt hij details over de voorvallen of uit hij beschuldigingen aan de groep.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vier – deel verantwoordelijkheid</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Wanneer het voorgaande is afgesloten kan het zijn dat de luisteraars </w:t>
      </w:r>
      <w:proofErr w:type="spellStart"/>
      <w:r w:rsidRPr="001C46AE">
        <w:rPr>
          <w:rFonts w:ascii="Century Gothic" w:hAnsi="Century Gothic" w:cs="Comic Sans MS"/>
        </w:rPr>
        <w:t>teneergeslagen</w:t>
      </w:r>
      <w:proofErr w:type="spellEnd"/>
      <w:r w:rsidRPr="001C46AE">
        <w:rPr>
          <w:rFonts w:ascii="Century Gothic" w:hAnsi="Century Gothic" w:cs="Comic Sans MS"/>
        </w:rPr>
        <w:t xml:space="preserve"> zijn of zich ongemakkelijk voelen en onzeker zijn over de reden van de bijeenkomst. Enkelen kunnen bang zijn voor mogelijke straf. De begeleider verandert de sfeer door expliciet te vermelden dat:</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Niemand in de problemen komt of gestraft zal worden.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lastRenderedPageBreak/>
        <w:t></w:t>
      </w:r>
      <w:r w:rsidRPr="001C46AE">
        <w:rPr>
          <w:rFonts w:ascii="Century Gothic" w:hAnsi="Century Gothic" w:cs="Times New Roman"/>
        </w:rPr>
        <w:t xml:space="preserve"> </w:t>
      </w:r>
      <w:r w:rsidRPr="001C46AE">
        <w:rPr>
          <w:rFonts w:ascii="Century Gothic" w:hAnsi="Century Gothic" w:cs="Comic Sans MS"/>
        </w:rPr>
        <w:t>Er een gezamenlijke verantwoordelijkheid is om “X” te helpen zich prettig en veilig te voelen.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Symbol"/>
        </w:rPr>
        <w:t></w:t>
      </w:r>
      <w:r w:rsidRPr="001C46AE">
        <w:rPr>
          <w:rFonts w:ascii="Century Gothic" w:hAnsi="Century Gothic" w:cs="Times New Roman"/>
        </w:rPr>
        <w:t xml:space="preserve"> </w:t>
      </w:r>
      <w:r w:rsidRPr="001C46AE">
        <w:rPr>
          <w:rFonts w:ascii="Century Gothic" w:hAnsi="Century Gothic" w:cs="Comic Sans MS"/>
        </w:rPr>
        <w:t>De groep bijeengeroepen is om te helpen het probleem op te lossen.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vijf – vraag de groepsleden naar hun ideeën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Groepsleden zijn meestal oprecht geraakt door het verhaal van “</w:t>
      </w:r>
      <w:proofErr w:type="spellStart"/>
      <w:r w:rsidRPr="001C46AE">
        <w:rPr>
          <w:rFonts w:ascii="Century Gothic" w:hAnsi="Century Gothic" w:cs="Comic Sans MS"/>
        </w:rPr>
        <w:t>X’s</w:t>
      </w:r>
      <w:proofErr w:type="spellEnd"/>
      <w:r w:rsidRPr="001C46AE">
        <w:rPr>
          <w:rFonts w:ascii="Century Gothic" w:hAnsi="Century Gothic" w:cs="Comic Sans MS"/>
        </w:rPr>
        <w:t>” ellende en opgelucht dat ze niet in de problemen zitten. Niemand is in een defensieve hoek gedrukt door beschuldigingen, en de kracht van de groep is gewijzigd van de“</w:t>
      </w:r>
      <w:proofErr w:type="spellStart"/>
      <w:r w:rsidRPr="001C46AE">
        <w:rPr>
          <w:rFonts w:ascii="Century Gothic" w:hAnsi="Century Gothic" w:cs="Comic Sans MS"/>
        </w:rPr>
        <w:t>pest-leider</w:t>
      </w:r>
      <w:proofErr w:type="spellEnd"/>
      <w:r w:rsidRPr="001C46AE">
        <w:rPr>
          <w:rFonts w:ascii="Century Gothic" w:hAnsi="Century Gothic" w:cs="Comic Sans MS"/>
        </w:rPr>
        <w:t xml:space="preserve">” naar de groep als geheel, wier leden niet langer willen dat het gedrag doorgaat.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Elke deelnemer wordt vervolgens aangemoedigd om ideeën in te brengen waardoor het slachtoffer geholpen kan worden zich prettiger te voelen. Deze ideeën worden in de ik-vorm geformuleerd. “Ik zal met hem naar school lopen”. “Ik kan hem vragen naast mij te komen zitten tijdens het eten”. Ideeën worden ingebracht door de leden van de groep en niet door de leerkracht. Hij geeft positieve reacties maar probeert geen belofte af te dwingen voor beter gedrag.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zes - geef verantwoordelijkheid over en spreek af elkaar opnieuw te treffen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De begeleider sluit de bijeenkomst af met het geven van verantwoordelijkheid aan de groep om het probleem op te lossen. Er wordt geen geschreven contract gemaakt – het gaat om een kwestie van vertrouwen. Hij bedankt hen, toont vertrouwen in een positieve uitkomst en spreekt af elkaar opnieuw te treffen om te zien hoe de zaken gaan.</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b/>
          <w:bCs/>
        </w:rPr>
        <w:t>Stap zeven - kijk terug met het slachtoffer en met de leden van de supportgroep</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 xml:space="preserve">Ongeveer een week later, bespreekt de leerkracht met elke leerling, inclusief het slachtoffer, hoe de dingen zijn gegaan. Dit geeft de leerkracht de mogelijkheid de </w:t>
      </w:r>
      <w:proofErr w:type="spellStart"/>
      <w:r w:rsidRPr="001C46AE">
        <w:rPr>
          <w:rFonts w:ascii="Century Gothic" w:hAnsi="Century Gothic" w:cs="Comic Sans MS"/>
        </w:rPr>
        <w:t>pester</w:t>
      </w:r>
      <w:proofErr w:type="spellEnd"/>
      <w:r w:rsidRPr="001C46AE">
        <w:rPr>
          <w:rFonts w:ascii="Century Gothic" w:hAnsi="Century Gothic" w:cs="Comic Sans MS"/>
        </w:rPr>
        <w:t xml:space="preserve"> te volgen en houdt de jongeren betrokken bij het proces. </w:t>
      </w:r>
    </w:p>
    <w:p w:rsidR="002C3685" w:rsidRPr="001C46AE" w:rsidRDefault="002C3685" w:rsidP="002C3685">
      <w:pPr>
        <w:autoSpaceDE w:val="0"/>
        <w:autoSpaceDN w:val="0"/>
        <w:adjustRightInd w:val="0"/>
        <w:spacing w:after="0" w:line="240" w:lineRule="auto"/>
        <w:rPr>
          <w:rFonts w:ascii="Century Gothic" w:hAnsi="Century Gothic" w:cs="Times New Roman"/>
        </w:rPr>
      </w:pPr>
      <w:r w:rsidRPr="001C46AE">
        <w:rPr>
          <w:rFonts w:ascii="Century Gothic" w:hAnsi="Century Gothic" w:cs="Comic Sans MS"/>
        </w:rPr>
        <w:t>Deze bijeenkomsten zijn steeds met één groepslid tegelijk zodat ieder iets kan zeggen over zijn eigen bijdrage, zonder een competitieve sfeer te creëren. Het is niet erg als niet iedereen zijn plan is nagekomen, zolang het pesten maar gestopt is. Het slachtoffer hoeft niet de meest populaire persoon van de school te worden, als hij zich maar veilig en prettig kan voelen.</w:t>
      </w:r>
    </w:p>
    <w:p w:rsidR="002C3685" w:rsidRPr="001C46AE" w:rsidRDefault="002C3685" w:rsidP="002C3685">
      <w:pPr>
        <w:rPr>
          <w:rFonts w:ascii="Century Gothic" w:hAnsi="Century Gothic"/>
        </w:rPr>
      </w:pP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School en gezin halen voordeel uit een goede samenwerking en communicatie. Dit</w:t>
      </w: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neemt niet weg dat iedere partij moet waken over haar eigen grenzen. Het is</w:t>
      </w: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bijvoorbeeld niet de bedoeling dat ouders naar school komen om eigenhandig een</w:t>
      </w: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probleem voor hun kind op te komen lossen. Bij problemen van pesten zullen de</w:t>
      </w: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directie en de leerkrachten hun verantwoordelijk) nemen en indien</w:t>
      </w: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nodig overleg voeren met de ouders. De inbreng van de ouders blijft beperkt tot het</w:t>
      </w:r>
    </w:p>
    <w:p w:rsidR="00DC1DB1" w:rsidRDefault="00DC1DB1" w:rsidP="00DC1DB1">
      <w:pPr>
        <w:autoSpaceDE w:val="0"/>
        <w:autoSpaceDN w:val="0"/>
        <w:adjustRightInd w:val="0"/>
        <w:spacing w:after="0" w:line="240" w:lineRule="auto"/>
        <w:rPr>
          <w:rFonts w:ascii="Century Gothic" w:hAnsi="Century Gothic" w:cs="Century Gothic"/>
        </w:rPr>
      </w:pPr>
      <w:r>
        <w:rPr>
          <w:rFonts w:ascii="Century Gothic" w:hAnsi="Century Gothic" w:cs="Century Gothic"/>
        </w:rPr>
        <w:t>signaleren en aanreiken van informatie, tot het geven van suggesties aan de</w:t>
      </w:r>
    </w:p>
    <w:p w:rsidR="00DC1DB1" w:rsidRDefault="00DC1DB1" w:rsidP="00DC1DB1">
      <w:pPr>
        <w:rPr>
          <w:rFonts w:ascii="Century Gothic" w:hAnsi="Century Gothic" w:cs="Century Gothic"/>
        </w:rPr>
      </w:pPr>
      <w:r>
        <w:rPr>
          <w:rFonts w:ascii="Century Gothic" w:hAnsi="Century Gothic" w:cs="Century Gothic"/>
        </w:rPr>
        <w:t>leerkracht en tot het ondersteunen van de aanpak van de school.</w:t>
      </w:r>
    </w:p>
    <w:p w:rsidR="00DC1DB1" w:rsidRDefault="00DC1DB1" w:rsidP="00DC1DB1">
      <w:pPr>
        <w:rPr>
          <w:rFonts w:ascii="Century Gothic" w:hAnsi="Century Gothic" w:cs="Century Gothic"/>
        </w:rPr>
      </w:pPr>
    </w:p>
    <w:p w:rsidR="00DC1DB1" w:rsidRDefault="00DC1DB1" w:rsidP="00DC1DB1">
      <w:pPr>
        <w:rPr>
          <w:rFonts w:ascii="Century Gothic" w:hAnsi="Century Gothic" w:cs="Century Gothic"/>
        </w:rPr>
      </w:pPr>
    </w:p>
    <w:p w:rsidR="00DC1DB1" w:rsidRDefault="00DC1DB1" w:rsidP="00DC1DB1">
      <w:pPr>
        <w:rPr>
          <w:rFonts w:ascii="Century Gothic" w:hAnsi="Century Gothic" w:cs="Century Gothic"/>
        </w:rPr>
      </w:pPr>
    </w:p>
    <w:p w:rsidR="00DC1DB1" w:rsidRDefault="00DC1DB1" w:rsidP="00DC1DB1">
      <w:pPr>
        <w:rPr>
          <w:rFonts w:ascii="Century Gothic" w:hAnsi="Century Gothic" w:cs="Century Gothic"/>
        </w:rPr>
      </w:pPr>
    </w:p>
    <w:p w:rsidR="00DC1DB1" w:rsidRDefault="00DC1DB1" w:rsidP="00DC1DB1">
      <w:pPr>
        <w:rPr>
          <w:rFonts w:ascii="Century Gothic" w:hAnsi="Century Gothic" w:cs="Century Gothic"/>
        </w:rPr>
      </w:pPr>
    </w:p>
    <w:p w:rsidR="00DC1DB1" w:rsidRDefault="00DC1DB1" w:rsidP="00DC1DB1">
      <w:pPr>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lastRenderedPageBreak/>
        <w:t>REGELS DIE GELDEN IN ALLE GROEPEN:</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 xml:space="preserve">1. </w:t>
      </w:r>
      <w:r w:rsidR="002C3685">
        <w:rPr>
          <w:rFonts w:ascii="Century Gothic" w:hAnsi="Century Gothic" w:cs="Century Gothic"/>
        </w:rPr>
        <w:tab/>
      </w:r>
      <w:r w:rsidRPr="002C3685">
        <w:rPr>
          <w:rFonts w:ascii="Century Gothic" w:hAnsi="Century Gothic" w:cs="Century Gothic"/>
        </w:rPr>
        <w:t>Benader de ander zoals je zelf benaderd wil worden.</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 xml:space="preserve">2. </w:t>
      </w:r>
      <w:r w:rsidR="002C3685">
        <w:rPr>
          <w:rFonts w:ascii="Century Gothic" w:hAnsi="Century Gothic" w:cs="Century Gothic"/>
        </w:rPr>
        <w:tab/>
      </w:r>
      <w:r w:rsidRPr="002C3685">
        <w:rPr>
          <w:rFonts w:ascii="Century Gothic" w:hAnsi="Century Gothic" w:cs="Century Gothic"/>
        </w:rPr>
        <w:t>Vertel het aan de juf of meester wanneer er iets gebeurt wat jij niet fijn of</w:t>
      </w:r>
    </w:p>
    <w:p w:rsidR="00DC1DB1" w:rsidRPr="002C3685" w:rsidRDefault="00DC1DB1" w:rsidP="002C3685">
      <w:pPr>
        <w:autoSpaceDE w:val="0"/>
        <w:autoSpaceDN w:val="0"/>
        <w:adjustRightInd w:val="0"/>
        <w:spacing w:after="0" w:line="240" w:lineRule="auto"/>
        <w:ind w:firstLine="708"/>
        <w:rPr>
          <w:rFonts w:ascii="Century Gothic" w:hAnsi="Century Gothic" w:cs="Century Gothic"/>
        </w:rPr>
      </w:pPr>
      <w:r w:rsidRPr="002C3685">
        <w:rPr>
          <w:rFonts w:ascii="Century Gothic" w:hAnsi="Century Gothic" w:cs="Century Gothic"/>
        </w:rPr>
        <w:t>gevaarlijk vindt.</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 xml:space="preserve">3. </w:t>
      </w:r>
      <w:r w:rsidR="002C3685">
        <w:rPr>
          <w:rFonts w:ascii="Century Gothic" w:hAnsi="Century Gothic" w:cs="Century Gothic"/>
        </w:rPr>
        <w:tab/>
      </w:r>
      <w:r w:rsidRPr="002C3685">
        <w:rPr>
          <w:rFonts w:ascii="Century Gothic" w:hAnsi="Century Gothic" w:cs="Century Gothic"/>
        </w:rPr>
        <w:t>We noemen elkaar bij de voornaam en gebruiken geen scheldwoorden;</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 xml:space="preserve">4. </w:t>
      </w:r>
      <w:r w:rsidR="002C3685">
        <w:rPr>
          <w:rFonts w:ascii="Century Gothic" w:hAnsi="Century Gothic" w:cs="Century Gothic"/>
        </w:rPr>
        <w:tab/>
      </w:r>
      <w:r w:rsidRPr="002C3685">
        <w:rPr>
          <w:rFonts w:ascii="Century Gothic" w:hAnsi="Century Gothic" w:cs="Century Gothic"/>
        </w:rPr>
        <w:t>Ben je boos? Probeer er over te praten of ga anders naar de meester of de</w:t>
      </w:r>
    </w:p>
    <w:p w:rsidR="00DC1DB1" w:rsidRPr="002C3685" w:rsidRDefault="00DC1DB1" w:rsidP="002C3685">
      <w:pPr>
        <w:autoSpaceDE w:val="0"/>
        <w:autoSpaceDN w:val="0"/>
        <w:adjustRightInd w:val="0"/>
        <w:spacing w:after="0" w:line="240" w:lineRule="auto"/>
        <w:ind w:firstLine="708"/>
        <w:rPr>
          <w:rFonts w:ascii="Century Gothic" w:hAnsi="Century Gothic" w:cs="Century Gothic"/>
        </w:rPr>
      </w:pPr>
      <w:r w:rsidRPr="002C3685">
        <w:rPr>
          <w:rFonts w:ascii="Century Gothic" w:hAnsi="Century Gothic" w:cs="Century Gothic"/>
        </w:rPr>
        <w:t>juf.</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5.</w:t>
      </w:r>
      <w:r w:rsidR="002C3685">
        <w:rPr>
          <w:rFonts w:ascii="Century Gothic" w:hAnsi="Century Gothic" w:cs="Century Gothic"/>
        </w:rPr>
        <w:tab/>
      </w:r>
      <w:r w:rsidRPr="002C3685">
        <w:rPr>
          <w:rFonts w:ascii="Century Gothic" w:hAnsi="Century Gothic" w:cs="Century Gothic"/>
        </w:rPr>
        <w:t xml:space="preserve"> Spullen van een ander kind behandel je met respect.</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2C3685"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6</w:t>
      </w:r>
      <w:r w:rsidR="00DC1DB1" w:rsidRPr="002C3685">
        <w:rPr>
          <w:rFonts w:ascii="Century Gothic" w:hAnsi="Century Gothic" w:cs="Century Gothic"/>
        </w:rPr>
        <w:t xml:space="preserve">. </w:t>
      </w:r>
      <w:r>
        <w:rPr>
          <w:rFonts w:ascii="Century Gothic" w:hAnsi="Century Gothic" w:cs="Century Gothic"/>
        </w:rPr>
        <w:tab/>
      </w:r>
      <w:r w:rsidR="00DC1DB1" w:rsidRPr="002C3685">
        <w:rPr>
          <w:rFonts w:ascii="Century Gothic" w:hAnsi="Century Gothic" w:cs="Century Gothic"/>
        </w:rPr>
        <w:t>We luisteren naar elkaar en nemen de ander serieus.</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2C3685"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7</w:t>
      </w:r>
      <w:r w:rsidR="00DC1DB1" w:rsidRPr="002C3685">
        <w:rPr>
          <w:rFonts w:ascii="Century Gothic" w:hAnsi="Century Gothic" w:cs="Century Gothic"/>
        </w:rPr>
        <w:t xml:space="preserve">. </w:t>
      </w:r>
      <w:r>
        <w:rPr>
          <w:rFonts w:ascii="Century Gothic" w:hAnsi="Century Gothic" w:cs="Century Gothic"/>
        </w:rPr>
        <w:tab/>
      </w:r>
      <w:r w:rsidR="00DC1DB1" w:rsidRPr="002C3685">
        <w:rPr>
          <w:rFonts w:ascii="Century Gothic" w:hAnsi="Century Gothic" w:cs="Century Gothic"/>
        </w:rPr>
        <w:t>Jij mag er zijn!</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2C3685" w:rsidP="00DC1DB1">
      <w:pPr>
        <w:autoSpaceDE w:val="0"/>
        <w:autoSpaceDN w:val="0"/>
        <w:adjustRightInd w:val="0"/>
        <w:spacing w:after="0" w:line="240" w:lineRule="auto"/>
        <w:rPr>
          <w:rFonts w:ascii="Century Gothic" w:hAnsi="Century Gothic" w:cs="Century Gothic"/>
        </w:rPr>
      </w:pPr>
      <w:r w:rsidRPr="002C3685">
        <w:rPr>
          <w:rFonts w:ascii="Century Gothic" w:hAnsi="Century Gothic" w:cs="Century Gothic"/>
        </w:rPr>
        <w:t>8</w:t>
      </w:r>
      <w:r w:rsidR="00DC1DB1" w:rsidRPr="002C3685">
        <w:rPr>
          <w:rFonts w:ascii="Century Gothic" w:hAnsi="Century Gothic" w:cs="Century Gothic"/>
        </w:rPr>
        <w:t xml:space="preserve">. </w:t>
      </w:r>
      <w:r>
        <w:rPr>
          <w:rFonts w:ascii="Century Gothic" w:hAnsi="Century Gothic" w:cs="Century Gothic"/>
        </w:rPr>
        <w:tab/>
      </w:r>
      <w:r w:rsidR="00DC1DB1" w:rsidRPr="002C3685">
        <w:rPr>
          <w:rFonts w:ascii="Century Gothic" w:hAnsi="Century Gothic" w:cs="Century Gothic"/>
        </w:rPr>
        <w:t xml:space="preserve">Op </w:t>
      </w:r>
      <w:r w:rsidR="00830AA6" w:rsidRPr="002C3685">
        <w:rPr>
          <w:rFonts w:ascii="Century Gothic" w:hAnsi="Century Gothic" w:cs="Century Gothic"/>
        </w:rPr>
        <w:t xml:space="preserve">de </w:t>
      </w:r>
      <w:proofErr w:type="spellStart"/>
      <w:r w:rsidR="00830AA6" w:rsidRPr="002C3685">
        <w:rPr>
          <w:rFonts w:ascii="Century Gothic" w:hAnsi="Century Gothic" w:cs="Century Gothic"/>
        </w:rPr>
        <w:t>Olympiaschool</w:t>
      </w:r>
      <w:proofErr w:type="spellEnd"/>
      <w:r w:rsidR="00DC1DB1" w:rsidRPr="002C3685">
        <w:rPr>
          <w:rFonts w:ascii="Century Gothic" w:hAnsi="Century Gothic" w:cs="Century Gothic"/>
        </w:rPr>
        <w:t xml:space="preserve"> is iedereen welkom!</w:t>
      </w:r>
    </w:p>
    <w:p w:rsidR="00DC1DB1" w:rsidRPr="002C3685" w:rsidRDefault="00DC1DB1" w:rsidP="00DC1DB1">
      <w:pPr>
        <w:autoSpaceDE w:val="0"/>
        <w:autoSpaceDN w:val="0"/>
        <w:adjustRightInd w:val="0"/>
        <w:spacing w:after="0" w:line="240" w:lineRule="auto"/>
        <w:rPr>
          <w:rFonts w:ascii="Century Gothic" w:hAnsi="Century Gothic" w:cs="Century Gothic"/>
        </w:rPr>
      </w:pPr>
    </w:p>
    <w:p w:rsidR="00DC1DB1" w:rsidRPr="002C3685" w:rsidRDefault="00DC1DB1" w:rsidP="00DC1DB1">
      <w:pPr>
        <w:autoSpaceDE w:val="0"/>
        <w:autoSpaceDN w:val="0"/>
        <w:adjustRightInd w:val="0"/>
        <w:spacing w:after="0" w:line="240" w:lineRule="auto"/>
        <w:rPr>
          <w:rFonts w:ascii="Century Gothic" w:hAnsi="Century Gothic" w:cs="Century Gothic"/>
          <w:i/>
          <w:iCs/>
          <w:sz w:val="24"/>
          <w:szCs w:val="24"/>
        </w:rPr>
      </w:pPr>
    </w:p>
    <w:sectPr w:rsidR="00DC1DB1" w:rsidRPr="002C3685" w:rsidSect="00282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1DB1"/>
    <w:rsid w:val="00282E87"/>
    <w:rsid w:val="002C3685"/>
    <w:rsid w:val="005B66C2"/>
    <w:rsid w:val="00821079"/>
    <w:rsid w:val="00830AA6"/>
    <w:rsid w:val="00D75F95"/>
    <w:rsid w:val="00DC1DB1"/>
    <w:rsid w:val="00DF38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1418</Words>
  <Characters>7801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Wattel</dc:creator>
  <cp:lastModifiedBy>dir</cp:lastModifiedBy>
  <cp:revision>3</cp:revision>
  <dcterms:created xsi:type="dcterms:W3CDTF">2014-10-20T09:20:00Z</dcterms:created>
  <dcterms:modified xsi:type="dcterms:W3CDTF">2016-06-06T08:25:00Z</dcterms:modified>
</cp:coreProperties>
</file>