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right" w:tblpY="1"/>
        <w:tblOverlap w:val="never"/>
        <w:tblW w:w="10343" w:type="dxa"/>
        <w:tblLook w:val="04A0" w:firstRow="1" w:lastRow="0" w:firstColumn="1" w:lastColumn="0" w:noHBand="0" w:noVBand="1"/>
      </w:tblPr>
      <w:tblGrid>
        <w:gridCol w:w="1992"/>
        <w:gridCol w:w="8351"/>
      </w:tblGrid>
      <w:tr w:rsidR="002025B8" w:rsidRPr="00AC4540" w14:paraId="01E2753C" w14:textId="77777777" w:rsidTr="00D070CA">
        <w:tc>
          <w:tcPr>
            <w:tcW w:w="10343" w:type="dxa"/>
            <w:gridSpan w:val="2"/>
          </w:tcPr>
          <w:p w14:paraId="6DD790FF" w14:textId="7651CA08" w:rsidR="009C6FB5" w:rsidRPr="00AC4540" w:rsidRDefault="00DA74AC" w:rsidP="00CA33D9">
            <w:pPr>
              <w:rPr>
                <w:b/>
                <w:sz w:val="21"/>
                <w:szCs w:val="21"/>
              </w:rPr>
            </w:pPr>
            <w:r w:rsidRPr="00DA74AC">
              <w:rPr>
                <w:b/>
                <w:sz w:val="21"/>
                <w:szCs w:val="21"/>
              </w:rPr>
              <w:t>Praktijkkaart</w:t>
            </w:r>
            <w:r>
              <w:rPr>
                <w:b/>
                <w:sz w:val="21"/>
                <w:szCs w:val="21"/>
              </w:rPr>
              <w:t xml:space="preserve"> </w:t>
            </w:r>
            <w:r w:rsidR="00CA33D9">
              <w:rPr>
                <w:b/>
                <w:sz w:val="21"/>
                <w:szCs w:val="21"/>
              </w:rPr>
              <w:t>Pesten</w:t>
            </w:r>
          </w:p>
        </w:tc>
      </w:tr>
      <w:tr w:rsidR="002025B8" w:rsidRPr="00AC4540" w14:paraId="09194D28" w14:textId="77777777" w:rsidTr="00D070CA">
        <w:tc>
          <w:tcPr>
            <w:tcW w:w="1992" w:type="dxa"/>
          </w:tcPr>
          <w:p w14:paraId="67B8362B" w14:textId="77777777" w:rsidR="002025B8" w:rsidRPr="00AC4540" w:rsidRDefault="00942B2A" w:rsidP="00D070CA">
            <w:pPr>
              <w:rPr>
                <w:sz w:val="21"/>
                <w:szCs w:val="21"/>
              </w:rPr>
            </w:pPr>
            <w:r w:rsidRPr="00AC4540">
              <w:rPr>
                <w:sz w:val="21"/>
                <w:szCs w:val="21"/>
              </w:rPr>
              <w:t>Hoofdstuk kwaliteitshandboek</w:t>
            </w:r>
          </w:p>
        </w:tc>
        <w:tc>
          <w:tcPr>
            <w:tcW w:w="8351" w:type="dxa"/>
          </w:tcPr>
          <w:p w14:paraId="2102F262" w14:textId="77777777" w:rsidR="002025B8" w:rsidRPr="00AC4540" w:rsidRDefault="002025B8" w:rsidP="00D070CA">
            <w:pPr>
              <w:rPr>
                <w:sz w:val="21"/>
                <w:szCs w:val="21"/>
              </w:rPr>
            </w:pPr>
          </w:p>
        </w:tc>
      </w:tr>
      <w:tr w:rsidR="00CA33D9" w:rsidRPr="00AC4540" w14:paraId="42ABAD32" w14:textId="77777777" w:rsidTr="00D070CA">
        <w:tc>
          <w:tcPr>
            <w:tcW w:w="1992" w:type="dxa"/>
          </w:tcPr>
          <w:p w14:paraId="2AB1A9CF" w14:textId="77777777" w:rsidR="00CA33D9" w:rsidRPr="00AC4540" w:rsidRDefault="00CA33D9" w:rsidP="00CA33D9">
            <w:pPr>
              <w:rPr>
                <w:sz w:val="21"/>
                <w:szCs w:val="21"/>
              </w:rPr>
            </w:pPr>
            <w:r w:rsidRPr="00AC4540">
              <w:rPr>
                <w:sz w:val="21"/>
                <w:szCs w:val="21"/>
              </w:rPr>
              <w:t>Verantwoordelijke</w:t>
            </w:r>
          </w:p>
        </w:tc>
        <w:tc>
          <w:tcPr>
            <w:tcW w:w="8351" w:type="dxa"/>
          </w:tcPr>
          <w:p w14:paraId="7CCC3F77" w14:textId="4247C0DE" w:rsidR="00CA33D9" w:rsidRPr="00AC4540" w:rsidRDefault="00CA33D9" w:rsidP="00CA33D9">
            <w:pPr>
              <w:rPr>
                <w:sz w:val="21"/>
                <w:szCs w:val="21"/>
              </w:rPr>
            </w:pPr>
            <w:r>
              <w:rPr>
                <w:sz w:val="21"/>
                <w:szCs w:val="21"/>
              </w:rPr>
              <w:t>Alle leerkrachten, ouders, leerlingen, anti-pestcoördinator &amp; SMW</w:t>
            </w:r>
          </w:p>
        </w:tc>
      </w:tr>
      <w:tr w:rsidR="00CA33D9" w:rsidRPr="00AC4540" w14:paraId="02AAF93F" w14:textId="77777777" w:rsidTr="00D070CA">
        <w:tc>
          <w:tcPr>
            <w:tcW w:w="1992" w:type="dxa"/>
          </w:tcPr>
          <w:p w14:paraId="4F201F78" w14:textId="77777777" w:rsidR="00CA33D9" w:rsidRPr="00AC4540" w:rsidRDefault="00CA33D9" w:rsidP="00CA33D9">
            <w:pPr>
              <w:rPr>
                <w:sz w:val="21"/>
                <w:szCs w:val="21"/>
              </w:rPr>
            </w:pPr>
            <w:r w:rsidRPr="00AC4540">
              <w:rPr>
                <w:sz w:val="21"/>
                <w:szCs w:val="21"/>
              </w:rPr>
              <w:t>Vaststellingsdatum</w:t>
            </w:r>
          </w:p>
        </w:tc>
        <w:tc>
          <w:tcPr>
            <w:tcW w:w="8351" w:type="dxa"/>
          </w:tcPr>
          <w:p w14:paraId="1E64234D" w14:textId="0CD2313E" w:rsidR="00CA33D9" w:rsidRPr="00AC4540" w:rsidRDefault="00CA33D9" w:rsidP="00CA33D9">
            <w:pPr>
              <w:rPr>
                <w:sz w:val="21"/>
                <w:szCs w:val="21"/>
              </w:rPr>
            </w:pPr>
            <w:r>
              <w:rPr>
                <w:sz w:val="21"/>
                <w:szCs w:val="21"/>
              </w:rPr>
              <w:t>30-09-2020</w:t>
            </w:r>
          </w:p>
        </w:tc>
      </w:tr>
      <w:tr w:rsidR="00CA33D9" w:rsidRPr="00AC4540" w14:paraId="245AFDD4" w14:textId="77777777" w:rsidTr="00D070CA">
        <w:tc>
          <w:tcPr>
            <w:tcW w:w="1992" w:type="dxa"/>
          </w:tcPr>
          <w:p w14:paraId="7428A92B" w14:textId="77777777" w:rsidR="00CA33D9" w:rsidRPr="00AC4540" w:rsidRDefault="00CA33D9" w:rsidP="00CA33D9">
            <w:pPr>
              <w:rPr>
                <w:sz w:val="21"/>
                <w:szCs w:val="21"/>
              </w:rPr>
            </w:pPr>
            <w:r w:rsidRPr="00AC4540">
              <w:rPr>
                <w:sz w:val="21"/>
                <w:szCs w:val="21"/>
              </w:rPr>
              <w:t>Evaluatie datum</w:t>
            </w:r>
          </w:p>
        </w:tc>
        <w:tc>
          <w:tcPr>
            <w:tcW w:w="8351" w:type="dxa"/>
          </w:tcPr>
          <w:p w14:paraId="56EEDB2C" w14:textId="3A0BF232" w:rsidR="00CA33D9" w:rsidRPr="00DC48E4" w:rsidRDefault="00CA33D9" w:rsidP="00CA33D9">
            <w:pPr>
              <w:rPr>
                <w:sz w:val="21"/>
                <w:szCs w:val="21"/>
              </w:rPr>
            </w:pPr>
            <w:r>
              <w:rPr>
                <w:sz w:val="21"/>
                <w:szCs w:val="21"/>
              </w:rPr>
              <w:t>Na de eerste evaluatie ZIEN door de werkgroep sociaal-emotioneel</w:t>
            </w:r>
          </w:p>
        </w:tc>
      </w:tr>
      <w:tr w:rsidR="00CA33D9" w:rsidRPr="00AC4540" w14:paraId="32958F9D" w14:textId="77777777" w:rsidTr="00D070CA">
        <w:tc>
          <w:tcPr>
            <w:tcW w:w="1992" w:type="dxa"/>
          </w:tcPr>
          <w:p w14:paraId="51C8757F" w14:textId="77777777" w:rsidR="00CA33D9" w:rsidRPr="00AC4540" w:rsidRDefault="00CA33D9" w:rsidP="00CA33D9">
            <w:pPr>
              <w:rPr>
                <w:sz w:val="21"/>
                <w:szCs w:val="21"/>
              </w:rPr>
            </w:pPr>
            <w:r w:rsidRPr="00AC4540">
              <w:rPr>
                <w:sz w:val="21"/>
                <w:szCs w:val="21"/>
              </w:rPr>
              <w:t>School</w:t>
            </w:r>
          </w:p>
        </w:tc>
        <w:tc>
          <w:tcPr>
            <w:tcW w:w="8351" w:type="dxa"/>
          </w:tcPr>
          <w:p w14:paraId="12506DEB" w14:textId="048909F3" w:rsidR="00CA33D9" w:rsidRPr="00E74BE0" w:rsidRDefault="00CA33D9" w:rsidP="00B82EF0">
            <w:pPr>
              <w:jc w:val="both"/>
              <w:rPr>
                <w:sz w:val="21"/>
                <w:szCs w:val="21"/>
              </w:rPr>
            </w:pPr>
            <w:r w:rsidRPr="005E3C97">
              <w:rPr>
                <w:sz w:val="21"/>
                <w:szCs w:val="21"/>
                <w:lang w:val="en-US"/>
              </w:rPr>
              <w:t xml:space="preserve">OBS de Globe/ SBO </w:t>
            </w:r>
            <w:proofErr w:type="spellStart"/>
            <w:r w:rsidRPr="005E3C97">
              <w:rPr>
                <w:sz w:val="21"/>
                <w:szCs w:val="21"/>
                <w:lang w:val="en-US"/>
              </w:rPr>
              <w:t>Sonnevanck</w:t>
            </w:r>
            <w:proofErr w:type="spellEnd"/>
          </w:p>
        </w:tc>
      </w:tr>
      <w:tr w:rsidR="00CA33D9" w:rsidRPr="00AC4540" w14:paraId="29B2DBBB" w14:textId="77777777" w:rsidTr="00D070CA">
        <w:tc>
          <w:tcPr>
            <w:tcW w:w="1992" w:type="dxa"/>
          </w:tcPr>
          <w:p w14:paraId="5A010222" w14:textId="77777777" w:rsidR="00CA33D9" w:rsidRPr="00AC4540" w:rsidRDefault="00CA33D9" w:rsidP="00CA33D9">
            <w:pPr>
              <w:rPr>
                <w:sz w:val="21"/>
                <w:szCs w:val="21"/>
              </w:rPr>
            </w:pPr>
            <w:r w:rsidRPr="00AC4540">
              <w:rPr>
                <w:sz w:val="21"/>
                <w:szCs w:val="21"/>
              </w:rPr>
              <w:t>Doel</w:t>
            </w:r>
          </w:p>
        </w:tc>
        <w:tc>
          <w:tcPr>
            <w:tcW w:w="8351" w:type="dxa"/>
          </w:tcPr>
          <w:p w14:paraId="68B959B1" w14:textId="03528D52" w:rsidR="00CA33D9" w:rsidRPr="00AC4540" w:rsidRDefault="00CA33D9" w:rsidP="00B82EF0">
            <w:pPr>
              <w:pStyle w:val="Lijstalinea"/>
              <w:numPr>
                <w:ilvl w:val="0"/>
                <w:numId w:val="3"/>
              </w:numPr>
              <w:ind w:left="311" w:hanging="283"/>
              <w:jc w:val="both"/>
              <w:rPr>
                <w:rFonts w:cstheme="minorHAnsi"/>
                <w:sz w:val="21"/>
                <w:szCs w:val="21"/>
              </w:rPr>
            </w:pPr>
            <w:r>
              <w:rPr>
                <w:sz w:val="21"/>
                <w:szCs w:val="21"/>
              </w:rPr>
              <w:t>Op</w:t>
            </w:r>
            <w:r w:rsidRPr="00A05F14">
              <w:rPr>
                <w:sz w:val="21"/>
                <w:szCs w:val="21"/>
              </w:rPr>
              <w:t xml:space="preserve"> Obs de Globe en </w:t>
            </w:r>
            <w:proofErr w:type="spellStart"/>
            <w:r w:rsidRPr="00A05F14">
              <w:rPr>
                <w:sz w:val="21"/>
                <w:szCs w:val="21"/>
              </w:rPr>
              <w:t>Sbo</w:t>
            </w:r>
            <w:proofErr w:type="spellEnd"/>
            <w:r w:rsidRPr="00A05F14">
              <w:rPr>
                <w:sz w:val="21"/>
                <w:szCs w:val="21"/>
              </w:rPr>
              <w:t xml:space="preserve"> </w:t>
            </w:r>
            <w:proofErr w:type="spellStart"/>
            <w:r w:rsidRPr="00A05F14">
              <w:rPr>
                <w:sz w:val="21"/>
                <w:szCs w:val="21"/>
              </w:rPr>
              <w:t>Sonnevanck</w:t>
            </w:r>
            <w:proofErr w:type="spellEnd"/>
            <w:r w:rsidRPr="00A05F14">
              <w:rPr>
                <w:sz w:val="21"/>
                <w:szCs w:val="21"/>
              </w:rPr>
              <w:t xml:space="preserve"> </w:t>
            </w:r>
            <w:r>
              <w:rPr>
                <w:sz w:val="21"/>
                <w:szCs w:val="21"/>
              </w:rPr>
              <w:t>willen wij</w:t>
            </w:r>
            <w:r w:rsidRPr="00A05F14">
              <w:rPr>
                <w:sz w:val="21"/>
                <w:szCs w:val="21"/>
              </w:rPr>
              <w:t xml:space="preserve"> de kinderen een veilig pedagogisch klimaat bieden, waarin zij zich harmonieus en op een prettige en positieve wijze</w:t>
            </w:r>
            <w:r>
              <w:rPr>
                <w:sz w:val="21"/>
                <w:szCs w:val="21"/>
              </w:rPr>
              <w:t xml:space="preserve"> optimaal</w:t>
            </w:r>
            <w:r w:rsidRPr="00A05F14">
              <w:rPr>
                <w:sz w:val="21"/>
                <w:szCs w:val="21"/>
              </w:rPr>
              <w:t xml:space="preserve"> kunnen ontwikkelen.</w:t>
            </w:r>
          </w:p>
        </w:tc>
      </w:tr>
      <w:tr w:rsidR="00CA33D9" w:rsidRPr="00AC4540" w14:paraId="5BEA742D" w14:textId="77777777" w:rsidTr="00D070CA">
        <w:trPr>
          <w:trHeight w:val="276"/>
        </w:trPr>
        <w:tc>
          <w:tcPr>
            <w:tcW w:w="1992" w:type="dxa"/>
            <w:shd w:val="clear" w:color="auto" w:fill="FFFFFF" w:themeFill="background1"/>
          </w:tcPr>
          <w:p w14:paraId="4DA46C26" w14:textId="77777777" w:rsidR="00CA33D9" w:rsidRPr="00AC4540" w:rsidRDefault="00CA33D9" w:rsidP="00CA33D9">
            <w:pPr>
              <w:rPr>
                <w:sz w:val="21"/>
                <w:szCs w:val="21"/>
              </w:rPr>
            </w:pPr>
            <w:r w:rsidRPr="00AC4540">
              <w:rPr>
                <w:sz w:val="21"/>
                <w:szCs w:val="21"/>
              </w:rPr>
              <w:t>Duur &amp; frequentie</w:t>
            </w:r>
          </w:p>
        </w:tc>
        <w:tc>
          <w:tcPr>
            <w:tcW w:w="8351" w:type="dxa"/>
            <w:shd w:val="clear" w:color="auto" w:fill="FFFFFF" w:themeFill="background1"/>
          </w:tcPr>
          <w:p w14:paraId="2A88C496" w14:textId="12F28F34" w:rsidR="00CA33D9" w:rsidRPr="00AC4540" w:rsidRDefault="00CA33D9" w:rsidP="00B82EF0">
            <w:pPr>
              <w:pStyle w:val="Lijstalinea"/>
              <w:numPr>
                <w:ilvl w:val="0"/>
                <w:numId w:val="3"/>
              </w:numPr>
              <w:ind w:left="311" w:hanging="283"/>
              <w:jc w:val="both"/>
              <w:rPr>
                <w:rFonts w:cstheme="minorHAnsi"/>
                <w:sz w:val="21"/>
                <w:szCs w:val="21"/>
              </w:rPr>
            </w:pPr>
            <w:r>
              <w:rPr>
                <w:sz w:val="21"/>
                <w:szCs w:val="21"/>
              </w:rPr>
              <w:t xml:space="preserve">Elk schooljaar na het invullen van </w:t>
            </w:r>
            <w:r w:rsidR="00B82EF0">
              <w:rPr>
                <w:sz w:val="21"/>
                <w:szCs w:val="21"/>
              </w:rPr>
              <w:t xml:space="preserve">de ZIEN-vragenlijsten </w:t>
            </w:r>
            <w:r>
              <w:rPr>
                <w:sz w:val="21"/>
                <w:szCs w:val="21"/>
              </w:rPr>
              <w:t xml:space="preserve">evalueren of alle signalen opgepakt en aangepakt zijn. </w:t>
            </w:r>
          </w:p>
        </w:tc>
      </w:tr>
      <w:tr w:rsidR="00CA33D9" w:rsidRPr="00AC4540" w14:paraId="1F8E247F" w14:textId="77777777" w:rsidTr="00D070CA">
        <w:trPr>
          <w:trHeight w:val="276"/>
        </w:trPr>
        <w:tc>
          <w:tcPr>
            <w:tcW w:w="1992" w:type="dxa"/>
          </w:tcPr>
          <w:p w14:paraId="3DC580D5" w14:textId="77777777" w:rsidR="00CA33D9" w:rsidRPr="00AC4540" w:rsidRDefault="00CA33D9" w:rsidP="00CA33D9">
            <w:pPr>
              <w:rPr>
                <w:sz w:val="21"/>
                <w:szCs w:val="21"/>
              </w:rPr>
            </w:pPr>
            <w:r w:rsidRPr="00AC4540">
              <w:rPr>
                <w:sz w:val="21"/>
                <w:szCs w:val="21"/>
              </w:rPr>
              <w:t>Werkwijze/ activiteiten</w:t>
            </w:r>
          </w:p>
        </w:tc>
        <w:tc>
          <w:tcPr>
            <w:tcW w:w="8351" w:type="dxa"/>
          </w:tcPr>
          <w:p w14:paraId="14469CAB" w14:textId="77777777" w:rsidR="00CA33D9" w:rsidRPr="00B82EF0" w:rsidRDefault="00CA33D9" w:rsidP="00155A7A">
            <w:pPr>
              <w:spacing w:after="200" w:line="276" w:lineRule="auto"/>
              <w:rPr>
                <w:sz w:val="21"/>
                <w:szCs w:val="21"/>
              </w:rPr>
            </w:pPr>
            <w:r w:rsidRPr="00B82EF0">
              <w:rPr>
                <w:sz w:val="21"/>
                <w:szCs w:val="21"/>
              </w:rPr>
              <w:t>Als je een</w:t>
            </w:r>
            <w:r w:rsidRPr="00B82EF0">
              <w:rPr>
                <w:b/>
                <w:bCs/>
                <w:sz w:val="21"/>
                <w:szCs w:val="21"/>
                <w:u w:val="single"/>
              </w:rPr>
              <w:t xml:space="preserve"> vermoeden</w:t>
            </w:r>
            <w:r w:rsidRPr="00B82EF0">
              <w:rPr>
                <w:sz w:val="21"/>
                <w:szCs w:val="21"/>
              </w:rPr>
              <w:t xml:space="preserve"> hebt van pestgedrag in de klas;</w:t>
            </w:r>
          </w:p>
          <w:p w14:paraId="73F51B8B" w14:textId="6A2DA087" w:rsidR="00CA33D9" w:rsidRPr="00B82EF0" w:rsidRDefault="00CA33D9" w:rsidP="00155A7A">
            <w:pPr>
              <w:pStyle w:val="Lijstalinea"/>
              <w:numPr>
                <w:ilvl w:val="0"/>
                <w:numId w:val="13"/>
              </w:numPr>
              <w:spacing w:after="200" w:line="276" w:lineRule="auto"/>
              <w:rPr>
                <w:sz w:val="21"/>
                <w:szCs w:val="21"/>
              </w:rPr>
            </w:pPr>
            <w:r w:rsidRPr="00B82EF0">
              <w:rPr>
                <w:sz w:val="21"/>
                <w:szCs w:val="21"/>
              </w:rPr>
              <w:t>Overleg (collegi</w:t>
            </w:r>
            <w:r w:rsidR="00B82EF0">
              <w:rPr>
                <w:sz w:val="21"/>
                <w:szCs w:val="21"/>
              </w:rPr>
              <w:t xml:space="preserve">ale consultatie) of/welke actie </w:t>
            </w:r>
            <w:r w:rsidRPr="00B82EF0">
              <w:rPr>
                <w:sz w:val="21"/>
                <w:szCs w:val="21"/>
              </w:rPr>
              <w:t>met directie, anti-pest coördinator, leerkracht en SMW.</w:t>
            </w:r>
          </w:p>
          <w:p w14:paraId="1D2E9205"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Aandacht in de klas schenken aan het onderwerp Pesten en de verschillende rollen die kinderen kunnen innemen om dit samen te voorkomen.</w:t>
            </w:r>
          </w:p>
          <w:p w14:paraId="1EA47A4C"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Indien er aandacht voor is in de groep: altijd binnen twee weken terugkoppeling in de groep.</w:t>
            </w:r>
          </w:p>
          <w:p w14:paraId="26F47D18"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Leerlingen aanspreken die betrokken zijn.</w:t>
            </w:r>
          </w:p>
          <w:p w14:paraId="0C6FC023"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Afspraken maken/herhalen met leerlingen/groep over omgaan met elkaar.</w:t>
            </w:r>
          </w:p>
          <w:p w14:paraId="362ABDF5"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 xml:space="preserve">Schakelt de </w:t>
            </w:r>
            <w:proofErr w:type="spellStart"/>
            <w:r w:rsidRPr="00B82EF0">
              <w:rPr>
                <w:sz w:val="21"/>
                <w:szCs w:val="21"/>
              </w:rPr>
              <w:t>pester</w:t>
            </w:r>
            <w:proofErr w:type="spellEnd"/>
            <w:r w:rsidRPr="00B82EF0">
              <w:rPr>
                <w:sz w:val="21"/>
                <w:szCs w:val="21"/>
              </w:rPr>
              <w:t xml:space="preserve"> en/of enkele niet- </w:t>
            </w:r>
            <w:proofErr w:type="spellStart"/>
            <w:r w:rsidRPr="00B82EF0">
              <w:rPr>
                <w:sz w:val="21"/>
                <w:szCs w:val="21"/>
              </w:rPr>
              <w:t>pesters</w:t>
            </w:r>
            <w:proofErr w:type="spellEnd"/>
            <w:r w:rsidRPr="00B82EF0">
              <w:rPr>
                <w:sz w:val="21"/>
                <w:szCs w:val="21"/>
              </w:rPr>
              <w:t xml:space="preserve"> in om op te letten of er in hun klas wordt gepest in het kader van het bespreken van pesten als algemeen onderwerp. Na enkele dagen wordt hiervan een verslag gemaakt door deze kinderen. Dit wordt dan klassikaal besproken.</w:t>
            </w:r>
          </w:p>
          <w:p w14:paraId="20C61F2C"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Ouders van betreffende leerlingen inlichten.</w:t>
            </w:r>
          </w:p>
          <w:p w14:paraId="6BA6932E"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 xml:space="preserve">Melding in </w:t>
            </w:r>
            <w:proofErr w:type="spellStart"/>
            <w:r w:rsidRPr="00B82EF0">
              <w:rPr>
                <w:sz w:val="21"/>
                <w:szCs w:val="21"/>
              </w:rPr>
              <w:t>Parnassys</w:t>
            </w:r>
            <w:proofErr w:type="spellEnd"/>
            <w:r w:rsidRPr="00B82EF0">
              <w:rPr>
                <w:sz w:val="21"/>
                <w:szCs w:val="21"/>
              </w:rPr>
              <w:t xml:space="preserve"> bij de leerling en evt. groep maken en afspraken maken over de terugkoppeling.</w:t>
            </w:r>
          </w:p>
          <w:p w14:paraId="70692E64" w14:textId="77777777" w:rsidR="00CA33D9" w:rsidRPr="00B82EF0" w:rsidRDefault="00CA33D9" w:rsidP="00155A7A">
            <w:pPr>
              <w:spacing w:after="200" w:line="276" w:lineRule="auto"/>
              <w:rPr>
                <w:sz w:val="21"/>
                <w:szCs w:val="21"/>
              </w:rPr>
            </w:pPr>
            <w:r w:rsidRPr="00B82EF0">
              <w:rPr>
                <w:sz w:val="21"/>
                <w:szCs w:val="21"/>
              </w:rPr>
              <w:t>Als je</w:t>
            </w:r>
            <w:r w:rsidRPr="00B82EF0">
              <w:rPr>
                <w:b/>
                <w:bCs/>
                <w:sz w:val="21"/>
                <w:szCs w:val="21"/>
                <w:u w:val="single"/>
              </w:rPr>
              <w:t xml:space="preserve"> constateert</w:t>
            </w:r>
            <w:r w:rsidRPr="00B82EF0">
              <w:rPr>
                <w:sz w:val="21"/>
                <w:szCs w:val="21"/>
              </w:rPr>
              <w:t xml:space="preserve"> dat er gepest wordt;</w:t>
            </w:r>
          </w:p>
          <w:p w14:paraId="0E2594B6" w14:textId="47B00D79" w:rsidR="00CA33D9" w:rsidRPr="00B82EF0" w:rsidRDefault="00B82EF0" w:rsidP="00155A7A">
            <w:pPr>
              <w:pStyle w:val="Lijstalinea"/>
              <w:numPr>
                <w:ilvl w:val="0"/>
                <w:numId w:val="13"/>
              </w:numPr>
              <w:spacing w:after="200" w:line="276" w:lineRule="auto"/>
              <w:rPr>
                <w:sz w:val="21"/>
                <w:szCs w:val="21"/>
              </w:rPr>
            </w:pPr>
            <w:r w:rsidRPr="00B82EF0">
              <w:rPr>
                <w:sz w:val="21"/>
                <w:szCs w:val="21"/>
              </w:rPr>
              <w:t xml:space="preserve">Overleg </w:t>
            </w:r>
            <w:r w:rsidR="00CA33D9" w:rsidRPr="00B82EF0">
              <w:rPr>
                <w:sz w:val="21"/>
                <w:szCs w:val="21"/>
              </w:rPr>
              <w:t>(collegiale consultatie anti-pest coördinator/zorg coördinator/ib-er) of/welke actie.</w:t>
            </w:r>
          </w:p>
          <w:p w14:paraId="52C6D0A0" w14:textId="110A44C7" w:rsidR="00CA33D9" w:rsidRPr="00B82EF0" w:rsidRDefault="00B82EF0" w:rsidP="00155A7A">
            <w:pPr>
              <w:pStyle w:val="Lijstalinea"/>
              <w:numPr>
                <w:ilvl w:val="0"/>
                <w:numId w:val="13"/>
              </w:numPr>
              <w:spacing w:after="200" w:line="276" w:lineRule="auto"/>
              <w:rPr>
                <w:sz w:val="21"/>
                <w:szCs w:val="21"/>
              </w:rPr>
            </w:pPr>
            <w:r>
              <w:rPr>
                <w:sz w:val="21"/>
                <w:szCs w:val="21"/>
              </w:rPr>
              <w:t xml:space="preserve">Bespreken </w:t>
            </w:r>
            <w:r w:rsidR="00CA33D9" w:rsidRPr="00B82EF0">
              <w:rPr>
                <w:sz w:val="21"/>
                <w:szCs w:val="21"/>
              </w:rPr>
              <w:t>in de klas wat er is gebeurd, waarbij stelling genomen wordt tegen het pesten.</w:t>
            </w:r>
          </w:p>
          <w:p w14:paraId="303E610B"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Rol en verantwoordelijkheden van de groep bespreken (zie hulp en nazorg).</w:t>
            </w:r>
          </w:p>
          <w:p w14:paraId="641DB172"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 xml:space="preserve">Hulp bieden aan </w:t>
            </w:r>
            <w:proofErr w:type="spellStart"/>
            <w:r w:rsidRPr="00B82EF0">
              <w:rPr>
                <w:sz w:val="21"/>
                <w:szCs w:val="21"/>
              </w:rPr>
              <w:t>pester</w:t>
            </w:r>
            <w:proofErr w:type="spellEnd"/>
            <w:r w:rsidRPr="00B82EF0">
              <w:rPr>
                <w:sz w:val="21"/>
                <w:szCs w:val="21"/>
              </w:rPr>
              <w:t xml:space="preserve"> en gepeste (zie hulp en nazorg).</w:t>
            </w:r>
          </w:p>
          <w:p w14:paraId="622D4312"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 xml:space="preserve">Ouders van betreffende leerlingen inlichten (zie hulp en nazorg). </w:t>
            </w:r>
          </w:p>
          <w:p w14:paraId="7D72EF83" w14:textId="77777777" w:rsidR="00CA33D9" w:rsidRPr="00B82EF0" w:rsidRDefault="00CA33D9" w:rsidP="00155A7A">
            <w:pPr>
              <w:pStyle w:val="Lijstalinea"/>
              <w:numPr>
                <w:ilvl w:val="0"/>
                <w:numId w:val="13"/>
              </w:numPr>
              <w:spacing w:after="200" w:line="276" w:lineRule="auto"/>
              <w:rPr>
                <w:sz w:val="21"/>
                <w:szCs w:val="21"/>
              </w:rPr>
            </w:pPr>
            <w:r w:rsidRPr="00B82EF0">
              <w:rPr>
                <w:sz w:val="21"/>
                <w:szCs w:val="21"/>
              </w:rPr>
              <w:t xml:space="preserve">Melding in </w:t>
            </w:r>
            <w:proofErr w:type="spellStart"/>
            <w:r w:rsidRPr="00B82EF0">
              <w:rPr>
                <w:sz w:val="21"/>
                <w:szCs w:val="21"/>
              </w:rPr>
              <w:t>Parnassys</w:t>
            </w:r>
            <w:proofErr w:type="spellEnd"/>
            <w:r w:rsidRPr="00B82EF0">
              <w:rPr>
                <w:sz w:val="21"/>
                <w:szCs w:val="21"/>
              </w:rPr>
              <w:t xml:space="preserve"> bij leerlingen en evt. groep maken en afspraken maken over de terugkoppeling (binnen twee weken).</w:t>
            </w:r>
          </w:p>
          <w:p w14:paraId="2207C7F1" w14:textId="0D428693" w:rsidR="00CA33D9" w:rsidRPr="00B82EF0" w:rsidRDefault="00CA33D9" w:rsidP="00155A7A">
            <w:pPr>
              <w:pStyle w:val="Lijstalinea"/>
              <w:numPr>
                <w:ilvl w:val="0"/>
                <w:numId w:val="13"/>
              </w:numPr>
              <w:spacing w:after="200" w:line="276" w:lineRule="auto"/>
              <w:rPr>
                <w:sz w:val="21"/>
                <w:szCs w:val="21"/>
              </w:rPr>
            </w:pPr>
            <w:r w:rsidRPr="00B82EF0">
              <w:rPr>
                <w:sz w:val="21"/>
                <w:szCs w:val="21"/>
              </w:rPr>
              <w:t>Pester dient oprechte excuses aan te bieden aan de gepeste, incl. excuusbrief en / of tekening</w:t>
            </w:r>
          </w:p>
        </w:tc>
        <w:bookmarkStart w:id="0" w:name="_GoBack"/>
        <w:bookmarkEnd w:id="0"/>
      </w:tr>
      <w:tr w:rsidR="00CA33D9" w:rsidRPr="00AC4540" w14:paraId="396693EA" w14:textId="77777777" w:rsidTr="00D070CA">
        <w:trPr>
          <w:trHeight w:val="276"/>
        </w:trPr>
        <w:tc>
          <w:tcPr>
            <w:tcW w:w="1992" w:type="dxa"/>
          </w:tcPr>
          <w:p w14:paraId="2B1ADB9A" w14:textId="77777777" w:rsidR="00CA33D9" w:rsidRPr="00AC4540" w:rsidRDefault="00CA33D9" w:rsidP="00CA33D9">
            <w:pPr>
              <w:rPr>
                <w:sz w:val="21"/>
                <w:szCs w:val="21"/>
              </w:rPr>
            </w:pPr>
            <w:r w:rsidRPr="00AC4540">
              <w:rPr>
                <w:sz w:val="21"/>
                <w:szCs w:val="21"/>
              </w:rPr>
              <w:t>Te registreren informatie in Parnassys</w:t>
            </w:r>
          </w:p>
        </w:tc>
        <w:tc>
          <w:tcPr>
            <w:tcW w:w="8351" w:type="dxa"/>
          </w:tcPr>
          <w:p w14:paraId="79D5B351" w14:textId="744CB68F" w:rsidR="00CA33D9" w:rsidRPr="00B82EF0" w:rsidRDefault="00CA33D9" w:rsidP="00B82EF0">
            <w:pPr>
              <w:pStyle w:val="Lijstalinea"/>
              <w:numPr>
                <w:ilvl w:val="0"/>
                <w:numId w:val="4"/>
              </w:numPr>
              <w:rPr>
                <w:sz w:val="21"/>
                <w:szCs w:val="21"/>
              </w:rPr>
            </w:pPr>
            <w:r w:rsidRPr="00B82EF0">
              <w:rPr>
                <w:sz w:val="21"/>
                <w:szCs w:val="21"/>
              </w:rPr>
              <w:t>Observatielijsten leerkracht ZIEN</w:t>
            </w:r>
          </w:p>
          <w:p w14:paraId="164D3559" w14:textId="44EDFAE2" w:rsidR="00CA33D9" w:rsidRPr="00B82EF0" w:rsidRDefault="00CA33D9" w:rsidP="00B82EF0">
            <w:pPr>
              <w:pStyle w:val="Lijstalinea"/>
              <w:numPr>
                <w:ilvl w:val="0"/>
                <w:numId w:val="4"/>
              </w:numPr>
              <w:rPr>
                <w:sz w:val="21"/>
                <w:szCs w:val="21"/>
              </w:rPr>
            </w:pPr>
            <w:r w:rsidRPr="00B82EF0">
              <w:rPr>
                <w:sz w:val="21"/>
                <w:szCs w:val="21"/>
              </w:rPr>
              <w:t>Vragenlijsten leerlingen ZIEN</w:t>
            </w:r>
          </w:p>
          <w:p w14:paraId="185BF069" w14:textId="77777777" w:rsidR="00B82EF0" w:rsidRDefault="00CA33D9" w:rsidP="00B82EF0">
            <w:pPr>
              <w:pStyle w:val="Lijstalinea"/>
              <w:numPr>
                <w:ilvl w:val="0"/>
                <w:numId w:val="6"/>
              </w:numPr>
              <w:rPr>
                <w:sz w:val="21"/>
                <w:szCs w:val="21"/>
              </w:rPr>
            </w:pPr>
            <w:r w:rsidRPr="00B82EF0">
              <w:rPr>
                <w:sz w:val="21"/>
                <w:szCs w:val="21"/>
              </w:rPr>
              <w:t>Analyse en actieplan ZIEN</w:t>
            </w:r>
          </w:p>
          <w:p w14:paraId="29FF121C" w14:textId="74EBE277" w:rsidR="00CA33D9" w:rsidRPr="00B82EF0" w:rsidRDefault="00CA33D9" w:rsidP="00B82EF0">
            <w:pPr>
              <w:pStyle w:val="Lijstalinea"/>
              <w:numPr>
                <w:ilvl w:val="0"/>
                <w:numId w:val="6"/>
              </w:numPr>
              <w:rPr>
                <w:sz w:val="21"/>
                <w:szCs w:val="21"/>
              </w:rPr>
            </w:pPr>
            <w:r w:rsidRPr="00B82EF0">
              <w:rPr>
                <w:sz w:val="21"/>
                <w:szCs w:val="21"/>
              </w:rPr>
              <w:t>Notities en acties per leerling.</w:t>
            </w:r>
          </w:p>
        </w:tc>
      </w:tr>
      <w:tr w:rsidR="00CA33D9" w:rsidRPr="00AC4540" w14:paraId="7E041A36" w14:textId="77777777" w:rsidTr="00D070CA">
        <w:trPr>
          <w:trHeight w:val="276"/>
        </w:trPr>
        <w:tc>
          <w:tcPr>
            <w:tcW w:w="1992" w:type="dxa"/>
          </w:tcPr>
          <w:p w14:paraId="2F454662" w14:textId="77777777" w:rsidR="00CA33D9" w:rsidRPr="00AC4540" w:rsidRDefault="00CA33D9" w:rsidP="00CA33D9">
            <w:pPr>
              <w:rPr>
                <w:sz w:val="21"/>
                <w:szCs w:val="21"/>
              </w:rPr>
            </w:pPr>
            <w:r w:rsidRPr="00AC4540">
              <w:rPr>
                <w:sz w:val="21"/>
                <w:szCs w:val="21"/>
              </w:rPr>
              <w:t>Informatie voor ouders</w:t>
            </w:r>
          </w:p>
        </w:tc>
        <w:tc>
          <w:tcPr>
            <w:tcW w:w="8351" w:type="dxa"/>
          </w:tcPr>
          <w:p w14:paraId="71DD7985" w14:textId="77777777" w:rsidR="00CA33D9" w:rsidRDefault="00CA33D9" w:rsidP="00CA33D9">
            <w:pPr>
              <w:pStyle w:val="Lijstalinea"/>
              <w:numPr>
                <w:ilvl w:val="0"/>
                <w:numId w:val="14"/>
              </w:numPr>
              <w:ind w:left="341" w:hanging="283"/>
              <w:rPr>
                <w:sz w:val="21"/>
                <w:szCs w:val="21"/>
              </w:rPr>
            </w:pPr>
            <w:r>
              <w:rPr>
                <w:sz w:val="21"/>
                <w:szCs w:val="21"/>
              </w:rPr>
              <w:t xml:space="preserve">Diverse </w:t>
            </w:r>
            <w:proofErr w:type="spellStart"/>
            <w:r>
              <w:rPr>
                <w:sz w:val="21"/>
                <w:szCs w:val="21"/>
              </w:rPr>
              <w:t>kindgesprekken</w:t>
            </w:r>
            <w:proofErr w:type="spellEnd"/>
          </w:p>
          <w:p w14:paraId="2559B867" w14:textId="588BD14F" w:rsidR="00CA33D9" w:rsidRPr="00930D47" w:rsidRDefault="00CA33D9" w:rsidP="00CA33D9">
            <w:pPr>
              <w:pStyle w:val="Lijstalinea"/>
              <w:numPr>
                <w:ilvl w:val="0"/>
                <w:numId w:val="4"/>
              </w:numPr>
              <w:ind w:left="311" w:hanging="311"/>
              <w:rPr>
                <w:sz w:val="21"/>
                <w:szCs w:val="21"/>
              </w:rPr>
            </w:pPr>
            <w:r>
              <w:rPr>
                <w:sz w:val="21"/>
                <w:szCs w:val="21"/>
              </w:rPr>
              <w:lastRenderedPageBreak/>
              <w:t>Diverse oudergesprekken</w:t>
            </w:r>
          </w:p>
        </w:tc>
      </w:tr>
      <w:tr w:rsidR="00CA33D9" w:rsidRPr="00AC4540" w14:paraId="7A147555" w14:textId="77777777" w:rsidTr="00D070CA">
        <w:trPr>
          <w:trHeight w:val="276"/>
        </w:trPr>
        <w:tc>
          <w:tcPr>
            <w:tcW w:w="1992" w:type="dxa"/>
          </w:tcPr>
          <w:p w14:paraId="7E6E7ECD" w14:textId="77777777" w:rsidR="00CA33D9" w:rsidRPr="00AC4540" w:rsidRDefault="00CA33D9" w:rsidP="00CA33D9">
            <w:pPr>
              <w:rPr>
                <w:sz w:val="21"/>
                <w:szCs w:val="21"/>
              </w:rPr>
            </w:pPr>
            <w:r w:rsidRPr="00AC4540">
              <w:rPr>
                <w:sz w:val="21"/>
                <w:szCs w:val="21"/>
              </w:rPr>
              <w:lastRenderedPageBreak/>
              <w:t>Aanvullende informatie</w:t>
            </w:r>
          </w:p>
        </w:tc>
        <w:tc>
          <w:tcPr>
            <w:tcW w:w="8351" w:type="dxa"/>
          </w:tcPr>
          <w:p w14:paraId="786C9EC9" w14:textId="06E9B66B" w:rsidR="00CA33D9" w:rsidRPr="00AC4540" w:rsidRDefault="00CA33D9" w:rsidP="00CA33D9">
            <w:pPr>
              <w:pStyle w:val="Lijstalinea"/>
              <w:numPr>
                <w:ilvl w:val="0"/>
                <w:numId w:val="8"/>
              </w:numPr>
              <w:ind w:left="311" w:hanging="311"/>
              <w:rPr>
                <w:sz w:val="21"/>
                <w:szCs w:val="21"/>
              </w:rPr>
            </w:pPr>
            <w:r>
              <w:rPr>
                <w:sz w:val="21"/>
                <w:szCs w:val="21"/>
              </w:rPr>
              <w:t xml:space="preserve">Pestprotocol </w:t>
            </w:r>
            <w:proofErr w:type="spellStart"/>
            <w:r>
              <w:rPr>
                <w:sz w:val="21"/>
                <w:szCs w:val="21"/>
              </w:rPr>
              <w:t>Sonnevanck</w:t>
            </w:r>
            <w:proofErr w:type="spellEnd"/>
            <w:r>
              <w:rPr>
                <w:sz w:val="21"/>
                <w:szCs w:val="21"/>
              </w:rPr>
              <w:t xml:space="preserve"> en Globe</w:t>
            </w:r>
          </w:p>
        </w:tc>
      </w:tr>
    </w:tbl>
    <w:p w14:paraId="62D179A4" w14:textId="5D7A70D2" w:rsidR="00BC1E41" w:rsidRDefault="00D070CA" w:rsidP="00BC1E41">
      <w:pPr>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br w:type="textWrapping" w:clear="all"/>
      </w:r>
    </w:p>
    <w:sectPr w:rsidR="00BC1E41" w:rsidSect="00FA130F">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28B04" w14:textId="77777777" w:rsidR="00691E4D" w:rsidRDefault="00691E4D" w:rsidP="00691E4D">
      <w:pPr>
        <w:spacing w:after="0" w:line="240" w:lineRule="auto"/>
      </w:pPr>
      <w:r>
        <w:separator/>
      </w:r>
    </w:p>
  </w:endnote>
  <w:endnote w:type="continuationSeparator" w:id="0">
    <w:p w14:paraId="6B7EE418" w14:textId="77777777" w:rsidR="00691E4D" w:rsidRDefault="00691E4D" w:rsidP="006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3BDE" w14:textId="77777777" w:rsidR="00691E4D" w:rsidRDefault="00691E4D" w:rsidP="00691E4D">
      <w:pPr>
        <w:spacing w:after="0" w:line="240" w:lineRule="auto"/>
      </w:pPr>
      <w:r>
        <w:separator/>
      </w:r>
    </w:p>
  </w:footnote>
  <w:footnote w:type="continuationSeparator" w:id="0">
    <w:p w14:paraId="2F4C82C0" w14:textId="77777777" w:rsidR="00691E4D" w:rsidRDefault="00691E4D" w:rsidP="0069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4A75" w14:textId="45E2B7E7" w:rsidR="00691E4D" w:rsidRDefault="003C204D" w:rsidP="003C204D">
    <w:pPr>
      <w:pStyle w:val="Koptekst"/>
      <w:tabs>
        <w:tab w:val="left" w:pos="4335"/>
      </w:tabs>
    </w:pPr>
    <w:r w:rsidRPr="00493DAC">
      <w:rPr>
        <w:noProof/>
        <w:sz w:val="48"/>
        <w:szCs w:val="48"/>
        <w:lang w:eastAsia="nl-NL"/>
      </w:rPr>
      <w:drawing>
        <wp:anchor distT="0" distB="0" distL="114300" distR="114300" simplePos="0" relativeHeight="251659264" behindDoc="0" locked="0" layoutInCell="1" allowOverlap="1" wp14:anchorId="00A934AD" wp14:editId="108127DB">
          <wp:simplePos x="0" y="0"/>
          <wp:positionH relativeFrom="column">
            <wp:posOffset>288290</wp:posOffset>
          </wp:positionH>
          <wp:positionV relativeFrom="paragraph">
            <wp:posOffset>-135890</wp:posOffset>
          </wp:positionV>
          <wp:extent cx="1550380" cy="79617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nnevanck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380" cy="796175"/>
                  </a:xfrm>
                  <a:prstGeom prst="rect">
                    <a:avLst/>
                  </a:prstGeom>
                </pic:spPr>
              </pic:pic>
            </a:graphicData>
          </a:graphic>
          <wp14:sizeRelH relativeFrom="page">
            <wp14:pctWidth>0</wp14:pctWidth>
          </wp14:sizeRelH>
          <wp14:sizeRelV relativeFrom="page">
            <wp14:pctHeight>0</wp14:pctHeight>
          </wp14:sizeRelV>
        </wp:anchor>
      </w:drawing>
    </w:r>
    <w:r w:rsidR="00691E4D">
      <w:tab/>
    </w:r>
    <w:r>
      <w:tab/>
    </w:r>
    <w:r w:rsidR="00691E4D">
      <w:tab/>
    </w:r>
    <w:r w:rsidR="001A7822" w:rsidRPr="005E5539">
      <w:rPr>
        <w:noProof/>
        <w:lang w:eastAsia="nl-NL"/>
      </w:rPr>
      <w:drawing>
        <wp:inline distT="0" distB="0" distL="0" distR="0" wp14:anchorId="7A8F7818" wp14:editId="6CFF3A6F">
          <wp:extent cx="1627766" cy="619125"/>
          <wp:effectExtent l="0" t="0" r="0" b="0"/>
          <wp:docPr id="1" name="Afbeelding 1" descr="C:\Users\M. Remijn\Downloads\LOGO_GLOBE_RGB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Remijn\Downloads\LOGO_GLOBE_RGB_D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269" cy="621979"/>
                  </a:xfrm>
                  <a:prstGeom prst="rect">
                    <a:avLst/>
                  </a:prstGeom>
                  <a:noFill/>
                  <a:ln>
                    <a:noFill/>
                  </a:ln>
                </pic:spPr>
              </pic:pic>
            </a:graphicData>
          </a:graphic>
        </wp:inline>
      </w:drawing>
    </w:r>
  </w:p>
  <w:p w14:paraId="113B0F71" w14:textId="77777777" w:rsidR="00691E4D" w:rsidRDefault="00691E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549"/>
    <w:multiLevelType w:val="hybridMultilevel"/>
    <w:tmpl w:val="E8386420"/>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BA19CF"/>
    <w:multiLevelType w:val="hybridMultilevel"/>
    <w:tmpl w:val="B260BB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74470A"/>
    <w:multiLevelType w:val="hybridMultilevel"/>
    <w:tmpl w:val="D6B80B0C"/>
    <w:lvl w:ilvl="0" w:tplc="A64E9D0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0175690"/>
    <w:multiLevelType w:val="hybridMultilevel"/>
    <w:tmpl w:val="55F4CE6A"/>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803FF1"/>
    <w:multiLevelType w:val="hybridMultilevel"/>
    <w:tmpl w:val="A32C3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197899"/>
    <w:multiLevelType w:val="hybridMultilevel"/>
    <w:tmpl w:val="BCF6BEAA"/>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B506AF"/>
    <w:multiLevelType w:val="hybridMultilevel"/>
    <w:tmpl w:val="E092F61E"/>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270A58"/>
    <w:multiLevelType w:val="hybridMultilevel"/>
    <w:tmpl w:val="F476D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187793"/>
    <w:multiLevelType w:val="hybridMultilevel"/>
    <w:tmpl w:val="A90A8488"/>
    <w:lvl w:ilvl="0" w:tplc="544415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DA40A2"/>
    <w:multiLevelType w:val="hybridMultilevel"/>
    <w:tmpl w:val="6F2C6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2A323C"/>
    <w:multiLevelType w:val="hybridMultilevel"/>
    <w:tmpl w:val="12D4BC94"/>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703BF0"/>
    <w:multiLevelType w:val="hybridMultilevel"/>
    <w:tmpl w:val="F47E18D0"/>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4C09A4"/>
    <w:multiLevelType w:val="multilevel"/>
    <w:tmpl w:val="A57AA144"/>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9D5A37"/>
    <w:multiLevelType w:val="hybridMultilevel"/>
    <w:tmpl w:val="6A8CFCD8"/>
    <w:lvl w:ilvl="0" w:tplc="AF9EEC60">
      <w:start w:val="201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1"/>
  </w:num>
  <w:num w:numId="5">
    <w:abstractNumId w:val="0"/>
  </w:num>
  <w:num w:numId="6">
    <w:abstractNumId w:val="13"/>
  </w:num>
  <w:num w:numId="7">
    <w:abstractNumId w:val="5"/>
  </w:num>
  <w:num w:numId="8">
    <w:abstractNumId w:val="3"/>
  </w:num>
  <w:num w:numId="9">
    <w:abstractNumId w:val="1"/>
  </w:num>
  <w:num w:numId="10">
    <w:abstractNumId w:val="4"/>
  </w:num>
  <w:num w:numId="11">
    <w:abstractNumId w:val="9"/>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B8"/>
    <w:rsid w:val="00065C41"/>
    <w:rsid w:val="000B2AD9"/>
    <w:rsid w:val="000B686A"/>
    <w:rsid w:val="000F6DF0"/>
    <w:rsid w:val="00130CFA"/>
    <w:rsid w:val="00150DCC"/>
    <w:rsid w:val="00151179"/>
    <w:rsid w:val="00153282"/>
    <w:rsid w:val="00155A7A"/>
    <w:rsid w:val="001A6706"/>
    <w:rsid w:val="001A7822"/>
    <w:rsid w:val="001B0B24"/>
    <w:rsid w:val="002025B8"/>
    <w:rsid w:val="002C56AB"/>
    <w:rsid w:val="003309DE"/>
    <w:rsid w:val="00342FB7"/>
    <w:rsid w:val="003C204D"/>
    <w:rsid w:val="00412B87"/>
    <w:rsid w:val="0056215C"/>
    <w:rsid w:val="005D3383"/>
    <w:rsid w:val="00660B42"/>
    <w:rsid w:val="006621FA"/>
    <w:rsid w:val="00691E4D"/>
    <w:rsid w:val="006D548F"/>
    <w:rsid w:val="00720298"/>
    <w:rsid w:val="007D7EBE"/>
    <w:rsid w:val="008041CB"/>
    <w:rsid w:val="008C247C"/>
    <w:rsid w:val="008C6B2D"/>
    <w:rsid w:val="00930D47"/>
    <w:rsid w:val="00942B2A"/>
    <w:rsid w:val="009A7B52"/>
    <w:rsid w:val="009C5C72"/>
    <w:rsid w:val="009C6FB5"/>
    <w:rsid w:val="00AC4540"/>
    <w:rsid w:val="00AE725C"/>
    <w:rsid w:val="00B651CA"/>
    <w:rsid w:val="00B82EF0"/>
    <w:rsid w:val="00BC1E41"/>
    <w:rsid w:val="00BC58DB"/>
    <w:rsid w:val="00C97032"/>
    <w:rsid w:val="00CA33D9"/>
    <w:rsid w:val="00CB534A"/>
    <w:rsid w:val="00CB6830"/>
    <w:rsid w:val="00CE2F4D"/>
    <w:rsid w:val="00CF7676"/>
    <w:rsid w:val="00D070CA"/>
    <w:rsid w:val="00D43EEA"/>
    <w:rsid w:val="00DA74AC"/>
    <w:rsid w:val="00DC48E4"/>
    <w:rsid w:val="00E12473"/>
    <w:rsid w:val="00E74BE0"/>
    <w:rsid w:val="00ED7EE8"/>
    <w:rsid w:val="00EF1898"/>
    <w:rsid w:val="00F37449"/>
    <w:rsid w:val="00FA130F"/>
    <w:rsid w:val="00FA2FA3"/>
    <w:rsid w:val="00FB29B1"/>
    <w:rsid w:val="00FB5C21"/>
    <w:rsid w:val="00FC2CE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8082"/>
  <w15:chartTrackingRefBased/>
  <w15:docId w15:val="{BCF98C35-197D-42AA-A11E-53DBF4F8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6FB5"/>
    <w:pPr>
      <w:ind w:left="720"/>
      <w:contextualSpacing/>
    </w:pPr>
  </w:style>
  <w:style w:type="character" w:styleId="Verwijzingopmerking">
    <w:name w:val="annotation reference"/>
    <w:basedOn w:val="Standaardalinea-lettertype"/>
    <w:uiPriority w:val="99"/>
    <w:semiHidden/>
    <w:unhideWhenUsed/>
    <w:rsid w:val="001A6706"/>
    <w:rPr>
      <w:sz w:val="16"/>
      <w:szCs w:val="16"/>
    </w:rPr>
  </w:style>
  <w:style w:type="paragraph" w:styleId="Tekstopmerking">
    <w:name w:val="annotation text"/>
    <w:basedOn w:val="Standaard"/>
    <w:link w:val="TekstopmerkingChar"/>
    <w:uiPriority w:val="99"/>
    <w:semiHidden/>
    <w:unhideWhenUsed/>
    <w:rsid w:val="001A67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6706"/>
    <w:rPr>
      <w:sz w:val="20"/>
      <w:szCs w:val="20"/>
    </w:rPr>
  </w:style>
  <w:style w:type="paragraph" w:styleId="Onderwerpvanopmerking">
    <w:name w:val="annotation subject"/>
    <w:basedOn w:val="Tekstopmerking"/>
    <w:next w:val="Tekstopmerking"/>
    <w:link w:val="OnderwerpvanopmerkingChar"/>
    <w:uiPriority w:val="99"/>
    <w:semiHidden/>
    <w:unhideWhenUsed/>
    <w:rsid w:val="001A6706"/>
    <w:rPr>
      <w:b/>
      <w:bCs/>
    </w:rPr>
  </w:style>
  <w:style w:type="character" w:customStyle="1" w:styleId="OnderwerpvanopmerkingChar">
    <w:name w:val="Onderwerp van opmerking Char"/>
    <w:basedOn w:val="TekstopmerkingChar"/>
    <w:link w:val="Onderwerpvanopmerking"/>
    <w:uiPriority w:val="99"/>
    <w:semiHidden/>
    <w:rsid w:val="001A6706"/>
    <w:rPr>
      <w:b/>
      <w:bCs/>
      <w:sz w:val="20"/>
      <w:szCs w:val="20"/>
    </w:rPr>
  </w:style>
  <w:style w:type="paragraph" w:styleId="Ballontekst">
    <w:name w:val="Balloon Text"/>
    <w:basedOn w:val="Standaard"/>
    <w:link w:val="BallontekstChar"/>
    <w:uiPriority w:val="99"/>
    <w:semiHidden/>
    <w:unhideWhenUsed/>
    <w:rsid w:val="001A67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6706"/>
    <w:rPr>
      <w:rFonts w:ascii="Segoe UI" w:hAnsi="Segoe UI" w:cs="Segoe UI"/>
      <w:sz w:val="18"/>
      <w:szCs w:val="18"/>
    </w:rPr>
  </w:style>
  <w:style w:type="paragraph" w:styleId="Revisie">
    <w:name w:val="Revision"/>
    <w:hidden/>
    <w:uiPriority w:val="99"/>
    <w:semiHidden/>
    <w:rsid w:val="00C97032"/>
    <w:pPr>
      <w:spacing w:after="0" w:line="240" w:lineRule="auto"/>
    </w:pPr>
  </w:style>
  <w:style w:type="paragraph" w:styleId="Koptekst">
    <w:name w:val="header"/>
    <w:basedOn w:val="Standaard"/>
    <w:link w:val="KoptekstChar"/>
    <w:uiPriority w:val="99"/>
    <w:unhideWhenUsed/>
    <w:rsid w:val="00691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E4D"/>
  </w:style>
  <w:style w:type="paragraph" w:styleId="Voettekst">
    <w:name w:val="footer"/>
    <w:basedOn w:val="Standaard"/>
    <w:link w:val="VoettekstChar"/>
    <w:uiPriority w:val="99"/>
    <w:unhideWhenUsed/>
    <w:rsid w:val="00691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716">
      <w:bodyDiv w:val="1"/>
      <w:marLeft w:val="0"/>
      <w:marRight w:val="0"/>
      <w:marTop w:val="0"/>
      <w:marBottom w:val="0"/>
      <w:divBdr>
        <w:top w:val="none" w:sz="0" w:space="0" w:color="auto"/>
        <w:left w:val="none" w:sz="0" w:space="0" w:color="auto"/>
        <w:bottom w:val="none" w:sz="0" w:space="0" w:color="auto"/>
        <w:right w:val="none" w:sz="0" w:space="0" w:color="auto"/>
      </w:divBdr>
    </w:div>
    <w:div w:id="1605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ECB0D48A75F4D922109ADC63601C7" ma:contentTypeVersion="10" ma:contentTypeDescription="Een nieuw document maken." ma:contentTypeScope="" ma:versionID="c643e572e23d309403aa472740fdb59b">
  <xsd:schema xmlns:xsd="http://www.w3.org/2001/XMLSchema" xmlns:xs="http://www.w3.org/2001/XMLSchema" xmlns:p="http://schemas.microsoft.com/office/2006/metadata/properties" xmlns:ns2="e8500e27-caf5-476f-a005-566aa7eb6ac9" xmlns:ns3="b7e34182-b35a-450e-bf32-a0d85791a2b0" targetNamespace="http://schemas.microsoft.com/office/2006/metadata/properties" ma:root="true" ma:fieldsID="b2da700fdf0d27d1d4d7497bc21d89fa" ns2:_="" ns3:_="">
    <xsd:import namespace="e8500e27-caf5-476f-a005-566aa7eb6ac9"/>
    <xsd:import namespace="b7e34182-b35a-450e-bf32-a0d85791a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0e27-caf5-476f-a005-566aa7eb6a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34182-b35a-450e-bf32-a0d85791a2b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022F5-767A-4756-B936-04304D43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0e27-caf5-476f-a005-566aa7eb6ac9"/>
    <ds:schemaRef ds:uri="b7e34182-b35a-450e-bf32-a0d85791a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E2284-D25E-4F93-8074-42C3EAD96202}">
  <ds:schemaRefs>
    <ds:schemaRef ds:uri="http://schemas.microsoft.com/sharepoint/v3/contenttype/forms"/>
  </ds:schemaRefs>
</ds:datastoreItem>
</file>

<file path=customXml/itemProps3.xml><?xml version="1.0" encoding="utf-8"?>
<ds:datastoreItem xmlns:ds="http://schemas.openxmlformats.org/officeDocument/2006/customXml" ds:itemID="{AB0C0742-9778-4280-850F-593925DB0BE6}">
  <ds:schemaRefs>
    <ds:schemaRef ds:uri="e8500e27-caf5-476f-a005-566aa7eb6ac9"/>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7e34182-b35a-450e-bf32-a0d85791a2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Tijne Berg - le Clercq</dc:creator>
  <cp:keywords/>
  <dc:description/>
  <cp:lastModifiedBy>Sanne van Vugt</cp:lastModifiedBy>
  <cp:revision>3</cp:revision>
  <cp:lastPrinted>2019-10-01T10:48:00Z</cp:lastPrinted>
  <dcterms:created xsi:type="dcterms:W3CDTF">2021-01-07T11:41:00Z</dcterms:created>
  <dcterms:modified xsi:type="dcterms:W3CDTF">2021-01-07T11:54:00Z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0x010100F31ECB0D48A75F4D922109ADC63601C7</vt:lpwstr>
  </property>
</Properties>
</file>