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D9" w:rsidRDefault="008B4AD9" w:rsidP="008B4AD9">
      <w:pPr>
        <w:pStyle w:val="Kop1"/>
      </w:pPr>
      <w:bookmarkStart w:id="0" w:name="_Toc218695827"/>
      <w:bookmarkStart w:id="1" w:name="_Toc218696485"/>
      <w:bookmarkStart w:id="2" w:name="_Toc219643209"/>
      <w:r>
        <w:rPr>
          <w:noProof/>
        </w:rPr>
        <w:drawing>
          <wp:inline distT="0" distB="0" distL="0" distR="0" wp14:anchorId="32DA0626" wp14:editId="712A9CB8">
            <wp:extent cx="1590675" cy="1038225"/>
            <wp:effectExtent l="0" t="0" r="9525" b="9525"/>
            <wp:docPr id="1" name="Afbeelding 1" descr="logo_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3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38225"/>
                    </a:xfrm>
                    <a:prstGeom prst="rect">
                      <a:avLst/>
                    </a:prstGeom>
                    <a:noFill/>
                    <a:ln>
                      <a:noFill/>
                    </a:ln>
                  </pic:spPr>
                </pic:pic>
              </a:graphicData>
            </a:graphic>
          </wp:inline>
        </w:drawing>
      </w:r>
    </w:p>
    <w:p w:rsidR="00113BAB" w:rsidRPr="008B4AD9" w:rsidRDefault="008B4AD9" w:rsidP="008B4AD9">
      <w:pPr>
        <w:pStyle w:val="Kop1"/>
      </w:pPr>
      <w:r>
        <w:t xml:space="preserve">Bijlage </w:t>
      </w:r>
      <w:r w:rsidR="0082455A">
        <w:t>4</w:t>
      </w:r>
      <w:r>
        <w:t xml:space="preserve">: </w:t>
      </w:r>
      <w:r w:rsidR="00113BAB" w:rsidRPr="008B4AD9">
        <w:t xml:space="preserve">Beleid bij een vermoeden </w:t>
      </w:r>
      <w:r>
        <w:t>van huiselijk geweld -</w:t>
      </w:r>
      <w:r w:rsidR="00113BAB" w:rsidRPr="008B4AD9">
        <w:t>kindermishandeling</w:t>
      </w:r>
      <w:bookmarkEnd w:id="0"/>
      <w:bookmarkEnd w:id="1"/>
      <w:bookmarkEnd w:id="2"/>
    </w:p>
    <w:p w:rsidR="00113BAB" w:rsidRPr="005636A7" w:rsidRDefault="00113BAB" w:rsidP="008B4AD9"/>
    <w:p w:rsidR="00113BAB" w:rsidRPr="009F2666" w:rsidRDefault="00113BAB" w:rsidP="009F2666">
      <w:pPr>
        <w:pStyle w:val="Geenafstand"/>
        <w:rPr>
          <w:b/>
          <w:i/>
        </w:rPr>
      </w:pPr>
      <w:bookmarkStart w:id="3" w:name="_Toc215922712"/>
      <w:bookmarkStart w:id="4" w:name="_Toc215924146"/>
      <w:bookmarkStart w:id="5" w:name="_Toc215924416"/>
      <w:bookmarkStart w:id="6" w:name="_Toc218695828"/>
      <w:bookmarkStart w:id="7" w:name="_Toc218696486"/>
      <w:bookmarkStart w:id="8" w:name="_Toc219643210"/>
      <w:r w:rsidRPr="009F2666">
        <w:rPr>
          <w:b/>
          <w:i/>
        </w:rPr>
        <w:t>Inleiding</w:t>
      </w:r>
      <w:bookmarkEnd w:id="3"/>
      <w:bookmarkEnd w:id="4"/>
      <w:bookmarkEnd w:id="5"/>
      <w:bookmarkEnd w:id="6"/>
      <w:bookmarkEnd w:id="7"/>
      <w:bookmarkEnd w:id="8"/>
    </w:p>
    <w:p w:rsidR="00113BAB" w:rsidRPr="009F2666" w:rsidRDefault="00113BAB" w:rsidP="002C3435">
      <w:pPr>
        <w:pStyle w:val="Geenafstand"/>
        <w:jc w:val="both"/>
      </w:pPr>
      <w:r w:rsidRPr="009F2666">
        <w:t xml:space="preserve">De ervaring leert helaas dat </w:t>
      </w:r>
      <w:r w:rsidR="009F2666" w:rsidRPr="009F2666">
        <w:t xml:space="preserve">huiselijk geweld en </w:t>
      </w:r>
      <w:r w:rsidRPr="009F2666">
        <w:t xml:space="preserve">kindermishandeling voorkomt. De ervaring leert ook dat dergelijke situaties moeilijk bespreekbaar zijn met de ouders/verzorgers. Het is belangrijk zeer zorgvuldig te handelen. Daarbij gaan wij </w:t>
      </w:r>
      <w:r w:rsidR="009F2666" w:rsidRPr="009F2666">
        <w:t xml:space="preserve">uit van het belang van het kind, dat staat centraal in ons handelen. </w:t>
      </w:r>
      <w:r w:rsidRPr="009F2666">
        <w:t xml:space="preserve"> Als Trivium houden we </w:t>
      </w:r>
      <w:r w:rsidR="009F2666">
        <w:t xml:space="preserve">daarbij </w:t>
      </w:r>
      <w:r w:rsidRPr="009F2666">
        <w:t xml:space="preserve">het protocol aan zoals in dit hoofdstuk is aangegeven. Dit is op iedere school aanwezig, op te vragen via de directeur. Zo nodig is het ook op het Bestuurscentrum op te vragen.  </w:t>
      </w:r>
    </w:p>
    <w:p w:rsidR="00113BAB" w:rsidRPr="005636A7" w:rsidRDefault="00113BAB" w:rsidP="00D5202A">
      <w:pPr>
        <w:pStyle w:val="PlattetekstTrivium"/>
      </w:pPr>
    </w:p>
    <w:p w:rsidR="009F2666" w:rsidRPr="009F2666" w:rsidRDefault="009F2666" w:rsidP="009F2666">
      <w:pPr>
        <w:pStyle w:val="Geenafstand"/>
        <w:rPr>
          <w:b/>
          <w:i/>
        </w:rPr>
      </w:pPr>
      <w:bookmarkStart w:id="9" w:name="_Toc215922713"/>
      <w:bookmarkStart w:id="10" w:name="_Toc215924147"/>
      <w:bookmarkStart w:id="11" w:name="_Toc215924417"/>
      <w:bookmarkStart w:id="12" w:name="_Toc218695829"/>
      <w:bookmarkStart w:id="13" w:name="_Toc218696487"/>
      <w:bookmarkStart w:id="14" w:name="_Toc219643211"/>
      <w:r w:rsidRPr="009F2666">
        <w:rPr>
          <w:b/>
          <w:i/>
        </w:rPr>
        <w:t>Uitgangspunten van ons beleid</w:t>
      </w:r>
    </w:p>
    <w:p w:rsidR="009F2666" w:rsidRDefault="009F2666" w:rsidP="002C3435">
      <w:pPr>
        <w:pStyle w:val="Geenafstand"/>
        <w:jc w:val="both"/>
      </w:pPr>
      <w:r w:rsidRPr="009F2666">
        <w:t xml:space="preserve">Sinds 2007 hanteren we bij Trivium een protocol hoe te handelen </w:t>
      </w:r>
      <w:r>
        <w:t xml:space="preserve">bij huiselijk geweld of kindermishandeling. Uitgangspunten van ons handelen zijn: </w:t>
      </w:r>
    </w:p>
    <w:p w:rsidR="009F2666" w:rsidRDefault="009F2666" w:rsidP="002C3435">
      <w:pPr>
        <w:pStyle w:val="Geenafstand"/>
        <w:numPr>
          <w:ilvl w:val="0"/>
          <w:numId w:val="27"/>
        </w:numPr>
        <w:jc w:val="both"/>
      </w:pPr>
      <w:r>
        <w:t xml:space="preserve">Bij alle beslissingen die we nemen in het kader van een vermoeden van huiselijk geweld of kindermishandeling staat het belang van het kind voorop. </w:t>
      </w:r>
    </w:p>
    <w:p w:rsidR="009F2666" w:rsidRDefault="009F2666" w:rsidP="002C3435">
      <w:pPr>
        <w:pStyle w:val="Geenafstand"/>
        <w:numPr>
          <w:ilvl w:val="0"/>
          <w:numId w:val="27"/>
        </w:numPr>
        <w:jc w:val="both"/>
      </w:pPr>
      <w:r>
        <w:t>Formele meldingen bij het AMK</w:t>
      </w:r>
      <w:r w:rsidRPr="00C810E3">
        <w:rPr>
          <w:color w:val="FF0000"/>
        </w:rPr>
        <w:t xml:space="preserve"> </w:t>
      </w:r>
      <w:r>
        <w:t>vinden plaats vanuit Trivium, niet vanuit de individuele school. Uiteraard vinden uitsluitend meldingen plaats met instemming van de directie van de school en op basis van de informatie, zoals deze door de school zijn verstrekt.</w:t>
      </w:r>
    </w:p>
    <w:p w:rsidR="00AD59C9" w:rsidRDefault="00AD59C9" w:rsidP="002C3435">
      <w:pPr>
        <w:pStyle w:val="Geenafstand"/>
        <w:numPr>
          <w:ilvl w:val="0"/>
          <w:numId w:val="27"/>
        </w:numPr>
        <w:jc w:val="both"/>
      </w:pPr>
      <w:r>
        <w:t>Ouders worden voorafgaand aan de formele melding aan het AMK</w:t>
      </w:r>
      <w:r w:rsidRPr="00C810E3">
        <w:rPr>
          <w:color w:val="FF0000"/>
        </w:rPr>
        <w:t xml:space="preserve"> </w:t>
      </w:r>
      <w:r>
        <w:t xml:space="preserve">door Trivium op de hoogte gesteld van ons onderbouwde vermoeden.  </w:t>
      </w:r>
    </w:p>
    <w:p w:rsidR="009F2666" w:rsidRDefault="009F2666" w:rsidP="002C3435">
      <w:pPr>
        <w:pStyle w:val="Geenafstand"/>
        <w:jc w:val="both"/>
      </w:pPr>
      <w:r>
        <w:t xml:space="preserve"> </w:t>
      </w:r>
    </w:p>
    <w:p w:rsidR="00113BAB" w:rsidRPr="00AD59C9" w:rsidRDefault="00113BAB" w:rsidP="002C3435">
      <w:pPr>
        <w:pStyle w:val="Geenafstand"/>
        <w:jc w:val="both"/>
        <w:rPr>
          <w:b/>
          <w:i/>
        </w:rPr>
      </w:pPr>
      <w:r w:rsidRPr="00AD59C9">
        <w:rPr>
          <w:b/>
          <w:i/>
        </w:rPr>
        <w:t>Protocol</w:t>
      </w:r>
      <w:bookmarkEnd w:id="9"/>
      <w:bookmarkEnd w:id="10"/>
      <w:bookmarkEnd w:id="11"/>
      <w:bookmarkEnd w:id="12"/>
      <w:bookmarkEnd w:id="13"/>
      <w:bookmarkEnd w:id="14"/>
    </w:p>
    <w:p w:rsidR="00113BAB" w:rsidRPr="005636A7" w:rsidRDefault="00AD59C9" w:rsidP="002C3435">
      <w:pPr>
        <w:pStyle w:val="Geenafstand"/>
        <w:jc w:val="both"/>
      </w:pPr>
      <w:r>
        <w:t xml:space="preserve">Het protocol uit 2007 is bijgesteld aan de hand van de formele regeling </w:t>
      </w:r>
      <w:proofErr w:type="spellStart"/>
      <w:r>
        <w:t>Meldcode</w:t>
      </w:r>
      <w:proofErr w:type="spellEnd"/>
      <w:r>
        <w:t xml:space="preserve">. </w:t>
      </w:r>
      <w:r w:rsidR="00113BAB" w:rsidRPr="005636A7">
        <w:t xml:space="preserve">Ieder personeelslid van Trivium handelt bij een vermoeden van </w:t>
      </w:r>
      <w:r w:rsidR="005636A7" w:rsidRPr="005636A7">
        <w:t xml:space="preserve">huiselijke geweld of </w:t>
      </w:r>
      <w:r w:rsidR="00113BAB" w:rsidRPr="005636A7">
        <w:t xml:space="preserve">kindermishandeling volgens dit protocol. </w:t>
      </w:r>
    </w:p>
    <w:p w:rsidR="00113BAB" w:rsidRPr="005636A7" w:rsidRDefault="00113BAB" w:rsidP="008B4AD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64"/>
        <w:gridCol w:w="3231"/>
        <w:gridCol w:w="1629"/>
      </w:tblGrid>
      <w:tr w:rsidR="00113BAB" w:rsidRPr="008B4AD9" w:rsidTr="008B4AD9">
        <w:tc>
          <w:tcPr>
            <w:tcW w:w="1276" w:type="dxa"/>
          </w:tcPr>
          <w:p w:rsidR="00113BAB" w:rsidRPr="008B4AD9" w:rsidRDefault="00113BAB" w:rsidP="008B4AD9">
            <w:pPr>
              <w:jc w:val="center"/>
              <w:rPr>
                <w:b/>
                <w:sz w:val="20"/>
                <w:szCs w:val="20"/>
              </w:rPr>
            </w:pPr>
            <w:r w:rsidRPr="008B4AD9">
              <w:rPr>
                <w:sz w:val="20"/>
                <w:szCs w:val="20"/>
              </w:rPr>
              <w:t>Wat</w:t>
            </w:r>
          </w:p>
        </w:tc>
        <w:tc>
          <w:tcPr>
            <w:tcW w:w="2864" w:type="dxa"/>
          </w:tcPr>
          <w:p w:rsidR="00113BAB" w:rsidRPr="008B4AD9" w:rsidRDefault="00113BAB" w:rsidP="008B4AD9">
            <w:pPr>
              <w:jc w:val="center"/>
              <w:rPr>
                <w:b/>
                <w:sz w:val="20"/>
                <w:szCs w:val="20"/>
              </w:rPr>
            </w:pPr>
            <w:r w:rsidRPr="008B4AD9">
              <w:rPr>
                <w:sz w:val="20"/>
                <w:szCs w:val="20"/>
              </w:rPr>
              <w:t>Fase</w:t>
            </w:r>
          </w:p>
        </w:tc>
        <w:tc>
          <w:tcPr>
            <w:tcW w:w="3231" w:type="dxa"/>
          </w:tcPr>
          <w:p w:rsidR="00113BAB" w:rsidRPr="008B4AD9" w:rsidRDefault="00113BAB" w:rsidP="008B4AD9">
            <w:pPr>
              <w:jc w:val="center"/>
              <w:rPr>
                <w:b/>
                <w:sz w:val="20"/>
                <w:szCs w:val="20"/>
              </w:rPr>
            </w:pPr>
            <w:r w:rsidRPr="008B4AD9">
              <w:rPr>
                <w:sz w:val="20"/>
                <w:szCs w:val="20"/>
              </w:rPr>
              <w:t>stappen</w:t>
            </w:r>
          </w:p>
        </w:tc>
        <w:tc>
          <w:tcPr>
            <w:tcW w:w="1629" w:type="dxa"/>
          </w:tcPr>
          <w:p w:rsidR="00113BAB" w:rsidRPr="008B4AD9" w:rsidRDefault="00113BAB" w:rsidP="008B4AD9">
            <w:pPr>
              <w:jc w:val="center"/>
              <w:rPr>
                <w:b/>
                <w:sz w:val="20"/>
                <w:szCs w:val="20"/>
              </w:rPr>
            </w:pPr>
            <w:r w:rsidRPr="008B4AD9">
              <w:rPr>
                <w:sz w:val="20"/>
                <w:szCs w:val="20"/>
              </w:rPr>
              <w:t>verantwoordelijk</w:t>
            </w:r>
          </w:p>
        </w:tc>
      </w:tr>
      <w:tr w:rsidR="00113BAB" w:rsidRPr="008B4AD9" w:rsidTr="008B4AD9">
        <w:tc>
          <w:tcPr>
            <w:tcW w:w="1276" w:type="dxa"/>
          </w:tcPr>
          <w:p w:rsidR="00113BAB" w:rsidRPr="008B4AD9" w:rsidRDefault="00113BAB" w:rsidP="008B4AD9">
            <w:pPr>
              <w:rPr>
                <w:b/>
                <w:sz w:val="20"/>
                <w:szCs w:val="20"/>
              </w:rPr>
            </w:pPr>
            <w:r w:rsidRPr="008B4AD9">
              <w:rPr>
                <w:sz w:val="20"/>
                <w:szCs w:val="20"/>
              </w:rPr>
              <w:t>Vermoeden</w:t>
            </w:r>
          </w:p>
        </w:tc>
        <w:tc>
          <w:tcPr>
            <w:tcW w:w="2864" w:type="dxa"/>
          </w:tcPr>
          <w:p w:rsidR="00113BAB" w:rsidRPr="008B4AD9" w:rsidRDefault="00113BAB" w:rsidP="008B4AD9">
            <w:pPr>
              <w:rPr>
                <w:b/>
                <w:sz w:val="20"/>
                <w:szCs w:val="20"/>
              </w:rPr>
            </w:pPr>
            <w:r w:rsidRPr="008B4AD9">
              <w:rPr>
                <w:sz w:val="20"/>
                <w:szCs w:val="20"/>
              </w:rPr>
              <w:t>Fase 1: de leerkracht heeft een vermoeden (gebruik hierbij de signaallijst)</w:t>
            </w:r>
          </w:p>
        </w:tc>
        <w:tc>
          <w:tcPr>
            <w:tcW w:w="3231" w:type="dxa"/>
          </w:tcPr>
          <w:p w:rsidR="00113BAB" w:rsidRPr="008B4AD9" w:rsidRDefault="00113BAB" w:rsidP="008B4AD9">
            <w:pPr>
              <w:pStyle w:val="Lijstalinea"/>
              <w:numPr>
                <w:ilvl w:val="0"/>
                <w:numId w:val="24"/>
              </w:numPr>
              <w:rPr>
                <w:b/>
                <w:sz w:val="20"/>
                <w:szCs w:val="20"/>
              </w:rPr>
            </w:pPr>
            <w:r w:rsidRPr="008B4AD9">
              <w:rPr>
                <w:sz w:val="20"/>
                <w:szCs w:val="20"/>
              </w:rPr>
              <w:t>onderzoek naar onderbouwing</w:t>
            </w:r>
          </w:p>
          <w:p w:rsidR="00113BAB" w:rsidRPr="008B4AD9" w:rsidRDefault="00113BAB" w:rsidP="008B4AD9">
            <w:pPr>
              <w:pStyle w:val="Lijstalinea"/>
              <w:numPr>
                <w:ilvl w:val="0"/>
                <w:numId w:val="24"/>
              </w:numPr>
              <w:rPr>
                <w:b/>
                <w:sz w:val="20"/>
                <w:szCs w:val="20"/>
              </w:rPr>
            </w:pPr>
            <w:r w:rsidRPr="008B4AD9">
              <w:rPr>
                <w:sz w:val="20"/>
                <w:szCs w:val="20"/>
              </w:rPr>
              <w:t>overleg met de IB-er en de directie</w:t>
            </w:r>
          </w:p>
          <w:p w:rsidR="00113BAB" w:rsidRPr="008B4AD9" w:rsidRDefault="00113BAB" w:rsidP="008B4AD9">
            <w:pPr>
              <w:pStyle w:val="Lijstalinea"/>
              <w:numPr>
                <w:ilvl w:val="0"/>
                <w:numId w:val="24"/>
              </w:numPr>
              <w:rPr>
                <w:b/>
                <w:sz w:val="20"/>
                <w:szCs w:val="20"/>
              </w:rPr>
            </w:pPr>
            <w:r w:rsidRPr="008B4AD9">
              <w:rPr>
                <w:sz w:val="20"/>
                <w:szCs w:val="20"/>
              </w:rPr>
              <w:t>dossieropbouw</w:t>
            </w:r>
          </w:p>
        </w:tc>
        <w:tc>
          <w:tcPr>
            <w:tcW w:w="1629" w:type="dxa"/>
          </w:tcPr>
          <w:p w:rsidR="00113BAB" w:rsidRPr="008B4AD9" w:rsidRDefault="00113BAB" w:rsidP="008B4AD9">
            <w:pPr>
              <w:rPr>
                <w:b/>
                <w:sz w:val="20"/>
                <w:szCs w:val="20"/>
              </w:rPr>
            </w:pPr>
            <w:r w:rsidRPr="008B4AD9">
              <w:rPr>
                <w:sz w:val="20"/>
                <w:szCs w:val="20"/>
              </w:rPr>
              <w:t>leerkracht</w:t>
            </w:r>
          </w:p>
        </w:tc>
      </w:tr>
      <w:tr w:rsidR="00AD59C9" w:rsidRPr="008B4AD9" w:rsidTr="008B4AD9">
        <w:trPr>
          <w:trHeight w:val="1005"/>
        </w:trPr>
        <w:tc>
          <w:tcPr>
            <w:tcW w:w="1276" w:type="dxa"/>
          </w:tcPr>
          <w:p w:rsidR="00AD59C9" w:rsidRPr="008B4AD9" w:rsidRDefault="00AD59C9" w:rsidP="008B4AD9">
            <w:pPr>
              <w:rPr>
                <w:b/>
                <w:sz w:val="20"/>
                <w:szCs w:val="20"/>
              </w:rPr>
            </w:pPr>
            <w:r w:rsidRPr="008B4AD9">
              <w:rPr>
                <w:sz w:val="20"/>
                <w:szCs w:val="20"/>
              </w:rPr>
              <w:t>Vermoeden</w:t>
            </w:r>
          </w:p>
        </w:tc>
        <w:tc>
          <w:tcPr>
            <w:tcW w:w="2864" w:type="dxa"/>
          </w:tcPr>
          <w:p w:rsidR="00AD59C9" w:rsidRPr="008B4AD9" w:rsidRDefault="00AD59C9" w:rsidP="008B4AD9">
            <w:pPr>
              <w:rPr>
                <w:b/>
                <w:sz w:val="20"/>
                <w:szCs w:val="20"/>
              </w:rPr>
            </w:pPr>
            <w:r w:rsidRPr="008B4AD9">
              <w:rPr>
                <w:sz w:val="20"/>
                <w:szCs w:val="20"/>
              </w:rPr>
              <w:t xml:space="preserve">Fase 2: bij vermoeden van </w:t>
            </w:r>
            <w:r w:rsidR="00EB3B5D" w:rsidRPr="008B4AD9">
              <w:rPr>
                <w:sz w:val="20"/>
                <w:szCs w:val="20"/>
              </w:rPr>
              <w:t>incidenteel huiselijk geweld worden signalen besproken met de ouders</w:t>
            </w:r>
          </w:p>
        </w:tc>
        <w:tc>
          <w:tcPr>
            <w:tcW w:w="3231" w:type="dxa"/>
          </w:tcPr>
          <w:p w:rsidR="00AD59C9" w:rsidRPr="008B4AD9" w:rsidRDefault="00EB3B5D" w:rsidP="008B4AD9">
            <w:pPr>
              <w:pStyle w:val="Lijstalinea"/>
              <w:numPr>
                <w:ilvl w:val="0"/>
                <w:numId w:val="25"/>
              </w:numPr>
              <w:rPr>
                <w:b/>
                <w:sz w:val="20"/>
                <w:szCs w:val="20"/>
              </w:rPr>
            </w:pPr>
            <w:r w:rsidRPr="008B4AD9">
              <w:rPr>
                <w:sz w:val="20"/>
                <w:szCs w:val="20"/>
              </w:rPr>
              <w:t>signalen worden aan de ouders voorgelegd: is er iets gebeurd?</w:t>
            </w:r>
          </w:p>
        </w:tc>
        <w:tc>
          <w:tcPr>
            <w:tcW w:w="1629" w:type="dxa"/>
          </w:tcPr>
          <w:p w:rsidR="00AD59C9" w:rsidRPr="008B4AD9" w:rsidRDefault="00EB3B5D" w:rsidP="008B4AD9">
            <w:pPr>
              <w:rPr>
                <w:b/>
                <w:sz w:val="20"/>
                <w:szCs w:val="20"/>
              </w:rPr>
            </w:pPr>
            <w:r w:rsidRPr="008B4AD9">
              <w:rPr>
                <w:sz w:val="20"/>
                <w:szCs w:val="20"/>
              </w:rPr>
              <w:t>leerkracht</w:t>
            </w:r>
          </w:p>
        </w:tc>
      </w:tr>
    </w:tbl>
    <w:p w:rsidR="00F85E24" w:rsidRDefault="00F85E24">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64"/>
        <w:gridCol w:w="3231"/>
        <w:gridCol w:w="1629"/>
      </w:tblGrid>
      <w:tr w:rsidR="00F85E24" w:rsidRPr="008B4AD9" w:rsidTr="00514999">
        <w:tc>
          <w:tcPr>
            <w:tcW w:w="1276" w:type="dxa"/>
          </w:tcPr>
          <w:p w:rsidR="00F85E24" w:rsidRPr="008B4AD9" w:rsidRDefault="00F85E24" w:rsidP="00F85E24">
            <w:pPr>
              <w:jc w:val="center"/>
              <w:rPr>
                <w:b/>
                <w:sz w:val="20"/>
                <w:szCs w:val="20"/>
              </w:rPr>
            </w:pPr>
            <w:r w:rsidRPr="008B4AD9">
              <w:rPr>
                <w:sz w:val="20"/>
                <w:szCs w:val="20"/>
              </w:rPr>
              <w:lastRenderedPageBreak/>
              <w:t>Wat</w:t>
            </w:r>
          </w:p>
        </w:tc>
        <w:tc>
          <w:tcPr>
            <w:tcW w:w="2864" w:type="dxa"/>
          </w:tcPr>
          <w:p w:rsidR="00F85E24" w:rsidRPr="008B4AD9" w:rsidRDefault="00F85E24" w:rsidP="00F85E24">
            <w:pPr>
              <w:jc w:val="center"/>
              <w:rPr>
                <w:b/>
                <w:sz w:val="20"/>
                <w:szCs w:val="20"/>
              </w:rPr>
            </w:pPr>
            <w:r w:rsidRPr="008B4AD9">
              <w:rPr>
                <w:sz w:val="20"/>
                <w:szCs w:val="20"/>
              </w:rPr>
              <w:t>Fase</w:t>
            </w:r>
          </w:p>
        </w:tc>
        <w:tc>
          <w:tcPr>
            <w:tcW w:w="3231" w:type="dxa"/>
          </w:tcPr>
          <w:p w:rsidR="00F85E24" w:rsidRPr="008B4AD9" w:rsidRDefault="00F85E24" w:rsidP="00F85E24">
            <w:pPr>
              <w:jc w:val="center"/>
              <w:rPr>
                <w:b/>
                <w:sz w:val="20"/>
                <w:szCs w:val="20"/>
              </w:rPr>
            </w:pPr>
            <w:r w:rsidRPr="008B4AD9">
              <w:rPr>
                <w:sz w:val="20"/>
                <w:szCs w:val="20"/>
              </w:rPr>
              <w:t>stappen</w:t>
            </w:r>
          </w:p>
        </w:tc>
        <w:tc>
          <w:tcPr>
            <w:tcW w:w="1629" w:type="dxa"/>
          </w:tcPr>
          <w:p w:rsidR="00F85E24" w:rsidRPr="008B4AD9" w:rsidRDefault="00F85E24" w:rsidP="00F85E24">
            <w:pPr>
              <w:jc w:val="center"/>
              <w:rPr>
                <w:b/>
                <w:sz w:val="20"/>
                <w:szCs w:val="20"/>
              </w:rPr>
            </w:pPr>
            <w:r w:rsidRPr="008B4AD9">
              <w:rPr>
                <w:sz w:val="20"/>
                <w:szCs w:val="20"/>
              </w:rPr>
              <w:t>verantwoordelijk</w:t>
            </w:r>
          </w:p>
        </w:tc>
      </w:tr>
      <w:tr w:rsidR="00EB3B5D" w:rsidRPr="008B4AD9" w:rsidTr="008B4AD9">
        <w:tc>
          <w:tcPr>
            <w:tcW w:w="1276" w:type="dxa"/>
          </w:tcPr>
          <w:p w:rsidR="00EB3B5D" w:rsidRPr="008B4AD9" w:rsidRDefault="00EB3B5D" w:rsidP="008B4AD9">
            <w:pPr>
              <w:rPr>
                <w:b/>
                <w:sz w:val="20"/>
                <w:szCs w:val="20"/>
              </w:rPr>
            </w:pPr>
            <w:r w:rsidRPr="008B4AD9">
              <w:rPr>
                <w:sz w:val="20"/>
                <w:szCs w:val="20"/>
              </w:rPr>
              <w:t>Vermoeden</w:t>
            </w:r>
          </w:p>
        </w:tc>
        <w:tc>
          <w:tcPr>
            <w:tcW w:w="2864" w:type="dxa"/>
          </w:tcPr>
          <w:p w:rsidR="00EB3B5D" w:rsidRPr="008B4AD9" w:rsidRDefault="00EB3B5D" w:rsidP="008B4AD9">
            <w:pPr>
              <w:rPr>
                <w:b/>
                <w:sz w:val="20"/>
                <w:szCs w:val="20"/>
              </w:rPr>
            </w:pPr>
            <w:r w:rsidRPr="008B4AD9">
              <w:rPr>
                <w:sz w:val="20"/>
                <w:szCs w:val="20"/>
              </w:rPr>
              <w:t>Fase 3: bij herhaling van signalen wordt binnen het team het vermoeden geobjectiveerd aan de hand van de signaallijst</w:t>
            </w:r>
          </w:p>
        </w:tc>
        <w:tc>
          <w:tcPr>
            <w:tcW w:w="3231" w:type="dxa"/>
          </w:tcPr>
          <w:p w:rsidR="00EB3B5D" w:rsidRPr="008B4AD9" w:rsidRDefault="00EB3B5D" w:rsidP="008B4AD9">
            <w:pPr>
              <w:pStyle w:val="Lijstalinea"/>
              <w:numPr>
                <w:ilvl w:val="0"/>
                <w:numId w:val="25"/>
              </w:numPr>
              <w:rPr>
                <w:b/>
                <w:sz w:val="20"/>
                <w:szCs w:val="20"/>
              </w:rPr>
            </w:pPr>
            <w:r w:rsidRPr="008B4AD9">
              <w:rPr>
                <w:sz w:val="20"/>
                <w:szCs w:val="20"/>
              </w:rPr>
              <w:t>meerdere leerkrachten wordt gevraagd apart de signaallijst door te nemen m.b.t. de betreffende leerling en deze gezamenlijk te bespreken</w:t>
            </w:r>
          </w:p>
          <w:p w:rsidR="00EB3B5D" w:rsidRPr="008B4AD9" w:rsidRDefault="00EB3B5D" w:rsidP="008B4AD9">
            <w:pPr>
              <w:pStyle w:val="Lijstalinea"/>
              <w:numPr>
                <w:ilvl w:val="0"/>
                <w:numId w:val="25"/>
              </w:numPr>
              <w:rPr>
                <w:b/>
                <w:sz w:val="20"/>
                <w:szCs w:val="20"/>
              </w:rPr>
            </w:pPr>
            <w:r w:rsidRPr="008B4AD9">
              <w:rPr>
                <w:sz w:val="20"/>
                <w:szCs w:val="20"/>
              </w:rPr>
              <w:t>overleg wordt voorgezeten door de IB-er of directeur</w:t>
            </w:r>
          </w:p>
        </w:tc>
        <w:tc>
          <w:tcPr>
            <w:tcW w:w="1629" w:type="dxa"/>
          </w:tcPr>
          <w:p w:rsidR="00EB3B5D" w:rsidRPr="008B4AD9" w:rsidRDefault="00EB3B5D" w:rsidP="008B4AD9">
            <w:pPr>
              <w:rPr>
                <w:b/>
                <w:sz w:val="20"/>
                <w:szCs w:val="20"/>
              </w:rPr>
            </w:pPr>
            <w:r w:rsidRPr="008B4AD9">
              <w:rPr>
                <w:sz w:val="20"/>
                <w:szCs w:val="20"/>
              </w:rPr>
              <w:t>IB-er</w:t>
            </w:r>
          </w:p>
        </w:tc>
      </w:tr>
      <w:tr w:rsidR="00113BAB" w:rsidRPr="008B4AD9" w:rsidTr="008B4AD9">
        <w:tc>
          <w:tcPr>
            <w:tcW w:w="1276" w:type="dxa"/>
          </w:tcPr>
          <w:p w:rsidR="00113BAB" w:rsidRPr="008B4AD9" w:rsidRDefault="00EB3B5D" w:rsidP="008B4AD9">
            <w:pPr>
              <w:rPr>
                <w:b/>
                <w:sz w:val="20"/>
                <w:szCs w:val="20"/>
              </w:rPr>
            </w:pPr>
            <w:r w:rsidRPr="008B4AD9">
              <w:rPr>
                <w:sz w:val="20"/>
                <w:szCs w:val="20"/>
              </w:rPr>
              <w:t>Vermoeden</w:t>
            </w:r>
          </w:p>
        </w:tc>
        <w:tc>
          <w:tcPr>
            <w:tcW w:w="2864" w:type="dxa"/>
          </w:tcPr>
          <w:p w:rsidR="00EB3B5D" w:rsidRPr="008B4AD9" w:rsidRDefault="00EB3B5D" w:rsidP="00D5202A">
            <w:pPr>
              <w:rPr>
                <w:b/>
                <w:sz w:val="20"/>
                <w:szCs w:val="20"/>
              </w:rPr>
            </w:pPr>
            <w:r w:rsidRPr="008B4AD9">
              <w:rPr>
                <w:sz w:val="20"/>
                <w:szCs w:val="20"/>
              </w:rPr>
              <w:t>Fase 4</w:t>
            </w:r>
            <w:r w:rsidR="00113BAB" w:rsidRPr="008B4AD9">
              <w:rPr>
                <w:sz w:val="20"/>
                <w:szCs w:val="20"/>
              </w:rPr>
              <w:t xml:space="preserve">: </w:t>
            </w:r>
            <w:r w:rsidRPr="008B4AD9">
              <w:rPr>
                <w:sz w:val="20"/>
                <w:szCs w:val="20"/>
              </w:rPr>
              <w:t>bij conclusie van sterk vermoeden op basis van fase 3 wordt advies ingewonnen bij AMK</w:t>
            </w:r>
            <w:r w:rsidR="00B523EE" w:rsidRPr="008B4AD9">
              <w:rPr>
                <w:sz w:val="20"/>
                <w:szCs w:val="20"/>
              </w:rPr>
              <w:t xml:space="preserve">, schoolarts, </w:t>
            </w:r>
            <w:r w:rsidR="00A4213F" w:rsidRPr="008B4AD9">
              <w:rPr>
                <w:sz w:val="20"/>
                <w:szCs w:val="20"/>
              </w:rPr>
              <w:t>ZAT/Zorg</w:t>
            </w:r>
            <w:r w:rsidR="00CE4EFA" w:rsidRPr="008B4AD9">
              <w:rPr>
                <w:b/>
                <w:sz w:val="20"/>
                <w:szCs w:val="20"/>
              </w:rPr>
              <w:t>-</w:t>
            </w:r>
            <w:r w:rsidR="00A4213F" w:rsidRPr="008B4AD9">
              <w:rPr>
                <w:sz w:val="20"/>
                <w:szCs w:val="20"/>
              </w:rPr>
              <w:t xml:space="preserve">netwerk </w:t>
            </w:r>
            <w:r w:rsidRPr="008B4AD9">
              <w:rPr>
                <w:sz w:val="20"/>
                <w:szCs w:val="20"/>
              </w:rPr>
              <w:t xml:space="preserve">en </w:t>
            </w:r>
            <w:r w:rsidR="00D5202A">
              <w:rPr>
                <w:sz w:val="20"/>
                <w:szCs w:val="20"/>
              </w:rPr>
              <w:t xml:space="preserve">signaal afgegeven </w:t>
            </w:r>
            <w:r w:rsidR="00B523EE" w:rsidRPr="008B4AD9">
              <w:rPr>
                <w:sz w:val="20"/>
                <w:szCs w:val="20"/>
              </w:rPr>
              <w:t xml:space="preserve">in </w:t>
            </w:r>
            <w:r w:rsidRPr="008B4AD9">
              <w:rPr>
                <w:sz w:val="20"/>
                <w:szCs w:val="20"/>
              </w:rPr>
              <w:t>Verwijsindex</w:t>
            </w:r>
          </w:p>
        </w:tc>
        <w:tc>
          <w:tcPr>
            <w:tcW w:w="3231" w:type="dxa"/>
          </w:tcPr>
          <w:p w:rsidR="00EB3B5D" w:rsidRPr="008B4AD9" w:rsidRDefault="00113BAB" w:rsidP="008B4AD9">
            <w:pPr>
              <w:pStyle w:val="Lijstalinea"/>
              <w:numPr>
                <w:ilvl w:val="0"/>
                <w:numId w:val="25"/>
              </w:numPr>
              <w:rPr>
                <w:b/>
                <w:sz w:val="20"/>
                <w:szCs w:val="20"/>
              </w:rPr>
            </w:pPr>
            <w:r w:rsidRPr="008B4AD9">
              <w:rPr>
                <w:sz w:val="20"/>
                <w:szCs w:val="20"/>
              </w:rPr>
              <w:t>bespreken informatie</w:t>
            </w:r>
            <w:r w:rsidR="00EB3B5D" w:rsidRPr="008B4AD9">
              <w:rPr>
                <w:sz w:val="20"/>
                <w:szCs w:val="20"/>
              </w:rPr>
              <w:t xml:space="preserve"> met directeur/</w:t>
            </w:r>
          </w:p>
          <w:p w:rsidR="00113BAB" w:rsidRPr="008B4AD9" w:rsidRDefault="00EB3B5D" w:rsidP="008B4AD9">
            <w:pPr>
              <w:pStyle w:val="Lijstalinea"/>
              <w:rPr>
                <w:b/>
                <w:sz w:val="20"/>
                <w:szCs w:val="20"/>
              </w:rPr>
            </w:pPr>
            <w:r w:rsidRPr="008B4AD9">
              <w:rPr>
                <w:sz w:val="20"/>
                <w:szCs w:val="20"/>
              </w:rPr>
              <w:t>bestuurder Trivium</w:t>
            </w:r>
          </w:p>
          <w:p w:rsidR="00113BAB" w:rsidRPr="008B4AD9" w:rsidRDefault="00113BAB" w:rsidP="008B4AD9">
            <w:pPr>
              <w:pStyle w:val="Lijstalinea"/>
              <w:numPr>
                <w:ilvl w:val="0"/>
                <w:numId w:val="25"/>
              </w:numPr>
              <w:rPr>
                <w:b/>
                <w:sz w:val="20"/>
                <w:szCs w:val="20"/>
              </w:rPr>
            </w:pPr>
            <w:r w:rsidRPr="008B4AD9">
              <w:rPr>
                <w:sz w:val="20"/>
                <w:szCs w:val="20"/>
              </w:rPr>
              <w:t>gegevens</w:t>
            </w:r>
            <w:r w:rsidR="00EB3B5D" w:rsidRPr="008B4AD9">
              <w:rPr>
                <w:sz w:val="20"/>
                <w:szCs w:val="20"/>
              </w:rPr>
              <w:t>/advies</w:t>
            </w:r>
            <w:r w:rsidRPr="008B4AD9">
              <w:rPr>
                <w:sz w:val="20"/>
                <w:szCs w:val="20"/>
              </w:rPr>
              <w:t xml:space="preserve"> verzamelen</w:t>
            </w:r>
            <w:r w:rsidR="00EB3B5D" w:rsidRPr="008B4AD9">
              <w:rPr>
                <w:sz w:val="20"/>
                <w:szCs w:val="20"/>
              </w:rPr>
              <w:t xml:space="preserve"> externe instanties</w:t>
            </w:r>
          </w:p>
        </w:tc>
        <w:tc>
          <w:tcPr>
            <w:tcW w:w="1629" w:type="dxa"/>
          </w:tcPr>
          <w:p w:rsidR="00113BAB" w:rsidRPr="008B4AD9" w:rsidRDefault="00113BAB" w:rsidP="008B4AD9">
            <w:pPr>
              <w:rPr>
                <w:b/>
                <w:sz w:val="20"/>
                <w:szCs w:val="20"/>
              </w:rPr>
            </w:pPr>
            <w:r w:rsidRPr="008B4AD9">
              <w:rPr>
                <w:sz w:val="20"/>
                <w:szCs w:val="20"/>
              </w:rPr>
              <w:t xml:space="preserve">directie </w:t>
            </w:r>
          </w:p>
        </w:tc>
      </w:tr>
    </w:tbl>
    <w:p w:rsidR="008B4AD9" w:rsidRPr="008B4AD9" w:rsidRDefault="008B4AD9" w:rsidP="008B4AD9">
      <w:pPr>
        <w:rPr>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64"/>
        <w:gridCol w:w="3231"/>
        <w:gridCol w:w="1701"/>
      </w:tblGrid>
      <w:tr w:rsidR="00113BAB" w:rsidRPr="008B4AD9" w:rsidTr="008B4AD9">
        <w:tc>
          <w:tcPr>
            <w:tcW w:w="1276" w:type="dxa"/>
          </w:tcPr>
          <w:p w:rsidR="00113BAB" w:rsidRPr="008B4AD9" w:rsidRDefault="00113BAB" w:rsidP="008B4AD9">
            <w:pPr>
              <w:rPr>
                <w:b/>
                <w:sz w:val="20"/>
                <w:szCs w:val="20"/>
              </w:rPr>
            </w:pPr>
            <w:r w:rsidRPr="008B4AD9">
              <w:rPr>
                <w:sz w:val="20"/>
                <w:szCs w:val="20"/>
              </w:rPr>
              <w:t>Plan</w:t>
            </w:r>
          </w:p>
        </w:tc>
        <w:tc>
          <w:tcPr>
            <w:tcW w:w="2864" w:type="dxa"/>
          </w:tcPr>
          <w:p w:rsidR="00B523EE" w:rsidRPr="008B4AD9" w:rsidRDefault="00B523EE" w:rsidP="008B4AD9">
            <w:pPr>
              <w:rPr>
                <w:b/>
                <w:sz w:val="20"/>
                <w:szCs w:val="20"/>
              </w:rPr>
            </w:pPr>
            <w:r w:rsidRPr="008B4AD9">
              <w:rPr>
                <w:sz w:val="20"/>
                <w:szCs w:val="20"/>
              </w:rPr>
              <w:t>Fase 5</w:t>
            </w:r>
            <w:r w:rsidR="00113BAB" w:rsidRPr="008B4AD9">
              <w:rPr>
                <w:sz w:val="20"/>
                <w:szCs w:val="20"/>
              </w:rPr>
              <w:t xml:space="preserve">: </w:t>
            </w:r>
            <w:r w:rsidRPr="008B4AD9">
              <w:rPr>
                <w:sz w:val="20"/>
                <w:szCs w:val="20"/>
              </w:rPr>
              <w:t>instellen overleggroep</w:t>
            </w:r>
          </w:p>
          <w:p w:rsidR="00B523EE" w:rsidRPr="008B4AD9" w:rsidRDefault="00B523EE" w:rsidP="008B4AD9">
            <w:pPr>
              <w:rPr>
                <w:sz w:val="20"/>
                <w:szCs w:val="20"/>
              </w:rPr>
            </w:pPr>
          </w:p>
          <w:p w:rsidR="00113BAB" w:rsidRPr="008B4AD9" w:rsidRDefault="00113BAB" w:rsidP="008B4AD9">
            <w:pPr>
              <w:rPr>
                <w:sz w:val="20"/>
                <w:szCs w:val="20"/>
              </w:rPr>
            </w:pPr>
          </w:p>
        </w:tc>
        <w:tc>
          <w:tcPr>
            <w:tcW w:w="3231" w:type="dxa"/>
          </w:tcPr>
          <w:p w:rsidR="00113BAB" w:rsidRPr="008B4AD9" w:rsidRDefault="00B523EE" w:rsidP="008B4AD9">
            <w:pPr>
              <w:rPr>
                <w:b/>
                <w:sz w:val="20"/>
                <w:szCs w:val="20"/>
              </w:rPr>
            </w:pPr>
            <w:r w:rsidRPr="008B4AD9">
              <w:rPr>
                <w:sz w:val="20"/>
                <w:szCs w:val="20"/>
              </w:rPr>
              <w:t>De overleg groep bestaat uit: leerkracht, IB-er, directeur, directeur/bestuurder Trivium</w:t>
            </w:r>
          </w:p>
        </w:tc>
        <w:tc>
          <w:tcPr>
            <w:tcW w:w="1701" w:type="dxa"/>
          </w:tcPr>
          <w:p w:rsidR="00113BAB" w:rsidRPr="008B4AD9" w:rsidRDefault="00113BAB" w:rsidP="008B4AD9">
            <w:pPr>
              <w:rPr>
                <w:b/>
                <w:sz w:val="20"/>
                <w:szCs w:val="20"/>
              </w:rPr>
            </w:pPr>
            <w:r w:rsidRPr="008B4AD9">
              <w:rPr>
                <w:sz w:val="20"/>
                <w:szCs w:val="20"/>
              </w:rPr>
              <w:t>directie</w:t>
            </w:r>
          </w:p>
        </w:tc>
      </w:tr>
      <w:tr w:rsidR="00B523EE" w:rsidRPr="008B4AD9" w:rsidTr="008B4AD9">
        <w:tc>
          <w:tcPr>
            <w:tcW w:w="1276" w:type="dxa"/>
          </w:tcPr>
          <w:p w:rsidR="00B523EE" w:rsidRPr="008B4AD9" w:rsidRDefault="00B523EE" w:rsidP="008B4AD9">
            <w:pPr>
              <w:rPr>
                <w:b/>
                <w:sz w:val="20"/>
                <w:szCs w:val="20"/>
              </w:rPr>
            </w:pPr>
            <w:r w:rsidRPr="008B4AD9">
              <w:rPr>
                <w:sz w:val="20"/>
                <w:szCs w:val="20"/>
              </w:rPr>
              <w:t>Plan</w:t>
            </w:r>
          </w:p>
        </w:tc>
        <w:tc>
          <w:tcPr>
            <w:tcW w:w="2864" w:type="dxa"/>
          </w:tcPr>
          <w:p w:rsidR="00B523EE" w:rsidRPr="008B4AD9" w:rsidRDefault="00B523EE" w:rsidP="008B4AD9">
            <w:pPr>
              <w:rPr>
                <w:b/>
                <w:sz w:val="20"/>
                <w:szCs w:val="20"/>
              </w:rPr>
            </w:pPr>
            <w:r w:rsidRPr="008B4AD9">
              <w:rPr>
                <w:sz w:val="20"/>
                <w:szCs w:val="20"/>
              </w:rPr>
              <w:t>Fase 6: opstellen plan van aanpak</w:t>
            </w:r>
          </w:p>
          <w:p w:rsidR="00B523EE" w:rsidRPr="008B4AD9" w:rsidRDefault="00B523EE" w:rsidP="008B4AD9">
            <w:pPr>
              <w:pStyle w:val="Lijstalinea"/>
              <w:numPr>
                <w:ilvl w:val="0"/>
                <w:numId w:val="25"/>
              </w:numPr>
              <w:rPr>
                <w:b/>
                <w:sz w:val="20"/>
                <w:szCs w:val="20"/>
              </w:rPr>
            </w:pPr>
            <w:r w:rsidRPr="008B4AD9">
              <w:rPr>
                <w:sz w:val="20"/>
                <w:szCs w:val="20"/>
              </w:rPr>
              <w:t>bepalen urgentie en risico</w:t>
            </w:r>
          </w:p>
          <w:p w:rsidR="00B523EE" w:rsidRPr="008B4AD9" w:rsidRDefault="00B523EE" w:rsidP="008B4AD9">
            <w:pPr>
              <w:pStyle w:val="Lijstalinea"/>
              <w:numPr>
                <w:ilvl w:val="0"/>
                <w:numId w:val="25"/>
              </w:numPr>
              <w:rPr>
                <w:b/>
                <w:sz w:val="20"/>
                <w:szCs w:val="20"/>
              </w:rPr>
            </w:pPr>
            <w:r w:rsidRPr="008B4AD9">
              <w:rPr>
                <w:sz w:val="20"/>
                <w:szCs w:val="20"/>
              </w:rPr>
              <w:t>bepalen strategie</w:t>
            </w:r>
          </w:p>
          <w:p w:rsidR="00B523EE" w:rsidRPr="008B4AD9" w:rsidRDefault="00B523EE" w:rsidP="008B4AD9">
            <w:pPr>
              <w:pStyle w:val="Lijstalinea"/>
              <w:numPr>
                <w:ilvl w:val="0"/>
                <w:numId w:val="25"/>
              </w:numPr>
              <w:rPr>
                <w:b/>
                <w:sz w:val="20"/>
                <w:szCs w:val="20"/>
              </w:rPr>
            </w:pPr>
            <w:r w:rsidRPr="008B4AD9">
              <w:rPr>
                <w:sz w:val="20"/>
                <w:szCs w:val="20"/>
              </w:rPr>
              <w:t>wie wordt ingeschakeld</w:t>
            </w:r>
          </w:p>
          <w:p w:rsidR="00B523EE" w:rsidRPr="008B4AD9" w:rsidRDefault="00B523EE" w:rsidP="008B4AD9">
            <w:pPr>
              <w:pStyle w:val="Lijstalinea"/>
              <w:numPr>
                <w:ilvl w:val="0"/>
                <w:numId w:val="25"/>
              </w:numPr>
              <w:rPr>
                <w:b/>
                <w:sz w:val="20"/>
                <w:szCs w:val="20"/>
              </w:rPr>
            </w:pPr>
            <w:r w:rsidRPr="008B4AD9">
              <w:rPr>
                <w:sz w:val="20"/>
                <w:szCs w:val="20"/>
              </w:rPr>
              <w:t>wie voert het gesprek met ouders</w:t>
            </w:r>
          </w:p>
        </w:tc>
        <w:tc>
          <w:tcPr>
            <w:tcW w:w="3231" w:type="dxa"/>
          </w:tcPr>
          <w:p w:rsidR="00B523EE" w:rsidRPr="008B4AD9" w:rsidRDefault="00E37BFC" w:rsidP="008B4AD9">
            <w:pPr>
              <w:rPr>
                <w:b/>
                <w:sz w:val="20"/>
                <w:szCs w:val="20"/>
              </w:rPr>
            </w:pPr>
            <w:r w:rsidRPr="008B4AD9">
              <w:rPr>
                <w:sz w:val="20"/>
                <w:szCs w:val="20"/>
              </w:rPr>
              <w:t>O</w:t>
            </w:r>
            <w:r w:rsidR="00B523EE" w:rsidRPr="008B4AD9">
              <w:rPr>
                <w:sz w:val="20"/>
                <w:szCs w:val="20"/>
              </w:rPr>
              <w:t>verleggroep</w:t>
            </w:r>
          </w:p>
        </w:tc>
        <w:tc>
          <w:tcPr>
            <w:tcW w:w="1701" w:type="dxa"/>
          </w:tcPr>
          <w:p w:rsidR="00B523EE" w:rsidRPr="008B4AD9" w:rsidRDefault="00E37BFC" w:rsidP="008B4AD9">
            <w:pPr>
              <w:rPr>
                <w:b/>
                <w:sz w:val="20"/>
                <w:szCs w:val="20"/>
              </w:rPr>
            </w:pPr>
            <w:r w:rsidRPr="008B4AD9">
              <w:rPr>
                <w:sz w:val="20"/>
                <w:szCs w:val="20"/>
              </w:rPr>
              <w:t>d</w:t>
            </w:r>
            <w:r w:rsidR="00B523EE" w:rsidRPr="008B4AD9">
              <w:rPr>
                <w:sz w:val="20"/>
                <w:szCs w:val="20"/>
              </w:rPr>
              <w:t>irectie</w:t>
            </w:r>
          </w:p>
        </w:tc>
      </w:tr>
      <w:tr w:rsidR="00B523EE" w:rsidRPr="008B4AD9" w:rsidTr="008B4AD9">
        <w:tc>
          <w:tcPr>
            <w:tcW w:w="1276" w:type="dxa"/>
          </w:tcPr>
          <w:p w:rsidR="00B523EE" w:rsidRPr="008B4AD9" w:rsidRDefault="00B523EE" w:rsidP="008B4AD9">
            <w:pPr>
              <w:rPr>
                <w:b/>
                <w:sz w:val="20"/>
                <w:szCs w:val="20"/>
              </w:rPr>
            </w:pPr>
            <w:r w:rsidRPr="008B4AD9">
              <w:rPr>
                <w:sz w:val="20"/>
                <w:szCs w:val="20"/>
              </w:rPr>
              <w:t>Plan</w:t>
            </w:r>
          </w:p>
        </w:tc>
        <w:tc>
          <w:tcPr>
            <w:tcW w:w="2864" w:type="dxa"/>
          </w:tcPr>
          <w:p w:rsidR="00B523EE" w:rsidRPr="008B4AD9" w:rsidRDefault="00B523EE" w:rsidP="008B4AD9">
            <w:pPr>
              <w:rPr>
                <w:b/>
                <w:sz w:val="20"/>
                <w:szCs w:val="20"/>
              </w:rPr>
            </w:pPr>
            <w:r w:rsidRPr="008B4AD9">
              <w:rPr>
                <w:sz w:val="20"/>
                <w:szCs w:val="20"/>
              </w:rPr>
              <w:t>Fase 7: ouders worden in kennis gesteld van vermoeden van ernstig huiselijk geweld/ kindermishandeling</w:t>
            </w:r>
          </w:p>
        </w:tc>
        <w:tc>
          <w:tcPr>
            <w:tcW w:w="3231" w:type="dxa"/>
          </w:tcPr>
          <w:p w:rsidR="00B523EE" w:rsidRPr="008B4AD9" w:rsidRDefault="00E37BFC" w:rsidP="008B4AD9">
            <w:pPr>
              <w:pStyle w:val="Lijstalinea"/>
              <w:numPr>
                <w:ilvl w:val="0"/>
                <w:numId w:val="30"/>
              </w:numPr>
              <w:rPr>
                <w:b/>
                <w:sz w:val="20"/>
                <w:szCs w:val="20"/>
              </w:rPr>
            </w:pPr>
            <w:r w:rsidRPr="008B4AD9">
              <w:rPr>
                <w:sz w:val="20"/>
                <w:szCs w:val="20"/>
              </w:rPr>
              <w:t>overleggroep bepaalt wie het gesprek met de ouders aan gaat</w:t>
            </w:r>
          </w:p>
          <w:p w:rsidR="00E37BFC" w:rsidRPr="008B4AD9" w:rsidRDefault="00E37BFC" w:rsidP="008B4AD9">
            <w:pPr>
              <w:pStyle w:val="Lijstalinea"/>
              <w:numPr>
                <w:ilvl w:val="0"/>
                <w:numId w:val="30"/>
              </w:numPr>
              <w:rPr>
                <w:b/>
                <w:sz w:val="20"/>
                <w:szCs w:val="20"/>
              </w:rPr>
            </w:pPr>
            <w:r w:rsidRPr="008B4AD9">
              <w:rPr>
                <w:sz w:val="20"/>
                <w:szCs w:val="20"/>
              </w:rPr>
              <w:t>ouders worden op de hoogte gesteld van voornemen melding AMK</w:t>
            </w:r>
          </w:p>
        </w:tc>
        <w:tc>
          <w:tcPr>
            <w:tcW w:w="1701" w:type="dxa"/>
          </w:tcPr>
          <w:p w:rsidR="00B523EE" w:rsidRPr="008B4AD9" w:rsidRDefault="00E37BFC" w:rsidP="008B4AD9">
            <w:pPr>
              <w:rPr>
                <w:b/>
                <w:sz w:val="20"/>
                <w:szCs w:val="20"/>
              </w:rPr>
            </w:pPr>
            <w:r w:rsidRPr="008B4AD9">
              <w:rPr>
                <w:sz w:val="20"/>
                <w:szCs w:val="20"/>
              </w:rPr>
              <w:t>Directie</w:t>
            </w:r>
          </w:p>
        </w:tc>
      </w:tr>
    </w:tbl>
    <w:p w:rsidR="00F85E24" w:rsidRDefault="00F85E24">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64"/>
        <w:gridCol w:w="3231"/>
        <w:gridCol w:w="1701"/>
      </w:tblGrid>
      <w:tr w:rsidR="00F85E24" w:rsidRPr="008B4AD9" w:rsidTr="00F85E24">
        <w:tc>
          <w:tcPr>
            <w:tcW w:w="1276" w:type="dxa"/>
          </w:tcPr>
          <w:p w:rsidR="00F85E24" w:rsidRPr="008B4AD9" w:rsidRDefault="00F85E24" w:rsidP="00F85E24">
            <w:pPr>
              <w:jc w:val="center"/>
              <w:rPr>
                <w:b/>
                <w:sz w:val="20"/>
                <w:szCs w:val="20"/>
              </w:rPr>
            </w:pPr>
            <w:r w:rsidRPr="008B4AD9">
              <w:rPr>
                <w:sz w:val="20"/>
                <w:szCs w:val="20"/>
              </w:rPr>
              <w:lastRenderedPageBreak/>
              <w:t>Wat</w:t>
            </w:r>
          </w:p>
        </w:tc>
        <w:tc>
          <w:tcPr>
            <w:tcW w:w="2864" w:type="dxa"/>
          </w:tcPr>
          <w:p w:rsidR="00F85E24" w:rsidRPr="008B4AD9" w:rsidRDefault="00F85E24" w:rsidP="00F85E24">
            <w:pPr>
              <w:jc w:val="center"/>
              <w:rPr>
                <w:b/>
                <w:sz w:val="20"/>
                <w:szCs w:val="20"/>
              </w:rPr>
            </w:pPr>
            <w:r w:rsidRPr="008B4AD9">
              <w:rPr>
                <w:sz w:val="20"/>
                <w:szCs w:val="20"/>
              </w:rPr>
              <w:t>Fase</w:t>
            </w:r>
          </w:p>
        </w:tc>
        <w:tc>
          <w:tcPr>
            <w:tcW w:w="3231" w:type="dxa"/>
          </w:tcPr>
          <w:p w:rsidR="00F85E24" w:rsidRPr="008B4AD9" w:rsidRDefault="00F85E24" w:rsidP="00F85E24">
            <w:pPr>
              <w:jc w:val="center"/>
              <w:rPr>
                <w:b/>
                <w:sz w:val="20"/>
                <w:szCs w:val="20"/>
              </w:rPr>
            </w:pPr>
            <w:r w:rsidRPr="008B4AD9">
              <w:rPr>
                <w:sz w:val="20"/>
                <w:szCs w:val="20"/>
              </w:rPr>
              <w:t>stappen</w:t>
            </w:r>
          </w:p>
        </w:tc>
        <w:tc>
          <w:tcPr>
            <w:tcW w:w="1701" w:type="dxa"/>
          </w:tcPr>
          <w:p w:rsidR="00F85E24" w:rsidRPr="008B4AD9" w:rsidRDefault="00F85E24" w:rsidP="00F85E24">
            <w:pPr>
              <w:jc w:val="center"/>
              <w:rPr>
                <w:b/>
                <w:sz w:val="20"/>
                <w:szCs w:val="20"/>
              </w:rPr>
            </w:pPr>
            <w:r w:rsidRPr="008B4AD9">
              <w:rPr>
                <w:sz w:val="20"/>
                <w:szCs w:val="20"/>
              </w:rPr>
              <w:t>verantwoordelijk</w:t>
            </w:r>
          </w:p>
        </w:tc>
      </w:tr>
      <w:tr w:rsidR="00113BAB" w:rsidRPr="008B4AD9" w:rsidTr="00F85E24">
        <w:tc>
          <w:tcPr>
            <w:tcW w:w="1276" w:type="dxa"/>
          </w:tcPr>
          <w:p w:rsidR="00113BAB" w:rsidRPr="008B4AD9" w:rsidRDefault="00113BAB" w:rsidP="008B4AD9">
            <w:pPr>
              <w:rPr>
                <w:b/>
                <w:sz w:val="20"/>
                <w:szCs w:val="20"/>
              </w:rPr>
            </w:pPr>
            <w:r w:rsidRPr="008B4AD9">
              <w:rPr>
                <w:sz w:val="20"/>
                <w:szCs w:val="20"/>
              </w:rPr>
              <w:t>Beslissing</w:t>
            </w:r>
          </w:p>
        </w:tc>
        <w:tc>
          <w:tcPr>
            <w:tcW w:w="2864" w:type="dxa"/>
          </w:tcPr>
          <w:p w:rsidR="00113BAB" w:rsidRPr="008B4AD9" w:rsidRDefault="00E37BFC" w:rsidP="008B4AD9">
            <w:pPr>
              <w:rPr>
                <w:b/>
                <w:sz w:val="20"/>
                <w:szCs w:val="20"/>
              </w:rPr>
            </w:pPr>
            <w:r w:rsidRPr="008B4AD9">
              <w:rPr>
                <w:sz w:val="20"/>
                <w:szCs w:val="20"/>
              </w:rPr>
              <w:t>Fase 8</w:t>
            </w:r>
            <w:r w:rsidR="00B523EE" w:rsidRPr="008B4AD9">
              <w:rPr>
                <w:sz w:val="20"/>
                <w:szCs w:val="20"/>
              </w:rPr>
              <w:t xml:space="preserve">: </w:t>
            </w:r>
            <w:r w:rsidR="00113BAB" w:rsidRPr="008B4AD9">
              <w:rPr>
                <w:sz w:val="20"/>
                <w:szCs w:val="20"/>
              </w:rPr>
              <w:t xml:space="preserve"> </w:t>
            </w:r>
            <w:r w:rsidRPr="008B4AD9">
              <w:rPr>
                <w:sz w:val="20"/>
                <w:szCs w:val="20"/>
              </w:rPr>
              <w:t>besloten wordt wel/geen melding bij het AMK te doen</w:t>
            </w:r>
          </w:p>
          <w:p w:rsidR="002C3435" w:rsidRPr="008B4AD9" w:rsidRDefault="002C3435" w:rsidP="008B4AD9">
            <w:pPr>
              <w:rPr>
                <w:sz w:val="20"/>
                <w:szCs w:val="20"/>
              </w:rPr>
            </w:pPr>
          </w:p>
          <w:p w:rsidR="002C3435" w:rsidRPr="008B4AD9" w:rsidRDefault="002C3435" w:rsidP="008B4AD9">
            <w:pPr>
              <w:rPr>
                <w:b/>
                <w:sz w:val="20"/>
                <w:szCs w:val="20"/>
              </w:rPr>
            </w:pPr>
            <w:r w:rsidRPr="008B4AD9">
              <w:rPr>
                <w:sz w:val="20"/>
                <w:szCs w:val="20"/>
              </w:rPr>
              <w:t>Besloten wordt hulp te organiseren</w:t>
            </w:r>
            <w:r w:rsidR="00152932" w:rsidRPr="008B4AD9">
              <w:rPr>
                <w:sz w:val="20"/>
                <w:szCs w:val="20"/>
              </w:rPr>
              <w:t xml:space="preserve"> (BJZ)</w:t>
            </w:r>
            <w:r w:rsidRPr="008B4AD9">
              <w:rPr>
                <w:sz w:val="20"/>
                <w:szCs w:val="20"/>
              </w:rPr>
              <w:t xml:space="preserve"> of in het kader van veiligheid maatregelen te nemen</w:t>
            </w:r>
          </w:p>
        </w:tc>
        <w:tc>
          <w:tcPr>
            <w:tcW w:w="3231" w:type="dxa"/>
          </w:tcPr>
          <w:p w:rsidR="00113BAB" w:rsidRPr="008B4AD9" w:rsidRDefault="00113BAB" w:rsidP="008B4AD9">
            <w:pPr>
              <w:pStyle w:val="Lijstalinea"/>
              <w:numPr>
                <w:ilvl w:val="0"/>
                <w:numId w:val="28"/>
              </w:numPr>
              <w:rPr>
                <w:b/>
                <w:sz w:val="20"/>
                <w:szCs w:val="20"/>
              </w:rPr>
            </w:pPr>
            <w:r w:rsidRPr="008B4AD9">
              <w:rPr>
                <w:sz w:val="20"/>
                <w:szCs w:val="20"/>
              </w:rPr>
              <w:t>in overleggroep bespreken van resultaten</w:t>
            </w:r>
          </w:p>
          <w:p w:rsidR="00E37BFC" w:rsidRPr="008B4AD9" w:rsidRDefault="00113BAB" w:rsidP="008B4AD9">
            <w:pPr>
              <w:pStyle w:val="Lijstalinea"/>
              <w:numPr>
                <w:ilvl w:val="0"/>
                <w:numId w:val="28"/>
              </w:numPr>
              <w:rPr>
                <w:b/>
                <w:sz w:val="20"/>
                <w:szCs w:val="20"/>
              </w:rPr>
            </w:pPr>
            <w:r w:rsidRPr="008B4AD9">
              <w:rPr>
                <w:sz w:val="20"/>
                <w:szCs w:val="20"/>
              </w:rPr>
              <w:t xml:space="preserve">melden via </w:t>
            </w:r>
            <w:r w:rsidR="00E37BFC" w:rsidRPr="008B4AD9">
              <w:rPr>
                <w:sz w:val="20"/>
                <w:szCs w:val="20"/>
              </w:rPr>
              <w:t xml:space="preserve">Trivium </w:t>
            </w:r>
            <w:r w:rsidRPr="008B4AD9">
              <w:rPr>
                <w:sz w:val="20"/>
                <w:szCs w:val="20"/>
              </w:rPr>
              <w:t>bij AMK of aangifte bij politie</w:t>
            </w:r>
          </w:p>
          <w:p w:rsidR="00113BAB" w:rsidRPr="008B4AD9" w:rsidRDefault="00113BAB" w:rsidP="008B4AD9">
            <w:pPr>
              <w:pStyle w:val="Lijstalinea"/>
              <w:numPr>
                <w:ilvl w:val="0"/>
                <w:numId w:val="28"/>
              </w:numPr>
              <w:rPr>
                <w:b/>
                <w:sz w:val="20"/>
                <w:szCs w:val="20"/>
              </w:rPr>
            </w:pPr>
            <w:r w:rsidRPr="008B4AD9">
              <w:rPr>
                <w:sz w:val="20"/>
                <w:szCs w:val="20"/>
              </w:rPr>
              <w:t>levensbedreigende situaties</w:t>
            </w:r>
            <w:r w:rsidR="00E37BFC" w:rsidRPr="008B4AD9">
              <w:rPr>
                <w:sz w:val="20"/>
                <w:szCs w:val="20"/>
              </w:rPr>
              <w:t xml:space="preserve"> onmiddellijk </w:t>
            </w:r>
            <w:r w:rsidRPr="008B4AD9">
              <w:rPr>
                <w:sz w:val="20"/>
                <w:szCs w:val="20"/>
              </w:rPr>
              <w:t>melden via de directie bij AMK</w:t>
            </w:r>
            <w:r w:rsidR="00E37BFC" w:rsidRPr="008B4AD9">
              <w:rPr>
                <w:sz w:val="20"/>
                <w:szCs w:val="20"/>
              </w:rPr>
              <w:t xml:space="preserve"> </w:t>
            </w:r>
            <w:r w:rsidRPr="008B4AD9">
              <w:rPr>
                <w:sz w:val="20"/>
                <w:szCs w:val="20"/>
              </w:rPr>
              <w:t xml:space="preserve">en politie. Melding aan </w:t>
            </w:r>
            <w:r w:rsidR="00E37BFC" w:rsidRPr="008B4AD9">
              <w:rPr>
                <w:sz w:val="20"/>
                <w:szCs w:val="20"/>
              </w:rPr>
              <w:t>Trivium</w:t>
            </w:r>
          </w:p>
          <w:p w:rsidR="002C3435" w:rsidRPr="008B4AD9" w:rsidRDefault="002C3435" w:rsidP="008B4AD9">
            <w:pPr>
              <w:pStyle w:val="Lijstalinea"/>
              <w:numPr>
                <w:ilvl w:val="0"/>
                <w:numId w:val="28"/>
              </w:numPr>
              <w:rPr>
                <w:b/>
                <w:sz w:val="20"/>
                <w:szCs w:val="20"/>
              </w:rPr>
            </w:pPr>
            <w:r w:rsidRPr="008B4AD9">
              <w:rPr>
                <w:sz w:val="20"/>
                <w:szCs w:val="20"/>
              </w:rPr>
              <w:t>Nagaan of onmiddellijke hulp noodzakelijk is of maatregelen voor veiligheid genomen moeten worden</w:t>
            </w:r>
          </w:p>
        </w:tc>
        <w:tc>
          <w:tcPr>
            <w:tcW w:w="1701" w:type="dxa"/>
          </w:tcPr>
          <w:p w:rsidR="00E37BFC" w:rsidRPr="008B4AD9" w:rsidRDefault="002C3435" w:rsidP="008B4AD9">
            <w:pPr>
              <w:rPr>
                <w:b/>
                <w:sz w:val="20"/>
                <w:szCs w:val="20"/>
              </w:rPr>
            </w:pPr>
            <w:r w:rsidRPr="008B4AD9">
              <w:rPr>
                <w:sz w:val="20"/>
                <w:szCs w:val="20"/>
              </w:rPr>
              <w:t>Overleggroep</w:t>
            </w:r>
          </w:p>
          <w:p w:rsidR="002C3435" w:rsidRPr="008B4AD9" w:rsidRDefault="002C3435" w:rsidP="008B4AD9">
            <w:pPr>
              <w:rPr>
                <w:sz w:val="20"/>
                <w:szCs w:val="20"/>
              </w:rPr>
            </w:pPr>
          </w:p>
          <w:p w:rsidR="00E37BFC" w:rsidRPr="008B4AD9" w:rsidRDefault="00E37BFC" w:rsidP="008B4AD9">
            <w:pPr>
              <w:rPr>
                <w:b/>
                <w:sz w:val="20"/>
                <w:szCs w:val="20"/>
              </w:rPr>
            </w:pPr>
            <w:r w:rsidRPr="008B4AD9">
              <w:rPr>
                <w:sz w:val="20"/>
                <w:szCs w:val="20"/>
              </w:rPr>
              <w:t>Directeur/</w:t>
            </w:r>
          </w:p>
          <w:p w:rsidR="00113BAB" w:rsidRPr="008B4AD9" w:rsidRDefault="00E37BFC" w:rsidP="008B4AD9">
            <w:pPr>
              <w:rPr>
                <w:b/>
                <w:sz w:val="20"/>
                <w:szCs w:val="20"/>
              </w:rPr>
            </w:pPr>
            <w:r w:rsidRPr="008B4AD9">
              <w:rPr>
                <w:sz w:val="20"/>
                <w:szCs w:val="20"/>
              </w:rPr>
              <w:t>bestuurder Trivium</w:t>
            </w:r>
          </w:p>
          <w:p w:rsidR="00113BAB" w:rsidRPr="008B4AD9" w:rsidRDefault="00113BAB" w:rsidP="008B4AD9">
            <w:pPr>
              <w:rPr>
                <w:sz w:val="20"/>
                <w:szCs w:val="20"/>
              </w:rPr>
            </w:pPr>
          </w:p>
          <w:p w:rsidR="00E37BFC" w:rsidRPr="008B4AD9" w:rsidRDefault="00E37BFC" w:rsidP="008B4AD9">
            <w:pPr>
              <w:rPr>
                <w:sz w:val="20"/>
                <w:szCs w:val="20"/>
              </w:rPr>
            </w:pPr>
          </w:p>
          <w:p w:rsidR="00E37BFC" w:rsidRPr="008B4AD9" w:rsidRDefault="00E37BFC" w:rsidP="008B4AD9">
            <w:pPr>
              <w:rPr>
                <w:b/>
                <w:sz w:val="20"/>
                <w:szCs w:val="20"/>
              </w:rPr>
            </w:pPr>
            <w:r w:rsidRPr="008B4AD9">
              <w:rPr>
                <w:sz w:val="20"/>
                <w:szCs w:val="20"/>
              </w:rPr>
              <w:t>directie</w:t>
            </w:r>
          </w:p>
          <w:p w:rsidR="00E37BFC" w:rsidRPr="008B4AD9" w:rsidRDefault="00E37BFC" w:rsidP="008B4AD9">
            <w:pPr>
              <w:rPr>
                <w:sz w:val="20"/>
                <w:szCs w:val="20"/>
              </w:rPr>
            </w:pPr>
          </w:p>
          <w:p w:rsidR="002C3435" w:rsidRPr="008B4AD9" w:rsidRDefault="002C3435" w:rsidP="008B4AD9">
            <w:pPr>
              <w:rPr>
                <w:sz w:val="20"/>
                <w:szCs w:val="20"/>
              </w:rPr>
            </w:pPr>
          </w:p>
          <w:p w:rsidR="00113BAB" w:rsidRPr="008B4AD9" w:rsidRDefault="00113BAB" w:rsidP="008B4AD9">
            <w:pPr>
              <w:rPr>
                <w:b/>
                <w:sz w:val="20"/>
                <w:szCs w:val="20"/>
              </w:rPr>
            </w:pPr>
            <w:r w:rsidRPr="008B4AD9">
              <w:rPr>
                <w:sz w:val="20"/>
                <w:szCs w:val="20"/>
              </w:rPr>
              <w:t>Na melding gaat de verant</w:t>
            </w:r>
            <w:r w:rsidRPr="008B4AD9">
              <w:rPr>
                <w:sz w:val="20"/>
                <w:szCs w:val="20"/>
              </w:rPr>
              <w:softHyphen/>
              <w:t xml:space="preserve">woordelijkheid voor de </w:t>
            </w:r>
            <w:r w:rsidR="00E37BFC" w:rsidRPr="008B4AD9">
              <w:rPr>
                <w:sz w:val="20"/>
                <w:szCs w:val="20"/>
              </w:rPr>
              <w:t>coördinatie</w:t>
            </w:r>
            <w:r w:rsidRPr="008B4AD9">
              <w:rPr>
                <w:sz w:val="20"/>
                <w:szCs w:val="20"/>
              </w:rPr>
              <w:t xml:space="preserve"> naar het AMK</w:t>
            </w:r>
          </w:p>
        </w:tc>
      </w:tr>
      <w:tr w:rsidR="00E37BFC" w:rsidRPr="008B4AD9" w:rsidTr="00F85E24">
        <w:tc>
          <w:tcPr>
            <w:tcW w:w="1276" w:type="dxa"/>
          </w:tcPr>
          <w:p w:rsidR="00E37BFC" w:rsidRPr="008B4AD9" w:rsidRDefault="00E37BFC" w:rsidP="008B4AD9">
            <w:pPr>
              <w:rPr>
                <w:b/>
                <w:sz w:val="20"/>
                <w:szCs w:val="20"/>
              </w:rPr>
            </w:pPr>
            <w:r w:rsidRPr="008B4AD9">
              <w:rPr>
                <w:sz w:val="20"/>
                <w:szCs w:val="20"/>
              </w:rPr>
              <w:t>Melding</w:t>
            </w:r>
          </w:p>
        </w:tc>
        <w:tc>
          <w:tcPr>
            <w:tcW w:w="2864" w:type="dxa"/>
          </w:tcPr>
          <w:p w:rsidR="00E37BFC" w:rsidRPr="008B4AD9" w:rsidRDefault="00E37BFC" w:rsidP="008B4AD9">
            <w:pPr>
              <w:rPr>
                <w:b/>
                <w:sz w:val="20"/>
                <w:szCs w:val="20"/>
              </w:rPr>
            </w:pPr>
            <w:r w:rsidRPr="008B4AD9">
              <w:rPr>
                <w:sz w:val="20"/>
                <w:szCs w:val="20"/>
              </w:rPr>
              <w:t>Fase 9: melding bij de Vertrouwensinspectie wanneer melding wordt gedaan bij AMK</w:t>
            </w:r>
          </w:p>
        </w:tc>
        <w:tc>
          <w:tcPr>
            <w:tcW w:w="3231" w:type="dxa"/>
          </w:tcPr>
          <w:p w:rsidR="00E37BFC" w:rsidRPr="008B4AD9" w:rsidRDefault="00E37BFC" w:rsidP="008B4AD9">
            <w:pPr>
              <w:rPr>
                <w:b/>
                <w:sz w:val="20"/>
                <w:szCs w:val="20"/>
              </w:rPr>
            </w:pPr>
            <w:r w:rsidRPr="008B4AD9">
              <w:rPr>
                <w:sz w:val="20"/>
                <w:szCs w:val="20"/>
              </w:rPr>
              <w:t>Trivium is verplicht een vermoeden van huiselijk geweld of kindermishandeling te melden bij de Vertrouwensinspectie</w:t>
            </w:r>
          </w:p>
        </w:tc>
        <w:tc>
          <w:tcPr>
            <w:tcW w:w="1701" w:type="dxa"/>
          </w:tcPr>
          <w:p w:rsidR="00E37BFC" w:rsidRPr="008B4AD9" w:rsidRDefault="00E37BFC" w:rsidP="008B4AD9">
            <w:pPr>
              <w:rPr>
                <w:b/>
                <w:sz w:val="20"/>
                <w:szCs w:val="20"/>
              </w:rPr>
            </w:pPr>
            <w:r w:rsidRPr="008B4AD9">
              <w:rPr>
                <w:sz w:val="20"/>
                <w:szCs w:val="20"/>
              </w:rPr>
              <w:t>Directeur/</w:t>
            </w:r>
          </w:p>
          <w:p w:rsidR="00E37BFC" w:rsidRPr="008B4AD9" w:rsidRDefault="00E37BFC" w:rsidP="008B4AD9">
            <w:pPr>
              <w:rPr>
                <w:b/>
                <w:sz w:val="20"/>
                <w:szCs w:val="20"/>
              </w:rPr>
            </w:pPr>
            <w:r w:rsidRPr="008B4AD9">
              <w:rPr>
                <w:sz w:val="20"/>
                <w:szCs w:val="20"/>
              </w:rPr>
              <w:t>bestuurder Trivium</w:t>
            </w:r>
          </w:p>
        </w:tc>
      </w:tr>
      <w:tr w:rsidR="00113BAB" w:rsidRPr="008B4AD9" w:rsidTr="00F85E24">
        <w:tc>
          <w:tcPr>
            <w:tcW w:w="1276" w:type="dxa"/>
          </w:tcPr>
          <w:p w:rsidR="00113BAB" w:rsidRPr="008B4AD9" w:rsidRDefault="00113BAB" w:rsidP="008B4AD9">
            <w:pPr>
              <w:rPr>
                <w:b/>
                <w:sz w:val="20"/>
                <w:szCs w:val="20"/>
              </w:rPr>
            </w:pPr>
            <w:r w:rsidRPr="008B4AD9">
              <w:rPr>
                <w:sz w:val="20"/>
                <w:szCs w:val="20"/>
              </w:rPr>
              <w:t>Evaluatie</w:t>
            </w:r>
          </w:p>
        </w:tc>
        <w:tc>
          <w:tcPr>
            <w:tcW w:w="2864" w:type="dxa"/>
          </w:tcPr>
          <w:p w:rsidR="00113BAB" w:rsidRPr="008B4AD9" w:rsidRDefault="00E37BFC" w:rsidP="008B4AD9">
            <w:pPr>
              <w:rPr>
                <w:b/>
                <w:sz w:val="20"/>
                <w:szCs w:val="20"/>
              </w:rPr>
            </w:pPr>
            <w:r w:rsidRPr="008B4AD9">
              <w:rPr>
                <w:sz w:val="20"/>
                <w:szCs w:val="20"/>
              </w:rPr>
              <w:t>Fase 10</w:t>
            </w:r>
            <w:r w:rsidR="00113BAB" w:rsidRPr="008B4AD9">
              <w:rPr>
                <w:sz w:val="20"/>
                <w:szCs w:val="20"/>
              </w:rPr>
              <w:t>: evaluatie van het proces</w:t>
            </w:r>
          </w:p>
        </w:tc>
        <w:tc>
          <w:tcPr>
            <w:tcW w:w="3231" w:type="dxa"/>
          </w:tcPr>
          <w:p w:rsidR="00113BAB" w:rsidRPr="008B4AD9" w:rsidRDefault="00E37BFC" w:rsidP="008B4AD9">
            <w:pPr>
              <w:rPr>
                <w:b/>
                <w:sz w:val="20"/>
                <w:szCs w:val="20"/>
              </w:rPr>
            </w:pPr>
            <w:r w:rsidRPr="008B4AD9">
              <w:rPr>
                <w:sz w:val="20"/>
                <w:szCs w:val="20"/>
              </w:rPr>
              <w:t>O</w:t>
            </w:r>
            <w:r w:rsidR="00113BAB" w:rsidRPr="008B4AD9">
              <w:rPr>
                <w:sz w:val="20"/>
                <w:szCs w:val="20"/>
              </w:rPr>
              <w:t xml:space="preserve">verleggroep evalueert de gebeurtenissen en de wijze waarop de procedure is gevolgd. </w:t>
            </w:r>
          </w:p>
          <w:p w:rsidR="00113BAB" w:rsidRPr="008B4AD9" w:rsidRDefault="00113BAB" w:rsidP="008B4AD9">
            <w:pPr>
              <w:rPr>
                <w:b/>
                <w:sz w:val="20"/>
                <w:szCs w:val="20"/>
              </w:rPr>
            </w:pPr>
            <w:r w:rsidRPr="008B4AD9">
              <w:rPr>
                <w:sz w:val="20"/>
                <w:szCs w:val="20"/>
              </w:rPr>
              <w:t>Zo nodig wordt de procedure aangepast</w:t>
            </w:r>
          </w:p>
        </w:tc>
        <w:tc>
          <w:tcPr>
            <w:tcW w:w="1701" w:type="dxa"/>
          </w:tcPr>
          <w:p w:rsidR="00113BAB" w:rsidRPr="008B4AD9" w:rsidRDefault="00E37BFC" w:rsidP="008B4AD9">
            <w:pPr>
              <w:rPr>
                <w:b/>
                <w:sz w:val="20"/>
                <w:szCs w:val="20"/>
              </w:rPr>
            </w:pPr>
            <w:r w:rsidRPr="008B4AD9">
              <w:rPr>
                <w:sz w:val="20"/>
                <w:szCs w:val="20"/>
              </w:rPr>
              <w:t>overleg</w:t>
            </w:r>
            <w:r w:rsidR="00113BAB" w:rsidRPr="008B4AD9">
              <w:rPr>
                <w:sz w:val="20"/>
                <w:szCs w:val="20"/>
              </w:rPr>
              <w:t>groep</w:t>
            </w:r>
          </w:p>
        </w:tc>
      </w:tr>
    </w:tbl>
    <w:p w:rsidR="008B4AD9" w:rsidRPr="008B4AD9" w:rsidRDefault="008B4AD9" w:rsidP="008B4AD9">
      <w:pPr>
        <w:rPr>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864"/>
        <w:gridCol w:w="3231"/>
        <w:gridCol w:w="1701"/>
      </w:tblGrid>
      <w:tr w:rsidR="00113BAB" w:rsidRPr="008B4AD9" w:rsidTr="008B4AD9">
        <w:tc>
          <w:tcPr>
            <w:tcW w:w="1276" w:type="dxa"/>
          </w:tcPr>
          <w:p w:rsidR="00113BAB" w:rsidRPr="008B4AD9" w:rsidRDefault="00113BAB" w:rsidP="008B4AD9">
            <w:pPr>
              <w:rPr>
                <w:b/>
                <w:sz w:val="20"/>
                <w:szCs w:val="20"/>
              </w:rPr>
            </w:pPr>
            <w:r w:rsidRPr="008B4AD9">
              <w:rPr>
                <w:sz w:val="20"/>
                <w:szCs w:val="20"/>
              </w:rPr>
              <w:t>Nazorg</w:t>
            </w:r>
          </w:p>
        </w:tc>
        <w:tc>
          <w:tcPr>
            <w:tcW w:w="2864" w:type="dxa"/>
          </w:tcPr>
          <w:p w:rsidR="00113BAB" w:rsidRPr="008B4AD9" w:rsidRDefault="00E37BFC" w:rsidP="008B4AD9">
            <w:pPr>
              <w:rPr>
                <w:b/>
                <w:sz w:val="20"/>
                <w:szCs w:val="20"/>
              </w:rPr>
            </w:pPr>
            <w:r w:rsidRPr="008B4AD9">
              <w:rPr>
                <w:sz w:val="20"/>
                <w:szCs w:val="20"/>
              </w:rPr>
              <w:t>Fase 11</w:t>
            </w:r>
            <w:r w:rsidR="00113BAB" w:rsidRPr="008B4AD9">
              <w:rPr>
                <w:sz w:val="20"/>
                <w:szCs w:val="20"/>
              </w:rPr>
              <w:t>: volgen van de leerling</w:t>
            </w:r>
          </w:p>
        </w:tc>
        <w:tc>
          <w:tcPr>
            <w:tcW w:w="3231" w:type="dxa"/>
          </w:tcPr>
          <w:p w:rsidR="00113BAB" w:rsidRPr="008B4AD9" w:rsidRDefault="00E37BFC" w:rsidP="008B4AD9">
            <w:pPr>
              <w:pStyle w:val="Lijstalinea"/>
              <w:numPr>
                <w:ilvl w:val="0"/>
                <w:numId w:val="29"/>
              </w:numPr>
              <w:rPr>
                <w:b/>
                <w:sz w:val="20"/>
                <w:szCs w:val="20"/>
              </w:rPr>
            </w:pPr>
            <w:r w:rsidRPr="008B4AD9">
              <w:rPr>
                <w:sz w:val="20"/>
                <w:szCs w:val="20"/>
              </w:rPr>
              <w:t>L</w:t>
            </w:r>
            <w:r w:rsidR="00113BAB" w:rsidRPr="008B4AD9">
              <w:rPr>
                <w:sz w:val="20"/>
                <w:szCs w:val="20"/>
              </w:rPr>
              <w:t>eerkracht blijft de leerling nauwgezet volgen</w:t>
            </w:r>
            <w:r w:rsidR="008E17E4" w:rsidRPr="008B4AD9">
              <w:rPr>
                <w:sz w:val="20"/>
                <w:szCs w:val="20"/>
              </w:rPr>
              <w:t xml:space="preserve"> (monitoring of ouder/leerling hulp krijgen)</w:t>
            </w:r>
          </w:p>
          <w:p w:rsidR="00113BAB" w:rsidRPr="008B4AD9" w:rsidRDefault="002C3435" w:rsidP="008B4AD9">
            <w:pPr>
              <w:pStyle w:val="Lijstalinea"/>
              <w:numPr>
                <w:ilvl w:val="0"/>
                <w:numId w:val="29"/>
              </w:numPr>
              <w:rPr>
                <w:b/>
                <w:sz w:val="20"/>
                <w:szCs w:val="20"/>
              </w:rPr>
            </w:pPr>
            <w:r w:rsidRPr="008B4AD9">
              <w:rPr>
                <w:sz w:val="20"/>
                <w:szCs w:val="20"/>
              </w:rPr>
              <w:t>L</w:t>
            </w:r>
            <w:r w:rsidR="00113BAB" w:rsidRPr="008B4AD9">
              <w:rPr>
                <w:sz w:val="20"/>
                <w:szCs w:val="20"/>
              </w:rPr>
              <w:t xml:space="preserve">eerkracht </w:t>
            </w:r>
            <w:r w:rsidRPr="008B4AD9">
              <w:rPr>
                <w:sz w:val="20"/>
                <w:szCs w:val="20"/>
              </w:rPr>
              <w:t xml:space="preserve"> bespreekt de voortgang met de IB-er</w:t>
            </w:r>
          </w:p>
          <w:p w:rsidR="00113BAB" w:rsidRPr="008B4AD9" w:rsidRDefault="00113BAB" w:rsidP="008B4AD9">
            <w:pPr>
              <w:pStyle w:val="Lijstalinea"/>
              <w:numPr>
                <w:ilvl w:val="0"/>
                <w:numId w:val="29"/>
              </w:numPr>
              <w:rPr>
                <w:b/>
                <w:sz w:val="20"/>
                <w:szCs w:val="20"/>
              </w:rPr>
            </w:pPr>
            <w:r w:rsidRPr="008B4AD9">
              <w:rPr>
                <w:sz w:val="20"/>
                <w:szCs w:val="20"/>
              </w:rPr>
              <w:t>als blijkt dat het vermoeden niet terecht was worden de werkaantekeningen vernietigd en het protocol afgesloten</w:t>
            </w:r>
          </w:p>
        </w:tc>
        <w:tc>
          <w:tcPr>
            <w:tcW w:w="1701" w:type="dxa"/>
          </w:tcPr>
          <w:p w:rsidR="00113BAB" w:rsidRPr="008B4AD9" w:rsidRDefault="00113BAB" w:rsidP="008B4AD9">
            <w:pPr>
              <w:rPr>
                <w:b/>
                <w:sz w:val="20"/>
                <w:szCs w:val="20"/>
              </w:rPr>
            </w:pPr>
            <w:r w:rsidRPr="008B4AD9">
              <w:rPr>
                <w:sz w:val="20"/>
                <w:szCs w:val="20"/>
              </w:rPr>
              <w:t>leerkracht</w:t>
            </w:r>
          </w:p>
          <w:p w:rsidR="00113BAB" w:rsidRPr="008B4AD9" w:rsidRDefault="00113BAB" w:rsidP="008B4AD9">
            <w:pPr>
              <w:rPr>
                <w:sz w:val="20"/>
                <w:szCs w:val="20"/>
              </w:rPr>
            </w:pPr>
          </w:p>
          <w:p w:rsidR="00113BAB" w:rsidRPr="008B4AD9" w:rsidRDefault="00113BAB" w:rsidP="008B4AD9">
            <w:pPr>
              <w:rPr>
                <w:sz w:val="20"/>
                <w:szCs w:val="20"/>
              </w:rPr>
            </w:pPr>
          </w:p>
          <w:p w:rsidR="00113BAB" w:rsidRPr="008B4AD9" w:rsidRDefault="00113BAB" w:rsidP="008B4AD9">
            <w:pPr>
              <w:rPr>
                <w:sz w:val="20"/>
                <w:szCs w:val="20"/>
              </w:rPr>
            </w:pPr>
          </w:p>
          <w:p w:rsidR="00113BAB" w:rsidRPr="008B4AD9" w:rsidRDefault="00113BAB" w:rsidP="008B4AD9">
            <w:pPr>
              <w:rPr>
                <w:b/>
                <w:sz w:val="20"/>
                <w:szCs w:val="20"/>
              </w:rPr>
            </w:pPr>
            <w:r w:rsidRPr="008B4AD9">
              <w:rPr>
                <w:sz w:val="20"/>
                <w:szCs w:val="20"/>
              </w:rPr>
              <w:t>directie</w:t>
            </w:r>
          </w:p>
        </w:tc>
      </w:tr>
    </w:tbl>
    <w:p w:rsidR="00113BAB" w:rsidRPr="005636A7" w:rsidRDefault="00113BAB" w:rsidP="008B4AD9"/>
    <w:p w:rsidR="00113BAB" w:rsidRPr="005636A7" w:rsidRDefault="00113BAB" w:rsidP="00D5202A">
      <w:pPr>
        <w:pStyle w:val="PlattetekstTrivium"/>
      </w:pPr>
    </w:p>
    <w:p w:rsidR="00113BAB" w:rsidRPr="005636A7" w:rsidRDefault="00E37BFC" w:rsidP="00D5202A">
      <w:pPr>
        <w:pStyle w:val="PlattetekstTrivium"/>
      </w:pPr>
      <w:r>
        <w:t xml:space="preserve">N.B. </w:t>
      </w:r>
      <w:r w:rsidR="00113BAB" w:rsidRPr="005636A7">
        <w:t xml:space="preserve">De overleggroep kan zich laten bijstaan door een extern adviseur. Alle leden van de overleggroep hebben geheimhoudingsplicht. Voor de eerste maal wordt de overleggroep bijeengeroepen door de directeur van de school. </w:t>
      </w:r>
    </w:p>
    <w:p w:rsidR="00113BAB" w:rsidRPr="005636A7" w:rsidRDefault="00113BAB" w:rsidP="00D5202A">
      <w:pPr>
        <w:pStyle w:val="PlattetekstTrivium"/>
      </w:pPr>
    </w:p>
    <w:p w:rsidR="008B4AD9" w:rsidRDefault="008B4AD9" w:rsidP="008B4AD9"/>
    <w:p w:rsidR="008B4AD9" w:rsidRDefault="008B4AD9" w:rsidP="008B4AD9"/>
    <w:p w:rsidR="00F85E24" w:rsidRDefault="008B4AD9" w:rsidP="008B4AD9">
      <w:r w:rsidRPr="008B4AD9">
        <w:t xml:space="preserve">November 2013 </w:t>
      </w:r>
    </w:p>
    <w:p w:rsidR="00F85E24" w:rsidRDefault="00F85E24" w:rsidP="008B4AD9"/>
    <w:p w:rsidR="00113BAB" w:rsidRPr="00F85E24" w:rsidRDefault="00113BAB" w:rsidP="008B4AD9">
      <w:pPr>
        <w:rPr>
          <w:rFonts w:cs="Times New Roman"/>
          <w:sz w:val="22"/>
          <w:szCs w:val="22"/>
        </w:rPr>
      </w:pPr>
      <w:r w:rsidRPr="00F85E24">
        <w:rPr>
          <w:sz w:val="22"/>
          <w:szCs w:val="22"/>
        </w:rPr>
        <w:t xml:space="preserve">Afkortingen: </w:t>
      </w:r>
    </w:p>
    <w:p w:rsidR="00113BAB" w:rsidRPr="00D5202A" w:rsidRDefault="00113BAB" w:rsidP="00D5202A">
      <w:pPr>
        <w:pStyle w:val="PlattetekstTrivium"/>
      </w:pPr>
      <w:r w:rsidRPr="002C3435">
        <w:t xml:space="preserve">Vertrouwensinspectie: 0900 1113111 </w:t>
      </w:r>
    </w:p>
    <w:p w:rsidR="00D5202A" w:rsidRPr="00D5202A" w:rsidRDefault="00D5202A" w:rsidP="00D5202A">
      <w:pPr>
        <w:pStyle w:val="PlattetekstTrivium"/>
        <w:numPr>
          <w:ilvl w:val="0"/>
          <w:numId w:val="0"/>
        </w:numPr>
        <w:ind w:left="720"/>
        <w:rPr>
          <w:b/>
        </w:rPr>
      </w:pPr>
    </w:p>
    <w:p w:rsidR="00113BAB" w:rsidRPr="002C3435" w:rsidRDefault="00113BAB" w:rsidP="00D5202A">
      <w:pPr>
        <w:pStyle w:val="PlattetekstTrivium"/>
        <w:rPr>
          <w:b/>
        </w:rPr>
      </w:pPr>
      <w:r w:rsidRPr="002C3435">
        <w:t>Advies- en Meldpunt Kindermishandeling Gelderland</w:t>
      </w:r>
    </w:p>
    <w:p w:rsidR="00113BAB" w:rsidRPr="002C3435" w:rsidRDefault="00113BAB" w:rsidP="00D5202A">
      <w:pPr>
        <w:pStyle w:val="Geenafstand"/>
        <w:ind w:firstLine="708"/>
        <w:rPr>
          <w:b/>
        </w:rPr>
      </w:pPr>
      <w:r w:rsidRPr="002C3435">
        <w:t>Arnhemsestraatweg 348</w:t>
      </w:r>
    </w:p>
    <w:p w:rsidR="00113BAB" w:rsidRPr="002C3435" w:rsidRDefault="00113BAB" w:rsidP="00D5202A">
      <w:pPr>
        <w:pStyle w:val="Geenafstand"/>
        <w:ind w:left="708"/>
        <w:rPr>
          <w:b/>
        </w:rPr>
      </w:pPr>
      <w:r w:rsidRPr="002C3435">
        <w:t xml:space="preserve">6881 NK </w:t>
      </w:r>
      <w:proofErr w:type="spellStart"/>
      <w:r w:rsidRPr="002C3435">
        <w:t>Velp</w:t>
      </w:r>
      <w:proofErr w:type="spellEnd"/>
    </w:p>
    <w:p w:rsidR="00113BAB" w:rsidRPr="008B4AD9" w:rsidRDefault="00113BAB" w:rsidP="00D5202A">
      <w:pPr>
        <w:pStyle w:val="Geenafstand"/>
        <w:ind w:firstLine="708"/>
        <w:rPr>
          <w:b/>
        </w:rPr>
      </w:pPr>
      <w:r w:rsidRPr="002C3435">
        <w:t>telefoon (026) 442 42 22</w:t>
      </w:r>
    </w:p>
    <w:p w:rsidR="00D5202A" w:rsidRDefault="00D5202A" w:rsidP="008B4AD9">
      <w:pPr>
        <w:pStyle w:val="Geenafstand"/>
      </w:pPr>
      <w:bookmarkStart w:id="15" w:name="_Toc218695875"/>
      <w:bookmarkStart w:id="16" w:name="_Toc218696533"/>
      <w:bookmarkStart w:id="17" w:name="_Toc219643257"/>
    </w:p>
    <w:p w:rsidR="00D5202A" w:rsidRPr="00D5202A" w:rsidRDefault="00D5202A" w:rsidP="00D5202A">
      <w:pPr>
        <w:pStyle w:val="PlattetekstTrivium"/>
      </w:pPr>
      <w:r w:rsidRPr="00D5202A">
        <w:t>SHG: Steunpunt Huiselijk Geweld</w:t>
      </w:r>
    </w:p>
    <w:p w:rsidR="00D5202A" w:rsidRDefault="00D5202A" w:rsidP="00D5202A">
      <w:pPr>
        <w:pStyle w:val="Geenafstand"/>
        <w:ind w:left="709"/>
      </w:pPr>
      <w:r w:rsidRPr="00D5202A">
        <w:t xml:space="preserve">Het SHG is 24 uur per dag telefonisch bereikbaar op 0900 - 126 26 26 (5 cent per minuut) of per </w:t>
      </w:r>
    </w:p>
    <w:p w:rsidR="00D5202A" w:rsidRPr="00D5202A" w:rsidRDefault="00D5202A" w:rsidP="00D5202A">
      <w:pPr>
        <w:pStyle w:val="Geenafstand"/>
        <w:ind w:left="709"/>
        <w:rPr>
          <w:lang w:val="en-GB"/>
        </w:rPr>
      </w:pPr>
      <w:r w:rsidRPr="00D5202A">
        <w:rPr>
          <w:lang w:val="en-GB"/>
        </w:rPr>
        <w:t xml:space="preserve">e-mail: </w:t>
      </w:r>
      <w:hyperlink r:id="rId7" w:history="1">
        <w:r w:rsidRPr="00D5202A">
          <w:rPr>
            <w:rStyle w:val="Hyperlink"/>
            <w:lang w:val="en-GB"/>
          </w:rPr>
          <w:t>info@huiselijkgeweldgelderland.nl</w:t>
        </w:r>
      </w:hyperlink>
      <w:r w:rsidRPr="00D5202A">
        <w:rPr>
          <w:lang w:val="en-GB"/>
        </w:rPr>
        <w:t xml:space="preserve">. </w:t>
      </w:r>
    </w:p>
    <w:p w:rsidR="00D5202A" w:rsidRPr="00D5202A" w:rsidRDefault="00D5202A" w:rsidP="00D5202A">
      <w:pPr>
        <w:pStyle w:val="Geenafstand"/>
        <w:ind w:left="709"/>
      </w:pPr>
      <w:r w:rsidRPr="00D5202A">
        <w:t>Of kijk op de website: www.arnhem.nl/Wonen_en_leven/Zorg_en_welzijn/Huiselijk_geweld/Steunpunt_Huiselijk_Geweld</w:t>
      </w:r>
    </w:p>
    <w:p w:rsidR="00D5202A" w:rsidRDefault="00D5202A" w:rsidP="00D5202A">
      <w:pPr>
        <w:pStyle w:val="Geenafstand"/>
        <w:rPr>
          <w:i/>
        </w:rPr>
      </w:pPr>
      <w:r>
        <w:rPr>
          <w:i/>
        </w:rPr>
        <w:tab/>
      </w:r>
    </w:p>
    <w:p w:rsidR="00D5202A" w:rsidRDefault="00D5202A" w:rsidP="00D5202A">
      <w:pPr>
        <w:pStyle w:val="Geenafstand"/>
        <w:ind w:firstLine="708"/>
        <w:rPr>
          <w:i/>
        </w:rPr>
      </w:pPr>
      <w:r w:rsidRPr="00D5202A">
        <w:rPr>
          <w:i/>
        </w:rPr>
        <w:t>Hulpverlening</w:t>
      </w:r>
    </w:p>
    <w:p w:rsidR="00D5202A" w:rsidRPr="00D5202A" w:rsidRDefault="00D5202A" w:rsidP="00D5202A">
      <w:pPr>
        <w:pStyle w:val="Geenafstand"/>
        <w:ind w:left="709"/>
        <w:jc w:val="both"/>
      </w:pPr>
      <w:r w:rsidRPr="00D5202A">
        <w:t>Alle inwoners van Gelderland kunnen bij het Steunpunt terecht voor advies, informatie en hulp als het gaat om huiselijk geweld. Het maakt niet uit of u pleger bent, verwijzer, slachtoffer, professional of getuige bent.</w:t>
      </w:r>
    </w:p>
    <w:p w:rsidR="00D5202A" w:rsidRPr="00D5202A" w:rsidRDefault="00D5202A" w:rsidP="00D5202A">
      <w:pPr>
        <w:pStyle w:val="Geenafstand"/>
        <w:ind w:left="709"/>
        <w:jc w:val="both"/>
      </w:pPr>
      <w:r w:rsidRPr="00D5202A">
        <w:t>Betrokkene wordt te woord gestaan door een professionele medewerker, die bekend is met het onderwerp huiselijk geweld. Deze medewerker kan naar u luisteren, advies geven en eventueel doorverwijzen naar een hulpverleningsinstantie als u dat wenst. Als u dat wilt, kunt u anoniem blijven.</w:t>
      </w:r>
    </w:p>
    <w:p w:rsidR="00D5202A" w:rsidRPr="00D5202A" w:rsidRDefault="00D5202A" w:rsidP="00D5202A">
      <w:pPr>
        <w:rPr>
          <w:i w:val="0"/>
          <w:sz w:val="22"/>
          <w:szCs w:val="22"/>
        </w:rPr>
      </w:pPr>
    </w:p>
    <w:p w:rsidR="00D5202A" w:rsidRPr="001E2D00" w:rsidRDefault="00D5202A" w:rsidP="00D5202A">
      <w:pPr>
        <w:pStyle w:val="Geenafstand"/>
        <w:ind w:firstLine="708"/>
      </w:pPr>
      <w:r w:rsidRPr="001E2D00">
        <w:t>Zie ook de site: meldcode.nl</w:t>
      </w:r>
    </w:p>
    <w:p w:rsidR="00113BAB" w:rsidRPr="00D5202A" w:rsidRDefault="00113BAB" w:rsidP="00D5202A">
      <w:pPr>
        <w:pStyle w:val="Geenafstand"/>
        <w:jc w:val="both"/>
      </w:pPr>
      <w:r w:rsidRPr="00D5202A">
        <w:br w:type="page"/>
      </w:r>
    </w:p>
    <w:bookmarkEnd w:id="15"/>
    <w:bookmarkEnd w:id="16"/>
    <w:bookmarkEnd w:id="17"/>
    <w:p w:rsidR="00F85E24" w:rsidRPr="00F86783" w:rsidRDefault="00F85E24" w:rsidP="00F85E24">
      <w:pPr>
        <w:pStyle w:val="Geenafstand"/>
        <w:rPr>
          <w:b/>
          <w:sz w:val="28"/>
          <w:szCs w:val="28"/>
        </w:rPr>
      </w:pPr>
      <w:r w:rsidRPr="00F86783">
        <w:rPr>
          <w:b/>
          <w:sz w:val="28"/>
          <w:szCs w:val="28"/>
        </w:rPr>
        <w:lastRenderedPageBreak/>
        <w:t>Bijlage 1: Signalenlijst vermoeden kindermishandeling</w:t>
      </w:r>
    </w:p>
    <w:p w:rsidR="00F85E24" w:rsidRPr="008B4AD9" w:rsidRDefault="00F85E24" w:rsidP="00535311">
      <w:pPr>
        <w:pStyle w:val="Geenafstand"/>
        <w:pBdr>
          <w:top w:val="single" w:sz="4" w:space="1" w:color="auto"/>
        </w:pBdr>
      </w:pPr>
      <w:bookmarkStart w:id="18" w:name="_GoBack"/>
      <w:bookmarkEnd w:id="18"/>
    </w:p>
    <w:p w:rsidR="00F85E24" w:rsidRPr="00F86783" w:rsidRDefault="00F85E24" w:rsidP="00F85E24">
      <w:pPr>
        <w:pStyle w:val="Geenafstand"/>
        <w:jc w:val="both"/>
      </w:pPr>
      <w:r w:rsidRPr="00F86783">
        <w:t xml:space="preserve">In het algemeen geldt bij signalen die op kindermishandeling duiden dat er sprake is van een spanningsveld: aan de ene kant willen kinderen die slachtoffer zijn van mishandeling dat het ophoudt; aan de andere kant zijn ze vaak heel angstig voor de (reële) gevolgen van het bekend worden van de mishandeling. Kenmerkend voor mishandelde kinderen zijn dan ook verwarrende gevoelens van angst, isolement, schuld, schaamte, woede, wantrouwen en een negatief zelfbeeld. Dergelijke gevoelens gaan vaak schuil achter de signalen die hier genoemd worden. </w:t>
      </w:r>
    </w:p>
    <w:p w:rsidR="00F85E24" w:rsidRPr="00F86783" w:rsidRDefault="00F85E24" w:rsidP="00F85E24">
      <w:pPr>
        <w:pStyle w:val="Geenafstand"/>
        <w:jc w:val="both"/>
      </w:pPr>
    </w:p>
    <w:p w:rsidR="00F85E24" w:rsidRPr="00F86783" w:rsidRDefault="00F85E24" w:rsidP="00F85E24">
      <w:pPr>
        <w:pStyle w:val="Geenafstand"/>
        <w:jc w:val="both"/>
      </w:pPr>
      <w:r w:rsidRPr="00F86783">
        <w:t xml:space="preserve">Deze signalenlijst kan gebruikt worden om een vermoeden te onderbouwen. </w:t>
      </w:r>
    </w:p>
    <w:p w:rsidR="00F85E24" w:rsidRPr="00F86783" w:rsidRDefault="00F85E24" w:rsidP="00F85E24">
      <w:pPr>
        <w:pStyle w:val="Geenafstand"/>
        <w:jc w:val="both"/>
      </w:pPr>
      <w:r w:rsidRPr="00F86783">
        <w:t>Vul deze lijst twee keer in (een paar weken na elkaar) en geef aan wanneer je een vermoeden hebt (V) of wanneer er duidelijke signalen zijn (S).</w:t>
      </w:r>
    </w:p>
    <w:p w:rsidR="00F85E24" w:rsidRPr="00F86783" w:rsidRDefault="00F85E24" w:rsidP="00F85E24">
      <w:pPr>
        <w:jc w:val="both"/>
        <w:rPr>
          <w:sz w:val="22"/>
          <w:szCs w:val="22"/>
        </w:rPr>
      </w:pPr>
    </w:p>
    <w:tbl>
      <w:tblPr>
        <w:tblW w:w="9258" w:type="dxa"/>
        <w:tblCellMar>
          <w:left w:w="0" w:type="dxa"/>
          <w:right w:w="0" w:type="dxa"/>
        </w:tblCellMar>
        <w:tblLook w:val="0000" w:firstRow="0" w:lastRow="0" w:firstColumn="0" w:lastColumn="0" w:noHBand="0" w:noVBand="0"/>
      </w:tblPr>
      <w:tblGrid>
        <w:gridCol w:w="13"/>
        <w:gridCol w:w="7325"/>
        <w:gridCol w:w="960"/>
        <w:gridCol w:w="960"/>
      </w:tblGrid>
      <w:tr w:rsidR="00F85E24" w:rsidRPr="008B4AD9" w:rsidTr="00514999">
        <w:trPr>
          <w:gridBefore w:val="1"/>
          <w:wBefore w:w="13" w:type="dxa"/>
          <w:trHeight w:val="315"/>
        </w:trPr>
        <w:tc>
          <w:tcPr>
            <w:tcW w:w="7325"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                                                                                       Naam leerling:</w:t>
            </w:r>
          </w:p>
        </w:tc>
        <w:tc>
          <w:tcPr>
            <w:tcW w:w="96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gridBefore w:val="1"/>
          <w:wBefore w:w="13" w:type="dxa"/>
          <w:trHeight w:val="315"/>
        </w:trPr>
        <w:tc>
          <w:tcPr>
            <w:tcW w:w="7325"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                                                                                       Ingevuld door:</w:t>
            </w:r>
          </w:p>
        </w:tc>
        <w:tc>
          <w:tcPr>
            <w:tcW w:w="96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F85E24" w:rsidRPr="008B4AD9" w:rsidRDefault="00F85E24" w:rsidP="00514999">
            <w:pPr>
              <w:rPr>
                <w:sz w:val="22"/>
                <w:szCs w:val="22"/>
              </w:rPr>
            </w:pP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p>
        </w:tc>
      </w:tr>
      <w:tr w:rsidR="00F85E24" w:rsidRPr="008B4AD9" w:rsidTr="00514999">
        <w:trPr>
          <w:gridBefore w:val="1"/>
          <w:wBefore w:w="13" w:type="dxa"/>
          <w:trHeight w:val="315"/>
        </w:trPr>
        <w:tc>
          <w:tcPr>
            <w:tcW w:w="7325"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                                                                                                   Datum:</w:t>
            </w:r>
          </w:p>
        </w:tc>
        <w:tc>
          <w:tcPr>
            <w:tcW w:w="9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p>
        </w:tc>
        <w:tc>
          <w:tcPr>
            <w:tcW w:w="9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p>
        </w:tc>
      </w:tr>
      <w:tr w:rsidR="00F85E24" w:rsidRPr="008B4AD9" w:rsidTr="00514999">
        <w:trPr>
          <w:gridBefore w:val="1"/>
          <w:wBefore w:w="13" w:type="dxa"/>
          <w:trHeight w:val="315"/>
        </w:trPr>
        <w:tc>
          <w:tcPr>
            <w:tcW w:w="0" w:type="auto"/>
            <w:tcBorders>
              <w:top w:val="nil"/>
              <w:left w:val="nil"/>
              <w:bottom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Lichaams- en gedragssignalen:                                           </w:t>
            </w:r>
          </w:p>
        </w:tc>
        <w:tc>
          <w:tcPr>
            <w:tcW w:w="0" w:type="auto"/>
            <w:tcBorders>
              <w:top w:val="nil"/>
              <w:bottom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bottom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7338" w:type="dxa"/>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*Onverklaarbare blauwe plekken, schaafwonden, kneuzingen, </w:t>
            </w:r>
          </w:p>
        </w:tc>
        <w:tc>
          <w:tcPr>
            <w:tcW w:w="960"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9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botbreuken, krab-, bijt- of brandwonden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*Slechte verzorging m.b.t. kleding (kleding niet passend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bij het seizoen), hygiëne, eten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*Onvoldoende geneeskundige/tandheelkundige zorg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*Houterige manier van bewegen (benen, “bekken op slot”)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*Lichaam stijf houden bij optillen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*Ontwikkelingsachterstanden (mentaal en emotioneel)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*Slaapstoornissen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*Buikpijnklachten, hoofdpijnklachten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*Vermoeidheid, lusteloosheid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*Genitale of anale verwondingen, jeuk of infectie bij vagina of anus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*Pijn bij lopen en/of zitten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*Opvallend vermageren of dikker worden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*Recidiverende urineweginfecties of problemen bij het plassen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lastRenderedPageBreak/>
              <w:t xml:space="preserve">*Niet zindelijk op 4-jarige leeftijd </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*Extreem zenuwachtig, gespannen of angstig</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*Apathisch, lusteloos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*Teruggetrokken, in zichzelf gekeerd, depressief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*Snel straf verwachten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*Vernielzuchtig gedrag</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*Veel aandacht vragen op een vreemde manier</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*Gering gevoel van eigenwaarde</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*Geen of weinig belangstelling van de ouders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*Niet bij de leeftijd passende kennis van, of omgang met, seksualiteit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*Voeding/eetproblemen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*Angst of schrikreacties bij onverwacht lichamelijk contact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*Gedrag dat niet leeftijdsadequaat is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*Altijd waakzaam</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*Extreem verantwoordelijkheidsgevoel</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*Niet spelen met andere kinderen</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*Afwijkend spel (ongebruikelijke thema’s die kunnen wijzen op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kindermishandeling)</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*Agressieve reacties naar andere kinderen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*Geen interesse in speelgoed/spel</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D5202A" w:rsidTr="00514999">
        <w:trPr>
          <w:trHeight w:val="300"/>
        </w:trPr>
        <w:tc>
          <w:tcPr>
            <w:tcW w:w="0" w:type="auto"/>
            <w:gridSpan w:val="2"/>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lang w:val="en-GB"/>
              </w:rPr>
            </w:pPr>
            <w:r w:rsidRPr="008B4AD9">
              <w:rPr>
                <w:sz w:val="22"/>
                <w:szCs w:val="22"/>
                <w:lang w:val="en-GB"/>
              </w:rPr>
              <w:t>*Kind pest of wordt gepest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lang w:val="en-GB"/>
              </w:rPr>
            </w:pPr>
            <w:r w:rsidRPr="008B4AD9">
              <w:rPr>
                <w:sz w:val="22"/>
                <w:szCs w:val="22"/>
                <w:lang w:val="en-GB"/>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lang w:val="en-GB"/>
              </w:rPr>
            </w:pPr>
            <w:r w:rsidRPr="008B4AD9">
              <w:rPr>
                <w:sz w:val="22"/>
                <w:szCs w:val="22"/>
                <w:lang w:val="en-GB"/>
              </w:rPr>
              <w:t> </w:t>
            </w:r>
          </w:p>
        </w:tc>
      </w:tr>
    </w:tbl>
    <w:p w:rsidR="00F85E24" w:rsidRPr="008B4AD9" w:rsidRDefault="00F85E24" w:rsidP="00F85E24">
      <w:pPr>
        <w:rPr>
          <w:sz w:val="22"/>
          <w:szCs w:val="22"/>
          <w:lang w:val="en-GB"/>
        </w:rPr>
      </w:pPr>
    </w:p>
    <w:p w:rsidR="00F85E24" w:rsidRPr="008B4AD9" w:rsidRDefault="00F85E24" w:rsidP="00F85E24">
      <w:pPr>
        <w:rPr>
          <w:b/>
          <w:sz w:val="22"/>
          <w:szCs w:val="22"/>
        </w:rPr>
      </w:pPr>
      <w:r w:rsidRPr="008B4AD9">
        <w:rPr>
          <w:sz w:val="22"/>
          <w:szCs w:val="22"/>
        </w:rPr>
        <w:t>Typische onderwijssignalen:</w:t>
      </w:r>
    </w:p>
    <w:tbl>
      <w:tblPr>
        <w:tblW w:w="9280" w:type="dxa"/>
        <w:tblCellMar>
          <w:left w:w="0" w:type="dxa"/>
          <w:right w:w="0" w:type="dxa"/>
        </w:tblCellMar>
        <w:tblLook w:val="0000" w:firstRow="0" w:lastRow="0" w:firstColumn="0" w:lastColumn="0" w:noHBand="0" w:noVBand="0"/>
      </w:tblPr>
      <w:tblGrid>
        <w:gridCol w:w="7360"/>
        <w:gridCol w:w="960"/>
        <w:gridCol w:w="960"/>
      </w:tblGrid>
      <w:tr w:rsidR="00F85E24" w:rsidRPr="008B4AD9" w:rsidTr="00514999">
        <w:trPr>
          <w:trHeight w:val="315"/>
        </w:trPr>
        <w:tc>
          <w:tcPr>
            <w:tcW w:w="7360"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*Leerproblemen</w:t>
            </w:r>
          </w:p>
        </w:tc>
        <w:tc>
          <w:tcPr>
            <w:tcW w:w="9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*Taal- of spraakproblemen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*Plotselinge drastische terugval in schoolprestaties</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lastRenderedPageBreak/>
              <w:t>*Faalangst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*Hoge frequentie schoolverzuim</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*Altijd heel vroeg op school zijn en na schooltijd op school(plein) </w:t>
            </w:r>
          </w:p>
        </w:tc>
        <w:tc>
          <w:tcPr>
            <w:tcW w:w="0" w:type="auto"/>
            <w:tcBorders>
              <w:top w:val="nil"/>
              <w:left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blijven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*Regelmatig te laat op school komen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*Geheugen- of concentratieproblemen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*Geen of weinig belangstelling van de ouders voor </w:t>
            </w:r>
          </w:p>
        </w:tc>
        <w:tc>
          <w:tcPr>
            <w:tcW w:w="0" w:type="auto"/>
            <w:tcBorders>
              <w:top w:val="nil"/>
              <w:left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(de schoolprestaties van) het kind</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*Angstig bij het omkleden (gym, zwemmen)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*Afwijkend gedrag wanneer de ouders het kind van school halen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*Kind wordt onverwacht uitgeschreven zonder afscheid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*Onverzorgd naar school</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*Zonder ontbijt naar school/geen brood mee bij overblijf</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*Ouders nemen schooladviezen niet over</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*Te hoge druk op schoolprestaties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bl>
    <w:p w:rsidR="00F85E24" w:rsidRPr="008B4AD9" w:rsidRDefault="00F85E24" w:rsidP="00F85E24">
      <w:pPr>
        <w:rPr>
          <w:sz w:val="22"/>
          <w:szCs w:val="22"/>
        </w:rPr>
      </w:pPr>
    </w:p>
    <w:p w:rsidR="00F85E24" w:rsidRPr="008B4AD9" w:rsidRDefault="00F85E24" w:rsidP="00F85E24">
      <w:pPr>
        <w:rPr>
          <w:b/>
          <w:sz w:val="22"/>
          <w:szCs w:val="22"/>
        </w:rPr>
      </w:pPr>
      <w:r w:rsidRPr="008B4AD9">
        <w:rPr>
          <w:sz w:val="22"/>
          <w:szCs w:val="22"/>
        </w:rPr>
        <w:t>Signalen gezin:</w:t>
      </w:r>
    </w:p>
    <w:tbl>
      <w:tblPr>
        <w:tblW w:w="9280" w:type="dxa"/>
        <w:tblCellMar>
          <w:left w:w="0" w:type="dxa"/>
          <w:right w:w="0" w:type="dxa"/>
        </w:tblCellMar>
        <w:tblLook w:val="0000" w:firstRow="0" w:lastRow="0" w:firstColumn="0" w:lastColumn="0" w:noHBand="0" w:noVBand="0"/>
      </w:tblPr>
      <w:tblGrid>
        <w:gridCol w:w="7360"/>
        <w:gridCol w:w="960"/>
        <w:gridCol w:w="960"/>
      </w:tblGrid>
      <w:tr w:rsidR="00F85E24" w:rsidRPr="008B4AD9" w:rsidTr="00514999">
        <w:trPr>
          <w:trHeight w:val="300"/>
        </w:trPr>
        <w:tc>
          <w:tcPr>
            <w:tcW w:w="7360"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*Onveilige behuizing</w:t>
            </w:r>
          </w:p>
        </w:tc>
        <w:tc>
          <w:tcPr>
            <w:tcW w:w="9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*Onhygiënische leefruimte</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*Sociaal geïsoleerd</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*Kind gedraagt zich anders als de ouders in de buurt zijn</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*Gezin verhuist vaak</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*Lichamelijk/geestelijk straffen is gangbaar</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*Gezin kampt met diverse 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*Regelmatige wisselende samenstelling van gezin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*Sociaal-economische 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lastRenderedPageBreak/>
              <w:t>*Veel ziekte in het gezin</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F85E24">
        <w:trPr>
          <w:trHeight w:val="300"/>
        </w:trPr>
        <w:tc>
          <w:tcPr>
            <w:tcW w:w="0" w:type="auto"/>
            <w:tcBorders>
              <w:top w:val="nil"/>
              <w:left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*Geweld tussen gezinsleden</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*Andere kinderen zijn uit huis geplaatst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*Onverzorgde verwaarloosde indruk</w:t>
            </w:r>
          </w:p>
          <w:p w:rsidR="00F85E24" w:rsidRPr="008B4AD9" w:rsidRDefault="00F85E24" w:rsidP="00514999">
            <w:pPr>
              <w:rPr>
                <w:sz w:val="22"/>
                <w:szCs w:val="22"/>
              </w:rPr>
            </w:pPr>
          </w:p>
          <w:p w:rsidR="00F85E24" w:rsidRPr="008B4AD9" w:rsidRDefault="00F85E24" w:rsidP="00514999">
            <w:pPr>
              <w:rPr>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bl>
    <w:p w:rsidR="00F85E24" w:rsidRPr="008B4AD9" w:rsidRDefault="00F85E24" w:rsidP="00F85E24">
      <w:pPr>
        <w:rPr>
          <w:b/>
          <w:sz w:val="22"/>
          <w:szCs w:val="22"/>
        </w:rPr>
      </w:pPr>
      <w:r w:rsidRPr="008B4AD9">
        <w:rPr>
          <w:sz w:val="22"/>
          <w:szCs w:val="22"/>
        </w:rPr>
        <w:t>Signalen van ouder:</w:t>
      </w:r>
    </w:p>
    <w:tbl>
      <w:tblPr>
        <w:tblW w:w="9280" w:type="dxa"/>
        <w:tblCellMar>
          <w:left w:w="0" w:type="dxa"/>
          <w:right w:w="0" w:type="dxa"/>
        </w:tblCellMar>
        <w:tblLook w:val="0000" w:firstRow="0" w:lastRow="0" w:firstColumn="0" w:lastColumn="0" w:noHBand="0" w:noVBand="0"/>
      </w:tblPr>
      <w:tblGrid>
        <w:gridCol w:w="7360"/>
        <w:gridCol w:w="960"/>
        <w:gridCol w:w="960"/>
      </w:tblGrid>
      <w:tr w:rsidR="00F85E24" w:rsidRPr="008B4AD9" w:rsidTr="00514999">
        <w:trPr>
          <w:trHeight w:val="300"/>
        </w:trPr>
        <w:tc>
          <w:tcPr>
            <w:tcW w:w="7360" w:type="dxa"/>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sz w:val="22"/>
                <w:szCs w:val="22"/>
              </w:rPr>
            </w:pPr>
          </w:p>
          <w:p w:rsidR="00F85E24" w:rsidRPr="008B4AD9" w:rsidRDefault="00F85E24" w:rsidP="00514999">
            <w:pPr>
              <w:rPr>
                <w:b/>
                <w:sz w:val="22"/>
                <w:szCs w:val="22"/>
              </w:rPr>
            </w:pPr>
            <w:r w:rsidRPr="008B4AD9">
              <w:rPr>
                <w:sz w:val="22"/>
                <w:szCs w:val="22"/>
              </w:rPr>
              <w:t>*Ouder schreeuwt naar het kind of scheldt het kind uit</w:t>
            </w:r>
          </w:p>
        </w:tc>
        <w:tc>
          <w:tcPr>
            <w:tcW w:w="9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troost het kind niet bij huilen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reageert niet of nauwelijks op het kind</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komt afspraken niet na</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heeft irreële verwachtingen van het kind</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heeft ervaring met geweld uit eigen verleden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staat er alleen voor en heeft weinig steun uit omgeving</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*Ouder weigert benodigde hulp op medisch, geestelijk </w:t>
            </w:r>
          </w:p>
        </w:tc>
        <w:tc>
          <w:tcPr>
            <w:tcW w:w="0" w:type="auto"/>
            <w:tcBorders>
              <w:top w:val="nil"/>
              <w:left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of schoolgebied</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*Ouder heeft psychiatrische/ psychische problemen </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gedraagt zichzelf nog als kind</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heeft cognitieve beperkingen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vertoont negatief en dwingend gedrag</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*Ouder belast kind met volwassen zorgen of problemen</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 xml:space="preserve">*Ouder heeft andere kinderen mishandeld, verwaarloosd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r w:rsidR="00F85E24" w:rsidRPr="008B4AD9" w:rsidTr="00514999">
        <w:trPr>
          <w:trHeight w:val="300"/>
        </w:trPr>
        <w:tc>
          <w:tcPr>
            <w:tcW w:w="0" w:type="auto"/>
            <w:tcBorders>
              <w:top w:val="nil"/>
              <w:left w:val="nil"/>
              <w:bottom w:val="nil"/>
              <w:right w:val="nil"/>
            </w:tcBorders>
            <w:noWrap/>
            <w:tcMar>
              <w:top w:w="20" w:type="dxa"/>
              <w:left w:w="20" w:type="dxa"/>
              <w:bottom w:w="0" w:type="dxa"/>
              <w:right w:w="20" w:type="dxa"/>
            </w:tcMar>
            <w:vAlign w:val="bottom"/>
          </w:tcPr>
          <w:p w:rsidR="00F85E24" w:rsidRPr="008B4AD9" w:rsidRDefault="00F85E24" w:rsidP="00514999">
            <w:pPr>
              <w:rPr>
                <w:b/>
                <w:sz w:val="22"/>
                <w:szCs w:val="22"/>
              </w:rPr>
            </w:pPr>
            <w:r w:rsidRPr="008B4AD9">
              <w:rPr>
                <w:sz w:val="22"/>
                <w:szCs w:val="22"/>
              </w:rPr>
              <w:t>of misbruikt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85E24" w:rsidRPr="008B4AD9" w:rsidRDefault="00F85E24" w:rsidP="00514999">
            <w:pPr>
              <w:rPr>
                <w:sz w:val="22"/>
                <w:szCs w:val="22"/>
              </w:rPr>
            </w:pPr>
            <w:r w:rsidRPr="008B4AD9">
              <w:rPr>
                <w:sz w:val="22"/>
                <w:szCs w:val="22"/>
              </w:rPr>
              <w:t> </w:t>
            </w:r>
          </w:p>
        </w:tc>
      </w:tr>
    </w:tbl>
    <w:p w:rsidR="00F85E24" w:rsidRPr="008B4AD9" w:rsidRDefault="00F85E24" w:rsidP="00F85E24">
      <w:pPr>
        <w:rPr>
          <w:sz w:val="22"/>
          <w:szCs w:val="22"/>
        </w:rPr>
      </w:pPr>
    </w:p>
    <w:p w:rsidR="00F85E24" w:rsidRPr="008B4AD9" w:rsidRDefault="00F85E24" w:rsidP="00F85E24">
      <w:pPr>
        <w:rPr>
          <w:sz w:val="22"/>
          <w:szCs w:val="22"/>
        </w:rPr>
      </w:pPr>
    </w:p>
    <w:p w:rsidR="00F85E24" w:rsidRPr="008B4AD9" w:rsidRDefault="00F85E24" w:rsidP="00F85E24">
      <w:pPr>
        <w:rPr>
          <w:sz w:val="22"/>
          <w:szCs w:val="22"/>
        </w:rPr>
      </w:pPr>
    </w:p>
    <w:p w:rsidR="00F85E24" w:rsidRPr="008B4AD9" w:rsidRDefault="00F85E24" w:rsidP="00F85E24">
      <w:pPr>
        <w:rPr>
          <w:b/>
          <w:sz w:val="22"/>
          <w:szCs w:val="22"/>
        </w:rPr>
      </w:pPr>
      <w:r w:rsidRPr="008B4AD9">
        <w:rPr>
          <w:sz w:val="22"/>
          <w:szCs w:val="22"/>
        </w:rPr>
        <w:lastRenderedPageBreak/>
        <w:t>Signalen die specifiek zijn voor kinderen die getuige zijn van huiselijk geweld</w:t>
      </w:r>
    </w:p>
    <w:p w:rsidR="00F85E24" w:rsidRPr="008B4AD9" w:rsidRDefault="00F85E24" w:rsidP="00F85E24">
      <w:pPr>
        <w:rPr>
          <w:b/>
          <w:sz w:val="22"/>
          <w:szCs w:val="22"/>
        </w:rPr>
      </w:pPr>
      <w:r w:rsidRPr="008B4AD9">
        <w:rPr>
          <w:sz w:val="22"/>
          <w:szCs w:val="22"/>
        </w:rPr>
        <w:t>*Agressie: kopiëren van gewelddadig gedrag van vader (sommige jongeren, m.n. jongens kopiëren hun vaders gedrag door hun moeder of jongere broertjes/zusjes te slaan), agressie naar medeleerlingen. leeftijdgenoten, agressie en wreedheid naar dieren</w:t>
      </w:r>
    </w:p>
    <w:p w:rsidR="00F85E24" w:rsidRPr="008B4AD9" w:rsidRDefault="00F85E24" w:rsidP="00F85E24">
      <w:pPr>
        <w:rPr>
          <w:b/>
          <w:sz w:val="22"/>
          <w:szCs w:val="22"/>
        </w:rPr>
      </w:pPr>
      <w:r w:rsidRPr="008B4AD9">
        <w:rPr>
          <w:sz w:val="22"/>
          <w:szCs w:val="22"/>
        </w:rPr>
        <w:t>*Alcohol- of drugsgebruik</w:t>
      </w:r>
    </w:p>
    <w:p w:rsidR="00F85E24" w:rsidRPr="008B4AD9" w:rsidRDefault="00F85E24" w:rsidP="00F85E24">
      <w:pPr>
        <w:rPr>
          <w:b/>
          <w:sz w:val="22"/>
          <w:szCs w:val="22"/>
        </w:rPr>
      </w:pPr>
      <w:r w:rsidRPr="008B4AD9">
        <w:rPr>
          <w:sz w:val="22"/>
          <w:szCs w:val="22"/>
        </w:rPr>
        <w:t>*Opstandigheid, angst, depressie</w:t>
      </w:r>
    </w:p>
    <w:p w:rsidR="00F85E24" w:rsidRPr="008B4AD9" w:rsidRDefault="00F85E24" w:rsidP="00F85E24">
      <w:pPr>
        <w:rPr>
          <w:b/>
          <w:sz w:val="22"/>
          <w:szCs w:val="22"/>
        </w:rPr>
      </w:pPr>
      <w:r w:rsidRPr="008B4AD9">
        <w:rPr>
          <w:sz w:val="22"/>
          <w:szCs w:val="22"/>
        </w:rPr>
        <w:t>*Negatief zelfbeeld</w:t>
      </w:r>
    </w:p>
    <w:p w:rsidR="00F85E24" w:rsidRPr="008B4AD9" w:rsidRDefault="00F85E24" w:rsidP="00F85E24">
      <w:pPr>
        <w:rPr>
          <w:b/>
          <w:sz w:val="22"/>
          <w:szCs w:val="22"/>
        </w:rPr>
      </w:pPr>
      <w:r w:rsidRPr="008B4AD9">
        <w:rPr>
          <w:sz w:val="22"/>
          <w:szCs w:val="22"/>
        </w:rPr>
        <w:t>*Passiviteit en teruggetrokkenheid, verlegenheid</w:t>
      </w:r>
    </w:p>
    <w:p w:rsidR="00F85E24" w:rsidRPr="008B4AD9" w:rsidRDefault="00F85E24" w:rsidP="00F85E24">
      <w:pPr>
        <w:rPr>
          <w:b/>
          <w:sz w:val="22"/>
          <w:szCs w:val="22"/>
        </w:rPr>
      </w:pPr>
      <w:r w:rsidRPr="008B4AD9">
        <w:rPr>
          <w:sz w:val="22"/>
          <w:szCs w:val="22"/>
        </w:rPr>
        <w:t>*Gebrek aan energie voor schoolactiviteiten</w:t>
      </w:r>
    </w:p>
    <w:p w:rsidR="00F85E24" w:rsidRPr="008B4AD9" w:rsidRDefault="00F85E24" w:rsidP="00F85E24">
      <w:pPr>
        <w:rPr>
          <w:b/>
          <w:sz w:val="22"/>
          <w:szCs w:val="22"/>
        </w:rPr>
      </w:pPr>
      <w:r w:rsidRPr="008B4AD9">
        <w:rPr>
          <w:sz w:val="22"/>
          <w:szCs w:val="22"/>
        </w:rPr>
        <w:t>*Zichzelf beschuldigen</w:t>
      </w:r>
    </w:p>
    <w:p w:rsidR="00F85E24" w:rsidRPr="008B4AD9" w:rsidRDefault="00F85E24" w:rsidP="00F85E24">
      <w:pPr>
        <w:rPr>
          <w:b/>
          <w:sz w:val="22"/>
          <w:szCs w:val="22"/>
        </w:rPr>
      </w:pPr>
      <w:r w:rsidRPr="008B4AD9">
        <w:rPr>
          <w:sz w:val="22"/>
          <w:szCs w:val="22"/>
        </w:rPr>
        <w:t>*Suïcidaliteit</w:t>
      </w:r>
    </w:p>
    <w:p w:rsidR="00F85E24" w:rsidRPr="008B4AD9" w:rsidRDefault="00F85E24" w:rsidP="00F85E24">
      <w:pPr>
        <w:rPr>
          <w:b/>
          <w:sz w:val="22"/>
          <w:szCs w:val="22"/>
        </w:rPr>
      </w:pPr>
      <w:r w:rsidRPr="008B4AD9">
        <w:rPr>
          <w:sz w:val="22"/>
          <w:szCs w:val="22"/>
        </w:rPr>
        <w:t>*Sociaal isolement: proberen thuissituatie geheim te houden en ondertussen aansluiting te vinden met leeftijdsgenoten (zonder ze mee naar huis te nemen)</w:t>
      </w:r>
    </w:p>
    <w:p w:rsidR="00F85E24" w:rsidRPr="008B4AD9" w:rsidRDefault="00F85E24" w:rsidP="00F85E24">
      <w:pPr>
        <w:rPr>
          <w:b/>
          <w:sz w:val="22"/>
          <w:szCs w:val="22"/>
        </w:rPr>
      </w:pPr>
      <w:r w:rsidRPr="008B4AD9">
        <w:rPr>
          <w:sz w:val="22"/>
          <w:szCs w:val="22"/>
        </w:rPr>
        <w:t>*Gebrek aan sociale vaardigheden</w:t>
      </w:r>
    </w:p>
    <w:p w:rsidR="00F85E24" w:rsidRPr="008B4AD9" w:rsidRDefault="00F85E24" w:rsidP="00F85E24">
      <w:pPr>
        <w:rPr>
          <w:b/>
          <w:sz w:val="22"/>
          <w:szCs w:val="22"/>
        </w:rPr>
      </w:pPr>
      <w:r w:rsidRPr="008B4AD9">
        <w:rPr>
          <w:sz w:val="22"/>
          <w:szCs w:val="22"/>
        </w:rPr>
        <w:t>*Vaak wordt de verkeerde diagnose ADHD gesteld</w:t>
      </w:r>
    </w:p>
    <w:p w:rsidR="00F85E24" w:rsidRPr="008B4AD9" w:rsidRDefault="00F85E24" w:rsidP="00F85E24">
      <w:pPr>
        <w:rPr>
          <w:sz w:val="22"/>
          <w:szCs w:val="22"/>
        </w:rPr>
      </w:pPr>
    </w:p>
    <w:p w:rsidR="001E17A5" w:rsidRPr="002C3435" w:rsidRDefault="001E17A5" w:rsidP="008B4AD9"/>
    <w:sectPr w:rsidR="001E17A5" w:rsidRPr="002C3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276"/>
    <w:multiLevelType w:val="hybridMultilevel"/>
    <w:tmpl w:val="956CBE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5A3256"/>
    <w:multiLevelType w:val="hybridMultilevel"/>
    <w:tmpl w:val="698EF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A906F6"/>
    <w:multiLevelType w:val="hybridMultilevel"/>
    <w:tmpl w:val="8820B3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3FE29D4"/>
    <w:multiLevelType w:val="hybridMultilevel"/>
    <w:tmpl w:val="C024B7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4263266"/>
    <w:multiLevelType w:val="hybridMultilevel"/>
    <w:tmpl w:val="F73E9E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37164F"/>
    <w:multiLevelType w:val="hybridMultilevel"/>
    <w:tmpl w:val="F6EE9C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80E190C"/>
    <w:multiLevelType w:val="hybridMultilevel"/>
    <w:tmpl w:val="30A8ED1A"/>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71148778">
      <w:start w:val="1"/>
      <w:numFmt w:val="bullet"/>
      <w:pStyle w:val="platinhangen20ptTRIVIUM"/>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C16398A"/>
    <w:multiLevelType w:val="hybridMultilevel"/>
    <w:tmpl w:val="6292D7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D4E6D97"/>
    <w:multiLevelType w:val="hybridMultilevel"/>
    <w:tmpl w:val="C0FE86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A32013A"/>
    <w:multiLevelType w:val="hybridMultilevel"/>
    <w:tmpl w:val="CD9A1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A8754C"/>
    <w:multiLevelType w:val="hybridMultilevel"/>
    <w:tmpl w:val="4E34A8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7C36541"/>
    <w:multiLevelType w:val="hybridMultilevel"/>
    <w:tmpl w:val="69C06B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FB5361A"/>
    <w:multiLevelType w:val="hybridMultilevel"/>
    <w:tmpl w:val="76D42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56271E"/>
    <w:multiLevelType w:val="hybridMultilevel"/>
    <w:tmpl w:val="C5027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1A704E"/>
    <w:multiLevelType w:val="hybridMultilevel"/>
    <w:tmpl w:val="C8D663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7F40EF5"/>
    <w:multiLevelType w:val="hybridMultilevel"/>
    <w:tmpl w:val="1B3629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8BA4244"/>
    <w:multiLevelType w:val="hybridMultilevel"/>
    <w:tmpl w:val="DCC064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A9D36E6"/>
    <w:multiLevelType w:val="hybridMultilevel"/>
    <w:tmpl w:val="AF6E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F86353"/>
    <w:multiLevelType w:val="hybridMultilevel"/>
    <w:tmpl w:val="D70A5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E8621D4"/>
    <w:multiLevelType w:val="hybridMultilevel"/>
    <w:tmpl w:val="39CA7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644D7C"/>
    <w:multiLevelType w:val="hybridMultilevel"/>
    <w:tmpl w:val="E3444E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1261CD"/>
    <w:multiLevelType w:val="hybridMultilevel"/>
    <w:tmpl w:val="D72426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9E3105D"/>
    <w:multiLevelType w:val="hybridMultilevel"/>
    <w:tmpl w:val="0B0E8F1A"/>
    <w:lvl w:ilvl="0" w:tplc="739A745A">
      <w:start w:val="1"/>
      <w:numFmt w:val="bullet"/>
      <w:pStyle w:val="PlattetekstTrivium"/>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BF2D7B"/>
    <w:multiLevelType w:val="hybridMultilevel"/>
    <w:tmpl w:val="9F6A23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4A55E47"/>
    <w:multiLevelType w:val="hybridMultilevel"/>
    <w:tmpl w:val="9252BD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81F349E"/>
    <w:multiLevelType w:val="hybridMultilevel"/>
    <w:tmpl w:val="A54A9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AA6703"/>
    <w:multiLevelType w:val="multilevel"/>
    <w:tmpl w:val="8E26ADFA"/>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600" w:hanging="240"/>
      </w:pPr>
      <w:rPr>
        <w:rFonts w:hint="default"/>
      </w:rPr>
    </w:lvl>
    <w:lvl w:ilvl="2">
      <w:start w:val="1"/>
      <w:numFmt w:val="decimal"/>
      <w:pStyle w:val="Kop3"/>
      <w:lvlText w:val="%1.%2.%3"/>
      <w:lvlJc w:val="left"/>
      <w:pPr>
        <w:tabs>
          <w:tab w:val="num" w:pos="600"/>
        </w:tabs>
        <w:ind w:left="-120" w:firstLine="0"/>
      </w:pPr>
      <w:rPr>
        <w:rFonts w:ascii="Verdana" w:hAnsi="Verdana" w:hint="default"/>
        <w:b/>
        <w:i w:val="0"/>
        <w:sz w:val="19"/>
      </w:rPr>
    </w:lvl>
    <w:lvl w:ilvl="3">
      <w:start w:val="1"/>
      <w:numFmt w:val="decimal"/>
      <w:pStyle w:val="Kop4"/>
      <w:lvlText w:val="%1.%2.%3.%4."/>
      <w:lvlJc w:val="left"/>
      <w:pPr>
        <w:tabs>
          <w:tab w:val="num" w:pos="2640"/>
        </w:tabs>
        <w:ind w:left="1080" w:hanging="2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972F65"/>
    <w:multiLevelType w:val="hybridMultilevel"/>
    <w:tmpl w:val="9BC8B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979694F"/>
    <w:multiLevelType w:val="hybridMultilevel"/>
    <w:tmpl w:val="9C04B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AE87AA1"/>
    <w:multiLevelType w:val="hybridMultilevel"/>
    <w:tmpl w:val="C74895CE"/>
    <w:lvl w:ilvl="0" w:tplc="A9D6E142">
      <w:start w:val="1"/>
      <w:numFmt w:val="bullet"/>
      <w:pStyle w:val="BullettekstTrivium"/>
      <w:lvlText w:val=""/>
      <w:lvlJc w:val="left"/>
      <w:pPr>
        <w:tabs>
          <w:tab w:val="num" w:pos="760"/>
        </w:tabs>
        <w:ind w:left="760" w:hanging="360"/>
      </w:pPr>
      <w:rPr>
        <w:rFonts w:ascii="Symbol" w:hAnsi="Symbol" w:hint="default"/>
      </w:rPr>
    </w:lvl>
    <w:lvl w:ilvl="1" w:tplc="CAACE372">
      <w:start w:val="1"/>
      <w:numFmt w:val="decimal"/>
      <w:lvlText w:val="%2."/>
      <w:lvlJc w:val="left"/>
      <w:pPr>
        <w:tabs>
          <w:tab w:val="num" w:pos="1485"/>
        </w:tabs>
        <w:ind w:left="1485" w:hanging="405"/>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EA24E20"/>
    <w:multiLevelType w:val="hybridMultilevel"/>
    <w:tmpl w:val="E71825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28"/>
  </w:num>
  <w:num w:numId="4">
    <w:abstractNumId w:val="6"/>
  </w:num>
  <w:num w:numId="5">
    <w:abstractNumId w:val="4"/>
  </w:num>
  <w:num w:numId="6">
    <w:abstractNumId w:val="20"/>
  </w:num>
  <w:num w:numId="7">
    <w:abstractNumId w:val="11"/>
  </w:num>
  <w:num w:numId="8">
    <w:abstractNumId w:val="30"/>
  </w:num>
  <w:num w:numId="9">
    <w:abstractNumId w:val="16"/>
  </w:num>
  <w:num w:numId="10">
    <w:abstractNumId w:val="2"/>
  </w:num>
  <w:num w:numId="11">
    <w:abstractNumId w:val="15"/>
  </w:num>
  <w:num w:numId="12">
    <w:abstractNumId w:val="5"/>
  </w:num>
  <w:num w:numId="13">
    <w:abstractNumId w:val="10"/>
  </w:num>
  <w:num w:numId="14">
    <w:abstractNumId w:val="0"/>
  </w:num>
  <w:num w:numId="15">
    <w:abstractNumId w:val="7"/>
  </w:num>
  <w:num w:numId="16">
    <w:abstractNumId w:val="1"/>
  </w:num>
  <w:num w:numId="17">
    <w:abstractNumId w:val="21"/>
  </w:num>
  <w:num w:numId="18">
    <w:abstractNumId w:val="23"/>
  </w:num>
  <w:num w:numId="19">
    <w:abstractNumId w:val="14"/>
  </w:num>
  <w:num w:numId="20">
    <w:abstractNumId w:val="8"/>
  </w:num>
  <w:num w:numId="21">
    <w:abstractNumId w:val="18"/>
  </w:num>
  <w:num w:numId="22">
    <w:abstractNumId w:val="24"/>
  </w:num>
  <w:num w:numId="23">
    <w:abstractNumId w:val="3"/>
  </w:num>
  <w:num w:numId="24">
    <w:abstractNumId w:val="12"/>
  </w:num>
  <w:num w:numId="25">
    <w:abstractNumId w:val="13"/>
  </w:num>
  <w:num w:numId="26">
    <w:abstractNumId w:val="19"/>
  </w:num>
  <w:num w:numId="27">
    <w:abstractNumId w:val="27"/>
  </w:num>
  <w:num w:numId="28">
    <w:abstractNumId w:val="25"/>
  </w:num>
  <w:num w:numId="29">
    <w:abstractNumId w:val="9"/>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AB"/>
    <w:rsid w:val="00113BAB"/>
    <w:rsid w:val="00152932"/>
    <w:rsid w:val="001E17A5"/>
    <w:rsid w:val="001E2D00"/>
    <w:rsid w:val="002C3435"/>
    <w:rsid w:val="002C7696"/>
    <w:rsid w:val="00316A1E"/>
    <w:rsid w:val="00535311"/>
    <w:rsid w:val="005636A7"/>
    <w:rsid w:val="007A7264"/>
    <w:rsid w:val="0082455A"/>
    <w:rsid w:val="008B4AD9"/>
    <w:rsid w:val="008E17E4"/>
    <w:rsid w:val="009F2666"/>
    <w:rsid w:val="00A4213F"/>
    <w:rsid w:val="00AD59C9"/>
    <w:rsid w:val="00B523EE"/>
    <w:rsid w:val="00C810E3"/>
    <w:rsid w:val="00CE4EFA"/>
    <w:rsid w:val="00D5202A"/>
    <w:rsid w:val="00E25BE6"/>
    <w:rsid w:val="00E37BFC"/>
    <w:rsid w:val="00EB3B5D"/>
    <w:rsid w:val="00F85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8B4AD9"/>
    <w:rPr>
      <w:rFonts w:eastAsia="Times New Roman" w:cs="Arial"/>
      <w:bCs/>
      <w:i/>
      <w:sz w:val="18"/>
      <w:szCs w:val="18"/>
      <w:lang w:eastAsia="nl-NL"/>
    </w:rPr>
  </w:style>
  <w:style w:type="paragraph" w:styleId="Kop1">
    <w:name w:val="heading 1"/>
    <w:aliases w:val="Kop 1 Trivium"/>
    <w:basedOn w:val="Standaard"/>
    <w:next w:val="Standaard"/>
    <w:link w:val="Kop1Char"/>
    <w:autoRedefine/>
    <w:qFormat/>
    <w:rsid w:val="008B4AD9"/>
    <w:pPr>
      <w:keepNext/>
      <w:pBdr>
        <w:bottom w:val="single" w:sz="4" w:space="1" w:color="auto"/>
      </w:pBdr>
      <w:tabs>
        <w:tab w:val="left" w:pos="737"/>
      </w:tabs>
      <w:spacing w:before="240" w:after="60"/>
      <w:outlineLvl w:val="0"/>
    </w:pPr>
    <w:rPr>
      <w:b/>
      <w:i w:val="0"/>
      <w:sz w:val="28"/>
      <w:szCs w:val="28"/>
    </w:rPr>
  </w:style>
  <w:style w:type="paragraph" w:styleId="Kop2">
    <w:name w:val="heading 2"/>
    <w:aliases w:val="Kop 2  Trivium"/>
    <w:basedOn w:val="Standaard"/>
    <w:next w:val="Standaard"/>
    <w:link w:val="Kop2Char"/>
    <w:autoRedefine/>
    <w:qFormat/>
    <w:rsid w:val="009F2666"/>
    <w:pPr>
      <w:keepNext/>
      <w:numPr>
        <w:ilvl w:val="1"/>
        <w:numId w:val="1"/>
      </w:numPr>
      <w:tabs>
        <w:tab w:val="clear" w:pos="1080"/>
        <w:tab w:val="left" w:pos="737"/>
      </w:tabs>
      <w:spacing w:before="240" w:after="60"/>
      <w:ind w:left="737" w:hanging="737"/>
      <w:outlineLvl w:val="1"/>
    </w:pPr>
    <w:rPr>
      <w:b/>
      <w:sz w:val="22"/>
      <w:szCs w:val="22"/>
    </w:rPr>
  </w:style>
  <w:style w:type="paragraph" w:styleId="Kop3">
    <w:name w:val="heading 3"/>
    <w:aliases w:val="Kop 3  Trivium"/>
    <w:basedOn w:val="Standaard"/>
    <w:next w:val="Standaard"/>
    <w:link w:val="Kop3Char"/>
    <w:autoRedefine/>
    <w:qFormat/>
    <w:rsid w:val="009F2666"/>
    <w:pPr>
      <w:keepNext/>
      <w:numPr>
        <w:ilvl w:val="2"/>
        <w:numId w:val="1"/>
      </w:numPr>
      <w:tabs>
        <w:tab w:val="clear" w:pos="600"/>
        <w:tab w:val="left" w:pos="737"/>
      </w:tabs>
      <w:spacing w:before="240" w:after="60"/>
      <w:ind w:left="0"/>
      <w:outlineLvl w:val="2"/>
    </w:pPr>
    <w:rPr>
      <w:rFonts w:cs="Tahoma"/>
      <w:b/>
      <w:sz w:val="22"/>
      <w:szCs w:val="22"/>
    </w:rPr>
  </w:style>
  <w:style w:type="paragraph" w:styleId="Kop4">
    <w:name w:val="heading 4"/>
    <w:basedOn w:val="Standaard"/>
    <w:next w:val="Standaard"/>
    <w:link w:val="Kop4Char"/>
    <w:qFormat/>
    <w:rsid w:val="00113BAB"/>
    <w:pPr>
      <w:keepNext/>
      <w:numPr>
        <w:ilvl w:val="3"/>
        <w:numId w:val="1"/>
      </w:numPr>
      <w:spacing w:before="240" w:after="60"/>
      <w:outlineLvl w:val="3"/>
    </w:pPr>
    <w:rPr>
      <w:rFonts w:ascii="Times New Roman" w:hAnsi="Times New Roman"/>
      <w:b/>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Trivium Char"/>
    <w:basedOn w:val="Standaardalinea-lettertype"/>
    <w:link w:val="Kop1"/>
    <w:rsid w:val="008B4AD9"/>
    <w:rPr>
      <w:rFonts w:eastAsia="Times New Roman" w:cs="Arial"/>
      <w:b/>
      <w:bCs/>
      <w:i/>
      <w:sz w:val="28"/>
      <w:szCs w:val="28"/>
      <w:lang w:eastAsia="nl-NL"/>
    </w:rPr>
  </w:style>
  <w:style w:type="character" w:customStyle="1" w:styleId="Kop2Char">
    <w:name w:val="Kop 2 Char"/>
    <w:aliases w:val="Kop 2  Trivium Char"/>
    <w:basedOn w:val="Standaardalinea-lettertype"/>
    <w:link w:val="Kop2"/>
    <w:rsid w:val="009F2666"/>
    <w:rPr>
      <w:rFonts w:eastAsia="Times New Roman" w:cs="Times New Roman"/>
      <w:b/>
      <w:lang w:eastAsia="nl-NL"/>
    </w:rPr>
  </w:style>
  <w:style w:type="character" w:customStyle="1" w:styleId="Kop3Char">
    <w:name w:val="Kop 3 Char"/>
    <w:aliases w:val="Kop 3  Trivium Char"/>
    <w:basedOn w:val="Standaardalinea-lettertype"/>
    <w:link w:val="Kop3"/>
    <w:rsid w:val="009F2666"/>
    <w:rPr>
      <w:rFonts w:eastAsia="Times New Roman" w:cs="Tahoma"/>
      <w:b/>
      <w:lang w:eastAsia="nl-NL"/>
    </w:rPr>
  </w:style>
  <w:style w:type="character" w:customStyle="1" w:styleId="Kop4Char">
    <w:name w:val="Kop 4 Char"/>
    <w:basedOn w:val="Standaardalinea-lettertype"/>
    <w:link w:val="Kop4"/>
    <w:rsid w:val="00113BAB"/>
    <w:rPr>
      <w:rFonts w:ascii="Times New Roman" w:eastAsia="Times New Roman" w:hAnsi="Times New Roman" w:cs="Times New Roman"/>
      <w:b/>
      <w:bCs/>
      <w:sz w:val="28"/>
      <w:szCs w:val="28"/>
      <w:lang w:eastAsia="nl-NL"/>
    </w:rPr>
  </w:style>
  <w:style w:type="paragraph" w:customStyle="1" w:styleId="platvet9">
    <w:name w:val="plat vet 9"/>
    <w:aliases w:val="5 TRIVIUM"/>
    <w:basedOn w:val="Standaard"/>
    <w:autoRedefine/>
    <w:rsid w:val="00113BAB"/>
    <w:pPr>
      <w:tabs>
        <w:tab w:val="left" w:pos="400"/>
      </w:tabs>
    </w:pPr>
    <w:rPr>
      <w:b/>
      <w:szCs w:val="20"/>
    </w:rPr>
  </w:style>
  <w:style w:type="paragraph" w:customStyle="1" w:styleId="BullettekstTrivium">
    <w:name w:val="Bullet tekst Trivium"/>
    <w:basedOn w:val="Standaard"/>
    <w:autoRedefine/>
    <w:rsid w:val="00113BAB"/>
    <w:pPr>
      <w:numPr>
        <w:numId w:val="2"/>
      </w:numPr>
      <w:tabs>
        <w:tab w:val="left" w:pos="170"/>
      </w:tabs>
      <w:ind w:left="170" w:hanging="170"/>
      <w:jc w:val="both"/>
    </w:pPr>
  </w:style>
  <w:style w:type="paragraph" w:customStyle="1" w:styleId="PlattetekstTrivium">
    <w:name w:val="Platte tekst Trivium"/>
    <w:autoRedefine/>
    <w:rsid w:val="00D5202A"/>
    <w:pPr>
      <w:numPr>
        <w:numId w:val="31"/>
      </w:numPr>
      <w:tabs>
        <w:tab w:val="right" w:pos="9000"/>
      </w:tabs>
      <w:spacing w:after="0" w:line="240" w:lineRule="exact"/>
      <w:jc w:val="both"/>
    </w:pPr>
    <w:rPr>
      <w:rFonts w:eastAsia="Times New Roman" w:cs="Times New Roman"/>
      <w:lang w:eastAsia="nl-NL"/>
    </w:rPr>
  </w:style>
  <w:style w:type="paragraph" w:customStyle="1" w:styleId="platinhangen20ptTRIVIUM">
    <w:name w:val="plat inhangen 20 pt TRIVIUM"/>
    <w:basedOn w:val="Standaard"/>
    <w:rsid w:val="00113BAB"/>
    <w:pPr>
      <w:numPr>
        <w:ilvl w:val="2"/>
        <w:numId w:val="4"/>
      </w:numPr>
    </w:pPr>
  </w:style>
  <w:style w:type="paragraph" w:styleId="Lijstalinea">
    <w:name w:val="List Paragraph"/>
    <w:basedOn w:val="Standaard"/>
    <w:uiPriority w:val="34"/>
    <w:qFormat/>
    <w:rsid w:val="005636A7"/>
    <w:pPr>
      <w:ind w:left="720"/>
      <w:contextualSpacing/>
    </w:pPr>
  </w:style>
  <w:style w:type="paragraph" w:styleId="Geenafstand">
    <w:name w:val="No Spacing"/>
    <w:uiPriority w:val="1"/>
    <w:qFormat/>
    <w:rsid w:val="009F2666"/>
    <w:pPr>
      <w:spacing w:after="0" w:line="240" w:lineRule="auto"/>
    </w:pPr>
    <w:rPr>
      <w:rFonts w:eastAsia="Times New Roman" w:cs="Times New Roman"/>
      <w:lang w:eastAsia="nl-NL"/>
    </w:rPr>
  </w:style>
  <w:style w:type="paragraph" w:styleId="Ballontekst">
    <w:name w:val="Balloon Text"/>
    <w:basedOn w:val="Standaard"/>
    <w:link w:val="BallontekstChar"/>
    <w:uiPriority w:val="99"/>
    <w:semiHidden/>
    <w:unhideWhenUsed/>
    <w:rsid w:val="00CE4E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EFA"/>
    <w:rPr>
      <w:rFonts w:ascii="Tahoma" w:eastAsia="Times New Roman" w:hAnsi="Tahoma" w:cs="Tahoma"/>
      <w:b/>
      <w:bCs/>
      <w:sz w:val="16"/>
      <w:szCs w:val="16"/>
      <w:lang w:eastAsia="nl-NL"/>
    </w:rPr>
  </w:style>
  <w:style w:type="character" w:styleId="Hyperlink">
    <w:name w:val="Hyperlink"/>
    <w:basedOn w:val="Standaardalinea-lettertype"/>
    <w:uiPriority w:val="99"/>
    <w:unhideWhenUsed/>
    <w:rsid w:val="00D52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8B4AD9"/>
    <w:rPr>
      <w:rFonts w:eastAsia="Times New Roman" w:cs="Arial"/>
      <w:bCs/>
      <w:i/>
      <w:sz w:val="18"/>
      <w:szCs w:val="18"/>
      <w:lang w:eastAsia="nl-NL"/>
    </w:rPr>
  </w:style>
  <w:style w:type="paragraph" w:styleId="Kop1">
    <w:name w:val="heading 1"/>
    <w:aliases w:val="Kop 1 Trivium"/>
    <w:basedOn w:val="Standaard"/>
    <w:next w:val="Standaard"/>
    <w:link w:val="Kop1Char"/>
    <w:autoRedefine/>
    <w:qFormat/>
    <w:rsid w:val="008B4AD9"/>
    <w:pPr>
      <w:keepNext/>
      <w:pBdr>
        <w:bottom w:val="single" w:sz="4" w:space="1" w:color="auto"/>
      </w:pBdr>
      <w:tabs>
        <w:tab w:val="left" w:pos="737"/>
      </w:tabs>
      <w:spacing w:before="240" w:after="60"/>
      <w:outlineLvl w:val="0"/>
    </w:pPr>
    <w:rPr>
      <w:b/>
      <w:i w:val="0"/>
      <w:sz w:val="28"/>
      <w:szCs w:val="28"/>
    </w:rPr>
  </w:style>
  <w:style w:type="paragraph" w:styleId="Kop2">
    <w:name w:val="heading 2"/>
    <w:aliases w:val="Kop 2  Trivium"/>
    <w:basedOn w:val="Standaard"/>
    <w:next w:val="Standaard"/>
    <w:link w:val="Kop2Char"/>
    <w:autoRedefine/>
    <w:qFormat/>
    <w:rsid w:val="009F2666"/>
    <w:pPr>
      <w:keepNext/>
      <w:numPr>
        <w:ilvl w:val="1"/>
        <w:numId w:val="1"/>
      </w:numPr>
      <w:tabs>
        <w:tab w:val="clear" w:pos="1080"/>
        <w:tab w:val="left" w:pos="737"/>
      </w:tabs>
      <w:spacing w:before="240" w:after="60"/>
      <w:ind w:left="737" w:hanging="737"/>
      <w:outlineLvl w:val="1"/>
    </w:pPr>
    <w:rPr>
      <w:b/>
      <w:sz w:val="22"/>
      <w:szCs w:val="22"/>
    </w:rPr>
  </w:style>
  <w:style w:type="paragraph" w:styleId="Kop3">
    <w:name w:val="heading 3"/>
    <w:aliases w:val="Kop 3  Trivium"/>
    <w:basedOn w:val="Standaard"/>
    <w:next w:val="Standaard"/>
    <w:link w:val="Kop3Char"/>
    <w:autoRedefine/>
    <w:qFormat/>
    <w:rsid w:val="009F2666"/>
    <w:pPr>
      <w:keepNext/>
      <w:numPr>
        <w:ilvl w:val="2"/>
        <w:numId w:val="1"/>
      </w:numPr>
      <w:tabs>
        <w:tab w:val="clear" w:pos="600"/>
        <w:tab w:val="left" w:pos="737"/>
      </w:tabs>
      <w:spacing w:before="240" w:after="60"/>
      <w:ind w:left="0"/>
      <w:outlineLvl w:val="2"/>
    </w:pPr>
    <w:rPr>
      <w:rFonts w:cs="Tahoma"/>
      <w:b/>
      <w:sz w:val="22"/>
      <w:szCs w:val="22"/>
    </w:rPr>
  </w:style>
  <w:style w:type="paragraph" w:styleId="Kop4">
    <w:name w:val="heading 4"/>
    <w:basedOn w:val="Standaard"/>
    <w:next w:val="Standaard"/>
    <w:link w:val="Kop4Char"/>
    <w:qFormat/>
    <w:rsid w:val="00113BAB"/>
    <w:pPr>
      <w:keepNext/>
      <w:numPr>
        <w:ilvl w:val="3"/>
        <w:numId w:val="1"/>
      </w:numPr>
      <w:spacing w:before="240" w:after="60"/>
      <w:outlineLvl w:val="3"/>
    </w:pPr>
    <w:rPr>
      <w:rFonts w:ascii="Times New Roman" w:hAnsi="Times New Roman"/>
      <w:b/>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Trivium Char"/>
    <w:basedOn w:val="Standaardalinea-lettertype"/>
    <w:link w:val="Kop1"/>
    <w:rsid w:val="008B4AD9"/>
    <w:rPr>
      <w:rFonts w:eastAsia="Times New Roman" w:cs="Arial"/>
      <w:b/>
      <w:bCs/>
      <w:i/>
      <w:sz w:val="28"/>
      <w:szCs w:val="28"/>
      <w:lang w:eastAsia="nl-NL"/>
    </w:rPr>
  </w:style>
  <w:style w:type="character" w:customStyle="1" w:styleId="Kop2Char">
    <w:name w:val="Kop 2 Char"/>
    <w:aliases w:val="Kop 2  Trivium Char"/>
    <w:basedOn w:val="Standaardalinea-lettertype"/>
    <w:link w:val="Kop2"/>
    <w:rsid w:val="009F2666"/>
    <w:rPr>
      <w:rFonts w:eastAsia="Times New Roman" w:cs="Times New Roman"/>
      <w:b/>
      <w:lang w:eastAsia="nl-NL"/>
    </w:rPr>
  </w:style>
  <w:style w:type="character" w:customStyle="1" w:styleId="Kop3Char">
    <w:name w:val="Kop 3 Char"/>
    <w:aliases w:val="Kop 3  Trivium Char"/>
    <w:basedOn w:val="Standaardalinea-lettertype"/>
    <w:link w:val="Kop3"/>
    <w:rsid w:val="009F2666"/>
    <w:rPr>
      <w:rFonts w:eastAsia="Times New Roman" w:cs="Tahoma"/>
      <w:b/>
      <w:lang w:eastAsia="nl-NL"/>
    </w:rPr>
  </w:style>
  <w:style w:type="character" w:customStyle="1" w:styleId="Kop4Char">
    <w:name w:val="Kop 4 Char"/>
    <w:basedOn w:val="Standaardalinea-lettertype"/>
    <w:link w:val="Kop4"/>
    <w:rsid w:val="00113BAB"/>
    <w:rPr>
      <w:rFonts w:ascii="Times New Roman" w:eastAsia="Times New Roman" w:hAnsi="Times New Roman" w:cs="Times New Roman"/>
      <w:b/>
      <w:bCs/>
      <w:sz w:val="28"/>
      <w:szCs w:val="28"/>
      <w:lang w:eastAsia="nl-NL"/>
    </w:rPr>
  </w:style>
  <w:style w:type="paragraph" w:customStyle="1" w:styleId="platvet9">
    <w:name w:val="plat vet 9"/>
    <w:aliases w:val="5 TRIVIUM"/>
    <w:basedOn w:val="Standaard"/>
    <w:autoRedefine/>
    <w:rsid w:val="00113BAB"/>
    <w:pPr>
      <w:tabs>
        <w:tab w:val="left" w:pos="400"/>
      </w:tabs>
    </w:pPr>
    <w:rPr>
      <w:b/>
      <w:szCs w:val="20"/>
    </w:rPr>
  </w:style>
  <w:style w:type="paragraph" w:customStyle="1" w:styleId="BullettekstTrivium">
    <w:name w:val="Bullet tekst Trivium"/>
    <w:basedOn w:val="Standaard"/>
    <w:autoRedefine/>
    <w:rsid w:val="00113BAB"/>
    <w:pPr>
      <w:numPr>
        <w:numId w:val="2"/>
      </w:numPr>
      <w:tabs>
        <w:tab w:val="left" w:pos="170"/>
      </w:tabs>
      <w:ind w:left="170" w:hanging="170"/>
      <w:jc w:val="both"/>
    </w:pPr>
  </w:style>
  <w:style w:type="paragraph" w:customStyle="1" w:styleId="PlattetekstTrivium">
    <w:name w:val="Platte tekst Trivium"/>
    <w:autoRedefine/>
    <w:rsid w:val="00D5202A"/>
    <w:pPr>
      <w:numPr>
        <w:numId w:val="31"/>
      </w:numPr>
      <w:tabs>
        <w:tab w:val="right" w:pos="9000"/>
      </w:tabs>
      <w:spacing w:after="0" w:line="240" w:lineRule="exact"/>
      <w:jc w:val="both"/>
    </w:pPr>
    <w:rPr>
      <w:rFonts w:eastAsia="Times New Roman" w:cs="Times New Roman"/>
      <w:lang w:eastAsia="nl-NL"/>
    </w:rPr>
  </w:style>
  <w:style w:type="paragraph" w:customStyle="1" w:styleId="platinhangen20ptTRIVIUM">
    <w:name w:val="plat inhangen 20 pt TRIVIUM"/>
    <w:basedOn w:val="Standaard"/>
    <w:rsid w:val="00113BAB"/>
    <w:pPr>
      <w:numPr>
        <w:ilvl w:val="2"/>
        <w:numId w:val="4"/>
      </w:numPr>
    </w:pPr>
  </w:style>
  <w:style w:type="paragraph" w:styleId="Lijstalinea">
    <w:name w:val="List Paragraph"/>
    <w:basedOn w:val="Standaard"/>
    <w:uiPriority w:val="34"/>
    <w:qFormat/>
    <w:rsid w:val="005636A7"/>
    <w:pPr>
      <w:ind w:left="720"/>
      <w:contextualSpacing/>
    </w:pPr>
  </w:style>
  <w:style w:type="paragraph" w:styleId="Geenafstand">
    <w:name w:val="No Spacing"/>
    <w:uiPriority w:val="1"/>
    <w:qFormat/>
    <w:rsid w:val="009F2666"/>
    <w:pPr>
      <w:spacing w:after="0" w:line="240" w:lineRule="auto"/>
    </w:pPr>
    <w:rPr>
      <w:rFonts w:eastAsia="Times New Roman" w:cs="Times New Roman"/>
      <w:lang w:eastAsia="nl-NL"/>
    </w:rPr>
  </w:style>
  <w:style w:type="paragraph" w:styleId="Ballontekst">
    <w:name w:val="Balloon Text"/>
    <w:basedOn w:val="Standaard"/>
    <w:link w:val="BallontekstChar"/>
    <w:uiPriority w:val="99"/>
    <w:semiHidden/>
    <w:unhideWhenUsed/>
    <w:rsid w:val="00CE4E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EFA"/>
    <w:rPr>
      <w:rFonts w:ascii="Tahoma" w:eastAsia="Times New Roman" w:hAnsi="Tahoma" w:cs="Tahoma"/>
      <w:b/>
      <w:bCs/>
      <w:sz w:val="16"/>
      <w:szCs w:val="16"/>
      <w:lang w:eastAsia="nl-NL"/>
    </w:rPr>
  </w:style>
  <w:style w:type="character" w:styleId="Hyperlink">
    <w:name w:val="Hyperlink"/>
    <w:basedOn w:val="Standaardalinea-lettertype"/>
    <w:uiPriority w:val="99"/>
    <w:unhideWhenUsed/>
    <w:rsid w:val="00D5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huiselijkgeweldgel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 van Dorp</cp:lastModifiedBy>
  <cp:revision>2</cp:revision>
  <cp:lastPrinted>2013-11-08T10:17:00Z</cp:lastPrinted>
  <dcterms:created xsi:type="dcterms:W3CDTF">2013-11-13T13:16:00Z</dcterms:created>
  <dcterms:modified xsi:type="dcterms:W3CDTF">2013-11-13T13:16:00Z</dcterms:modified>
</cp:coreProperties>
</file>